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F9FA1" w14:textId="77777777" w:rsidR="00FB34D9" w:rsidRPr="002031F3" w:rsidRDefault="00FB34D9" w:rsidP="00FB34D9">
      <w:pPr>
        <w:widowControl w:val="0"/>
        <w:spacing w:line="300" w:lineRule="exact"/>
        <w:rPr>
          <w:rFonts w:ascii="Arial" w:hAnsi="Arial" w:cs="Arial"/>
          <w:b/>
          <w:sz w:val="20"/>
          <w:szCs w:val="20"/>
          <w:lang w:eastAsia="it-IT"/>
        </w:rPr>
      </w:pPr>
    </w:p>
    <w:p w14:paraId="404BD84D" w14:textId="77777777" w:rsidR="00FB34D9" w:rsidRPr="002031F3" w:rsidRDefault="00FB34D9" w:rsidP="00FB34D9">
      <w:pPr>
        <w:widowControl w:val="0"/>
        <w:spacing w:line="300" w:lineRule="exact"/>
        <w:rPr>
          <w:rFonts w:ascii="Arial" w:hAnsi="Arial" w:cs="Arial"/>
          <w:b/>
          <w:sz w:val="20"/>
          <w:szCs w:val="20"/>
          <w:lang w:eastAsia="it-IT"/>
        </w:rPr>
      </w:pPr>
    </w:p>
    <w:p w14:paraId="38B5E2A2" w14:textId="77777777" w:rsidR="00FB34D9" w:rsidRPr="002031F3" w:rsidRDefault="00FB34D9" w:rsidP="00FB34D9">
      <w:pPr>
        <w:widowControl w:val="0"/>
        <w:spacing w:line="300" w:lineRule="exact"/>
        <w:rPr>
          <w:rFonts w:ascii="Arial" w:hAnsi="Arial" w:cs="Arial"/>
          <w:b/>
          <w:sz w:val="20"/>
          <w:szCs w:val="20"/>
        </w:rPr>
      </w:pPr>
    </w:p>
    <w:p w14:paraId="34C42077" w14:textId="77777777" w:rsidR="00FB34D9" w:rsidRPr="002031F3" w:rsidRDefault="00FB34D9" w:rsidP="00FB34D9">
      <w:pPr>
        <w:widowControl w:val="0"/>
        <w:spacing w:line="300" w:lineRule="exact"/>
        <w:rPr>
          <w:rFonts w:ascii="Arial" w:hAnsi="Arial" w:cs="Arial"/>
          <w:sz w:val="20"/>
          <w:szCs w:val="20"/>
        </w:rPr>
      </w:pPr>
    </w:p>
    <w:p w14:paraId="5A4B8B31" w14:textId="51618B89" w:rsidR="00596294" w:rsidRPr="002031F3" w:rsidRDefault="00596294" w:rsidP="00596294">
      <w:pPr>
        <w:widowControl w:val="0"/>
        <w:spacing w:line="280" w:lineRule="exact"/>
        <w:rPr>
          <w:rFonts w:ascii="Arial" w:hAnsi="Arial" w:cs="Arial"/>
          <w:b/>
          <w:sz w:val="20"/>
          <w:szCs w:val="20"/>
          <w:lang w:eastAsia="it-IT"/>
        </w:rPr>
      </w:pPr>
    </w:p>
    <w:p w14:paraId="1F27C506" w14:textId="77777777" w:rsidR="00596294" w:rsidRPr="002031F3" w:rsidRDefault="00596294" w:rsidP="00596294">
      <w:pPr>
        <w:widowControl w:val="0"/>
        <w:spacing w:line="280" w:lineRule="exact"/>
        <w:rPr>
          <w:rFonts w:ascii="Arial" w:hAnsi="Arial" w:cs="Arial"/>
          <w:b/>
          <w:sz w:val="20"/>
          <w:szCs w:val="20"/>
          <w:lang w:eastAsia="it-IT"/>
        </w:rPr>
      </w:pPr>
    </w:p>
    <w:p w14:paraId="06CBC233" w14:textId="42EDE1E7" w:rsidR="004C6077" w:rsidRPr="002031F3" w:rsidRDefault="00320C62" w:rsidP="004C6077">
      <w:pPr>
        <w:widowControl w:val="0"/>
        <w:spacing w:line="280" w:lineRule="exact"/>
        <w:rPr>
          <w:rFonts w:ascii="Arial" w:hAnsi="Arial" w:cs="Arial"/>
          <w:b/>
          <w:sz w:val="20"/>
          <w:szCs w:val="20"/>
        </w:rPr>
      </w:pPr>
      <w:r w:rsidRPr="002031F3">
        <w:rPr>
          <w:rFonts w:ascii="Arial" w:hAnsi="Arial" w:cs="Arial"/>
          <w:b/>
          <w:sz w:val="20"/>
          <w:szCs w:val="20"/>
        </w:rPr>
        <w:t xml:space="preserve">CAPITOLATO D’ONERI DELLA PROCEDURA APERTA PER L’AFFIDAMENTO DI UN ACCORDO QUADRO </w:t>
      </w:r>
      <w:r w:rsidR="008A04C1" w:rsidRPr="008A04C1">
        <w:rPr>
          <w:rFonts w:ascii="Arial" w:hAnsi="Arial" w:cs="Arial"/>
          <w:b/>
          <w:sz w:val="20"/>
          <w:szCs w:val="20"/>
        </w:rPr>
        <w:t xml:space="preserve">AI SENSI DELL’ART. 59, COMMA 4 LETTERA A) DEL D.LGS. 36/2023 </w:t>
      </w:r>
      <w:r w:rsidRPr="002031F3">
        <w:rPr>
          <w:rFonts w:ascii="Arial" w:hAnsi="Arial" w:cs="Arial"/>
          <w:b/>
          <w:sz w:val="20"/>
          <w:szCs w:val="20"/>
        </w:rPr>
        <w:t xml:space="preserve">AVENTE AD OGGETTO </w:t>
      </w:r>
      <w:r w:rsidR="004C6077" w:rsidRPr="001C1701">
        <w:rPr>
          <w:rFonts w:ascii="Arial" w:hAnsi="Arial" w:cs="Arial"/>
          <w:b/>
          <w:sz w:val="20"/>
          <w:szCs w:val="20"/>
        </w:rPr>
        <w:t xml:space="preserve">IL SERVIZIO INTEGRATO ENERGIA </w:t>
      </w:r>
      <w:r w:rsidR="002077B6" w:rsidRPr="001C1701">
        <w:rPr>
          <w:rFonts w:ascii="Arial" w:hAnsi="Arial" w:cs="Arial"/>
          <w:b/>
          <w:sz w:val="20"/>
          <w:szCs w:val="20"/>
        </w:rPr>
        <w:t>PER LE</w:t>
      </w:r>
      <w:r w:rsidR="004C6077" w:rsidRPr="001C1701">
        <w:rPr>
          <w:rFonts w:ascii="Arial" w:hAnsi="Arial" w:cs="Arial"/>
          <w:b/>
          <w:sz w:val="20"/>
          <w:szCs w:val="20"/>
        </w:rPr>
        <w:t xml:space="preserve"> </w:t>
      </w:r>
      <w:r w:rsidR="00415F7F" w:rsidRPr="001C1701">
        <w:rPr>
          <w:rFonts w:ascii="Arial" w:hAnsi="Arial" w:cs="Arial"/>
          <w:b/>
          <w:sz w:val="20"/>
          <w:szCs w:val="20"/>
        </w:rPr>
        <w:t xml:space="preserve">PUBBLICHE </w:t>
      </w:r>
      <w:r w:rsidR="002077B6" w:rsidRPr="001C1701">
        <w:rPr>
          <w:rFonts w:ascii="Arial" w:hAnsi="Arial" w:cs="Arial"/>
          <w:b/>
          <w:sz w:val="20"/>
          <w:szCs w:val="20"/>
        </w:rPr>
        <w:t xml:space="preserve">AMMINISTRAZIONI </w:t>
      </w:r>
      <w:r w:rsidR="005879D5" w:rsidRPr="001C1701">
        <w:rPr>
          <w:rFonts w:ascii="Arial" w:hAnsi="Arial" w:cs="Arial"/>
          <w:b/>
          <w:sz w:val="20"/>
          <w:szCs w:val="20"/>
        </w:rPr>
        <w:t>LOCALI</w:t>
      </w:r>
    </w:p>
    <w:p w14:paraId="3178B246" w14:textId="76941A9B" w:rsidR="00320C62" w:rsidRPr="002031F3" w:rsidRDefault="00320C62" w:rsidP="004C6077">
      <w:pPr>
        <w:widowControl w:val="0"/>
        <w:spacing w:line="280" w:lineRule="exact"/>
        <w:rPr>
          <w:rFonts w:ascii="Arial" w:hAnsi="Arial" w:cs="Arial"/>
          <w:b/>
          <w:sz w:val="20"/>
          <w:szCs w:val="20"/>
        </w:rPr>
      </w:pPr>
    </w:p>
    <w:p w14:paraId="133C9FF6" w14:textId="0907FD1C" w:rsidR="00320C62" w:rsidRPr="002031F3" w:rsidRDefault="00320C62" w:rsidP="00320C62">
      <w:pPr>
        <w:widowControl w:val="0"/>
        <w:spacing w:line="280" w:lineRule="exact"/>
        <w:ind w:right="-535"/>
        <w:rPr>
          <w:rFonts w:ascii="Arial" w:hAnsi="Arial" w:cs="Arial"/>
          <w:b/>
          <w:i/>
          <w:sz w:val="20"/>
          <w:szCs w:val="20"/>
        </w:rPr>
      </w:pPr>
      <w:r w:rsidRPr="002031F3">
        <w:rPr>
          <w:rFonts w:ascii="Arial" w:hAnsi="Arial" w:cs="Arial"/>
          <w:b/>
          <w:sz w:val="20"/>
          <w:szCs w:val="20"/>
        </w:rPr>
        <w:t xml:space="preserve">ID </w:t>
      </w:r>
      <w:r w:rsidR="00C667BF" w:rsidRPr="002031F3">
        <w:rPr>
          <w:rFonts w:ascii="Arial" w:hAnsi="Arial" w:cs="Arial"/>
          <w:b/>
          <w:sz w:val="20"/>
          <w:szCs w:val="20"/>
        </w:rPr>
        <w:t>2</w:t>
      </w:r>
      <w:r w:rsidR="00922E23" w:rsidRPr="002031F3">
        <w:rPr>
          <w:rFonts w:ascii="Arial" w:hAnsi="Arial" w:cs="Arial"/>
          <w:b/>
          <w:sz w:val="20"/>
          <w:szCs w:val="20"/>
        </w:rPr>
        <w:t>849</w:t>
      </w:r>
    </w:p>
    <w:p w14:paraId="17D14BFA" w14:textId="77777777" w:rsidR="00320C62" w:rsidRPr="002031F3" w:rsidRDefault="00320C62" w:rsidP="00320C62">
      <w:pPr>
        <w:widowControl w:val="0"/>
        <w:spacing w:line="280" w:lineRule="exact"/>
        <w:ind w:right="-535"/>
        <w:rPr>
          <w:rFonts w:ascii="Arial" w:hAnsi="Arial" w:cs="Arial"/>
          <w:sz w:val="20"/>
          <w:szCs w:val="20"/>
        </w:rPr>
      </w:pPr>
    </w:p>
    <w:p w14:paraId="535C84B8" w14:textId="77777777" w:rsidR="00320C62" w:rsidRPr="002031F3" w:rsidRDefault="00320C62" w:rsidP="00320C62">
      <w:pPr>
        <w:pStyle w:val="Corpodeltesto31"/>
        <w:widowControl w:val="0"/>
        <w:spacing w:line="280" w:lineRule="exact"/>
        <w:ind w:right="-535"/>
        <w:jc w:val="left"/>
        <w:rPr>
          <w:rFonts w:ascii="Arial" w:hAnsi="Arial" w:cs="Arial"/>
          <w:b w:val="0"/>
          <w:sz w:val="20"/>
          <w:u w:val="none"/>
        </w:rPr>
      </w:pPr>
    </w:p>
    <w:p w14:paraId="1F5C6AF3" w14:textId="77777777" w:rsidR="00320C62" w:rsidRPr="002031F3" w:rsidRDefault="00320C62" w:rsidP="00320C62">
      <w:pPr>
        <w:widowControl w:val="0"/>
        <w:spacing w:line="280" w:lineRule="exact"/>
        <w:jc w:val="center"/>
        <w:rPr>
          <w:rFonts w:ascii="Arial" w:hAnsi="Arial" w:cs="Arial"/>
          <w:b/>
          <w:sz w:val="20"/>
          <w:szCs w:val="20"/>
          <w:lang w:eastAsia="it-IT"/>
        </w:rPr>
      </w:pPr>
    </w:p>
    <w:p w14:paraId="4718E81F" w14:textId="77777777" w:rsidR="00320C62" w:rsidRPr="002031F3" w:rsidRDefault="00320C62" w:rsidP="00320C62">
      <w:pPr>
        <w:widowControl w:val="0"/>
        <w:spacing w:line="280" w:lineRule="exact"/>
        <w:rPr>
          <w:rFonts w:ascii="Arial" w:hAnsi="Arial" w:cs="Arial"/>
          <w:b/>
          <w:sz w:val="20"/>
          <w:szCs w:val="20"/>
          <w:lang w:eastAsia="it-IT"/>
        </w:rPr>
      </w:pPr>
    </w:p>
    <w:p w14:paraId="218DC933" w14:textId="77777777" w:rsidR="00320C62" w:rsidRPr="002031F3" w:rsidRDefault="00320C62" w:rsidP="00320C62">
      <w:pPr>
        <w:widowControl w:val="0"/>
        <w:spacing w:line="280" w:lineRule="exact"/>
        <w:rPr>
          <w:rFonts w:ascii="Arial" w:hAnsi="Arial" w:cs="Arial"/>
          <w:b/>
          <w:sz w:val="20"/>
          <w:szCs w:val="20"/>
          <w:lang w:eastAsia="it-IT"/>
        </w:rPr>
      </w:pPr>
    </w:p>
    <w:p w14:paraId="576C7E7F" w14:textId="77777777" w:rsidR="00320C62" w:rsidRPr="002031F3" w:rsidRDefault="00320C62" w:rsidP="00320C62">
      <w:pPr>
        <w:widowControl w:val="0"/>
        <w:spacing w:line="280" w:lineRule="exact"/>
        <w:jc w:val="left"/>
        <w:rPr>
          <w:rFonts w:ascii="Arial" w:hAnsi="Arial" w:cs="Arial"/>
          <w:b/>
          <w:w w:val="66"/>
          <w:sz w:val="20"/>
          <w:szCs w:val="20"/>
          <w:lang w:eastAsia="it-IT"/>
        </w:rPr>
      </w:pPr>
      <w:r w:rsidRPr="002031F3">
        <w:rPr>
          <w:rFonts w:ascii="Arial" w:hAnsi="Arial" w:cs="Arial"/>
          <w:b/>
          <w:w w:val="66"/>
          <w:sz w:val="20"/>
          <w:szCs w:val="20"/>
          <w:lang w:eastAsia="it-IT"/>
        </w:rPr>
        <w:br w:type="page"/>
      </w:r>
    </w:p>
    <w:p w14:paraId="1767BFAD" w14:textId="58F012B5" w:rsidR="008A19A2" w:rsidRDefault="00320C62">
      <w:pPr>
        <w:pStyle w:val="Sommario1"/>
        <w:rPr>
          <w:rFonts w:asciiTheme="minorHAnsi" w:eastAsiaTheme="minorEastAsia" w:hAnsiTheme="minorHAnsi" w:cstheme="minorBidi"/>
          <w:b w:val="0"/>
          <w:bCs w:val="0"/>
          <w:noProof/>
          <w:kern w:val="2"/>
          <w:sz w:val="24"/>
          <w:szCs w:val="24"/>
          <w:lang w:eastAsia="it-IT"/>
          <w14:ligatures w14:val="standardContextual"/>
        </w:rPr>
      </w:pPr>
      <w:r w:rsidRPr="002031F3">
        <w:rPr>
          <w:rFonts w:ascii="Arial" w:hAnsi="Arial" w:cs="Arial"/>
          <w:b w:val="0"/>
          <w:iCs/>
          <w:sz w:val="20"/>
        </w:rPr>
        <w:lastRenderedPageBreak/>
        <w:fldChar w:fldCharType="begin"/>
      </w:r>
      <w:r w:rsidRPr="002031F3">
        <w:rPr>
          <w:rFonts w:ascii="Arial" w:hAnsi="Arial" w:cs="Arial"/>
          <w:b w:val="0"/>
          <w:iCs/>
          <w:sz w:val="20"/>
        </w:rPr>
        <w:instrText xml:space="preserve"> TOC \o "3-3" \h \z \t "Titolo 1;1;Titolo 2;2;Titolo paragrafo bando tipo;1" </w:instrText>
      </w:r>
      <w:r w:rsidRPr="002031F3">
        <w:rPr>
          <w:rFonts w:ascii="Arial" w:hAnsi="Arial" w:cs="Arial"/>
          <w:b w:val="0"/>
          <w:iCs/>
          <w:sz w:val="20"/>
        </w:rPr>
        <w:fldChar w:fldCharType="separate"/>
      </w:r>
      <w:hyperlink w:anchor="_Toc224208220" w:history="1">
        <w:r w:rsidR="008A19A2" w:rsidRPr="004913CF">
          <w:rPr>
            <w:rStyle w:val="Collegamentoipertestuale"/>
            <w:rFonts w:ascii="Arial" w:hAnsi="Arial" w:cs="Arial"/>
            <w:noProof/>
          </w:rPr>
          <w:t>CAPITOLATO D’ONERI</w:t>
        </w:r>
        <w:r w:rsidR="008A19A2">
          <w:rPr>
            <w:noProof/>
            <w:webHidden/>
          </w:rPr>
          <w:tab/>
        </w:r>
        <w:r w:rsidR="008A19A2">
          <w:rPr>
            <w:noProof/>
            <w:webHidden/>
          </w:rPr>
          <w:fldChar w:fldCharType="begin"/>
        </w:r>
        <w:r w:rsidR="008A19A2">
          <w:rPr>
            <w:noProof/>
            <w:webHidden/>
          </w:rPr>
          <w:instrText xml:space="preserve"> PAGEREF _Toc224208220 \h </w:instrText>
        </w:r>
        <w:r w:rsidR="008A19A2">
          <w:rPr>
            <w:noProof/>
            <w:webHidden/>
          </w:rPr>
        </w:r>
        <w:r w:rsidR="008A19A2">
          <w:rPr>
            <w:noProof/>
            <w:webHidden/>
          </w:rPr>
          <w:fldChar w:fldCharType="separate"/>
        </w:r>
        <w:r w:rsidR="00B00948">
          <w:rPr>
            <w:noProof/>
            <w:webHidden/>
          </w:rPr>
          <w:t>4</w:t>
        </w:r>
        <w:r w:rsidR="008A19A2">
          <w:rPr>
            <w:noProof/>
            <w:webHidden/>
          </w:rPr>
          <w:fldChar w:fldCharType="end"/>
        </w:r>
      </w:hyperlink>
    </w:p>
    <w:p w14:paraId="02312139" w14:textId="1A52C7F8" w:rsidR="008A19A2" w:rsidRDefault="008A19A2">
      <w:pPr>
        <w:pStyle w:val="Sommario2"/>
        <w:rPr>
          <w:rFonts w:eastAsiaTheme="minorEastAsia" w:cstheme="minorBidi"/>
          <w:i w:val="0"/>
          <w:smallCaps w:val="0"/>
          <w:kern w:val="2"/>
          <w:sz w:val="24"/>
          <w:szCs w:val="24"/>
          <w14:ligatures w14:val="standardContextual"/>
        </w:rPr>
      </w:pPr>
      <w:hyperlink w:anchor="_Toc224208221" w:history="1">
        <w:r w:rsidRPr="004913CF">
          <w:rPr>
            <w:rStyle w:val="Collegamentoipertestuale"/>
            <w:rFonts w:ascii="Arial" w:hAnsi="Arial" w:cs="Arial"/>
          </w:rPr>
          <w:t>PREMESSE</w:t>
        </w:r>
        <w:r>
          <w:rPr>
            <w:webHidden/>
          </w:rPr>
          <w:tab/>
        </w:r>
        <w:r>
          <w:rPr>
            <w:webHidden/>
          </w:rPr>
          <w:fldChar w:fldCharType="begin"/>
        </w:r>
        <w:r>
          <w:rPr>
            <w:webHidden/>
          </w:rPr>
          <w:instrText xml:space="preserve"> PAGEREF _Toc224208221 \h </w:instrText>
        </w:r>
        <w:r>
          <w:rPr>
            <w:webHidden/>
          </w:rPr>
        </w:r>
        <w:r>
          <w:rPr>
            <w:webHidden/>
          </w:rPr>
          <w:fldChar w:fldCharType="separate"/>
        </w:r>
        <w:r w:rsidR="00B00948">
          <w:rPr>
            <w:webHidden/>
          </w:rPr>
          <w:t>4</w:t>
        </w:r>
        <w:r>
          <w:rPr>
            <w:webHidden/>
          </w:rPr>
          <w:fldChar w:fldCharType="end"/>
        </w:r>
      </w:hyperlink>
    </w:p>
    <w:p w14:paraId="31D44539" w14:textId="40112A78" w:rsidR="008A19A2" w:rsidRDefault="008A19A2">
      <w:pPr>
        <w:pStyle w:val="Sommario2"/>
        <w:rPr>
          <w:rFonts w:eastAsiaTheme="minorEastAsia" w:cstheme="minorBidi"/>
          <w:i w:val="0"/>
          <w:smallCaps w:val="0"/>
          <w:kern w:val="2"/>
          <w:sz w:val="24"/>
          <w:szCs w:val="24"/>
          <w14:ligatures w14:val="standardContextual"/>
        </w:rPr>
      </w:pPr>
      <w:hyperlink w:anchor="_Toc224208222" w:history="1">
        <w:r w:rsidRPr="004913CF">
          <w:rPr>
            <w:rStyle w:val="Collegamentoipertestuale"/>
            <w:rFonts w:ascii="Arial" w:hAnsi="Arial" w:cs="Arial"/>
          </w:rPr>
          <w:t>1.</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PIATTAFORMA DI APPROVVIGIONAMENTO DIGITALE (SISTEMA)</w:t>
        </w:r>
        <w:r>
          <w:rPr>
            <w:webHidden/>
          </w:rPr>
          <w:tab/>
        </w:r>
        <w:r>
          <w:rPr>
            <w:webHidden/>
          </w:rPr>
          <w:fldChar w:fldCharType="begin"/>
        </w:r>
        <w:r>
          <w:rPr>
            <w:webHidden/>
          </w:rPr>
          <w:instrText xml:space="preserve"> PAGEREF _Toc224208222 \h </w:instrText>
        </w:r>
        <w:r>
          <w:rPr>
            <w:webHidden/>
          </w:rPr>
        </w:r>
        <w:r>
          <w:rPr>
            <w:webHidden/>
          </w:rPr>
          <w:fldChar w:fldCharType="separate"/>
        </w:r>
        <w:r w:rsidR="00B00948">
          <w:rPr>
            <w:webHidden/>
          </w:rPr>
          <w:t>5</w:t>
        </w:r>
        <w:r>
          <w:rPr>
            <w:webHidden/>
          </w:rPr>
          <w:fldChar w:fldCharType="end"/>
        </w:r>
      </w:hyperlink>
    </w:p>
    <w:p w14:paraId="37707A6B" w14:textId="21E901A8"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23" w:history="1">
        <w:r w:rsidRPr="004913CF">
          <w:rPr>
            <w:rStyle w:val="Collegamentoipertestuale"/>
            <w:rFonts w:ascii="Arial" w:hAnsi="Arial" w:cs="Arial"/>
            <w:noProof/>
          </w:rPr>
          <w:t>1.1</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IL SISTEMA TELEMATICO DI NEGOZIAZIONE</w:t>
        </w:r>
        <w:r>
          <w:rPr>
            <w:noProof/>
            <w:webHidden/>
          </w:rPr>
          <w:tab/>
        </w:r>
        <w:r>
          <w:rPr>
            <w:noProof/>
            <w:webHidden/>
          </w:rPr>
          <w:fldChar w:fldCharType="begin"/>
        </w:r>
        <w:r>
          <w:rPr>
            <w:noProof/>
            <w:webHidden/>
          </w:rPr>
          <w:instrText xml:space="preserve"> PAGEREF _Toc224208223 \h </w:instrText>
        </w:r>
        <w:r>
          <w:rPr>
            <w:noProof/>
            <w:webHidden/>
          </w:rPr>
        </w:r>
        <w:r>
          <w:rPr>
            <w:noProof/>
            <w:webHidden/>
          </w:rPr>
          <w:fldChar w:fldCharType="separate"/>
        </w:r>
        <w:r w:rsidR="00B00948">
          <w:rPr>
            <w:noProof/>
            <w:webHidden/>
          </w:rPr>
          <w:t>5</w:t>
        </w:r>
        <w:r>
          <w:rPr>
            <w:noProof/>
            <w:webHidden/>
          </w:rPr>
          <w:fldChar w:fldCharType="end"/>
        </w:r>
      </w:hyperlink>
    </w:p>
    <w:p w14:paraId="71153C20" w14:textId="690D5A32"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24" w:history="1">
        <w:r w:rsidRPr="004913CF">
          <w:rPr>
            <w:rStyle w:val="Collegamentoipertestuale"/>
            <w:rFonts w:ascii="Arial" w:hAnsi="Arial" w:cs="Arial"/>
            <w:noProof/>
          </w:rPr>
          <w:t>1.2</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DOTAZIONI TECNICHE</w:t>
        </w:r>
        <w:r>
          <w:rPr>
            <w:noProof/>
            <w:webHidden/>
          </w:rPr>
          <w:tab/>
        </w:r>
        <w:r>
          <w:rPr>
            <w:noProof/>
            <w:webHidden/>
          </w:rPr>
          <w:fldChar w:fldCharType="begin"/>
        </w:r>
        <w:r>
          <w:rPr>
            <w:noProof/>
            <w:webHidden/>
          </w:rPr>
          <w:instrText xml:space="preserve"> PAGEREF _Toc224208224 \h </w:instrText>
        </w:r>
        <w:r>
          <w:rPr>
            <w:noProof/>
            <w:webHidden/>
          </w:rPr>
        </w:r>
        <w:r>
          <w:rPr>
            <w:noProof/>
            <w:webHidden/>
          </w:rPr>
          <w:fldChar w:fldCharType="separate"/>
        </w:r>
        <w:r w:rsidR="00B00948">
          <w:rPr>
            <w:noProof/>
            <w:webHidden/>
          </w:rPr>
          <w:t>7</w:t>
        </w:r>
        <w:r>
          <w:rPr>
            <w:noProof/>
            <w:webHidden/>
          </w:rPr>
          <w:fldChar w:fldCharType="end"/>
        </w:r>
      </w:hyperlink>
    </w:p>
    <w:p w14:paraId="56B08EFC" w14:textId="6CD11FD0"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25" w:history="1">
        <w:r w:rsidRPr="004913CF">
          <w:rPr>
            <w:rStyle w:val="Collegamentoipertestuale"/>
            <w:rFonts w:ascii="Arial" w:hAnsi="Arial" w:cs="Arial"/>
            <w:noProof/>
          </w:rPr>
          <w:t>1.3</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IDENTIFICAZIONE</w:t>
        </w:r>
        <w:r>
          <w:rPr>
            <w:noProof/>
            <w:webHidden/>
          </w:rPr>
          <w:tab/>
        </w:r>
        <w:r>
          <w:rPr>
            <w:noProof/>
            <w:webHidden/>
          </w:rPr>
          <w:fldChar w:fldCharType="begin"/>
        </w:r>
        <w:r>
          <w:rPr>
            <w:noProof/>
            <w:webHidden/>
          </w:rPr>
          <w:instrText xml:space="preserve"> PAGEREF _Toc224208225 \h </w:instrText>
        </w:r>
        <w:r>
          <w:rPr>
            <w:noProof/>
            <w:webHidden/>
          </w:rPr>
        </w:r>
        <w:r>
          <w:rPr>
            <w:noProof/>
            <w:webHidden/>
          </w:rPr>
          <w:fldChar w:fldCharType="separate"/>
        </w:r>
        <w:r w:rsidR="00B00948">
          <w:rPr>
            <w:noProof/>
            <w:webHidden/>
          </w:rPr>
          <w:t>8</w:t>
        </w:r>
        <w:r>
          <w:rPr>
            <w:noProof/>
            <w:webHidden/>
          </w:rPr>
          <w:fldChar w:fldCharType="end"/>
        </w:r>
      </w:hyperlink>
    </w:p>
    <w:p w14:paraId="4E6A4106" w14:textId="25B8FF5A" w:rsidR="008A19A2" w:rsidRDefault="008A19A2">
      <w:pPr>
        <w:pStyle w:val="Sommario2"/>
        <w:rPr>
          <w:rFonts w:eastAsiaTheme="minorEastAsia" w:cstheme="minorBidi"/>
          <w:i w:val="0"/>
          <w:smallCaps w:val="0"/>
          <w:kern w:val="2"/>
          <w:sz w:val="24"/>
          <w:szCs w:val="24"/>
          <w14:ligatures w14:val="standardContextual"/>
        </w:rPr>
      </w:pPr>
      <w:hyperlink w:anchor="_Toc224208226" w:history="1">
        <w:r w:rsidRPr="004913CF">
          <w:rPr>
            <w:rStyle w:val="Collegamentoipertestuale"/>
            <w:rFonts w:ascii="Arial" w:hAnsi="Arial" w:cs="Arial"/>
          </w:rPr>
          <w:t>2.</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DOCUMENTAZIONE DI GARA, CHIARIMENTI E COMUNICAZIONI</w:t>
        </w:r>
        <w:r>
          <w:rPr>
            <w:webHidden/>
          </w:rPr>
          <w:tab/>
        </w:r>
        <w:r>
          <w:rPr>
            <w:webHidden/>
          </w:rPr>
          <w:fldChar w:fldCharType="begin"/>
        </w:r>
        <w:r>
          <w:rPr>
            <w:webHidden/>
          </w:rPr>
          <w:instrText xml:space="preserve"> PAGEREF _Toc224208226 \h </w:instrText>
        </w:r>
        <w:r>
          <w:rPr>
            <w:webHidden/>
          </w:rPr>
        </w:r>
        <w:r>
          <w:rPr>
            <w:webHidden/>
          </w:rPr>
          <w:fldChar w:fldCharType="separate"/>
        </w:r>
        <w:r w:rsidR="00B00948">
          <w:rPr>
            <w:webHidden/>
          </w:rPr>
          <w:t>9</w:t>
        </w:r>
        <w:r>
          <w:rPr>
            <w:webHidden/>
          </w:rPr>
          <w:fldChar w:fldCharType="end"/>
        </w:r>
      </w:hyperlink>
    </w:p>
    <w:p w14:paraId="5D4D5719" w14:textId="22CF619A"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27" w:history="1">
        <w:r w:rsidRPr="004913CF">
          <w:rPr>
            <w:rStyle w:val="Collegamentoipertestuale"/>
            <w:rFonts w:ascii="Arial" w:hAnsi="Arial" w:cs="Arial"/>
            <w:noProof/>
          </w:rPr>
          <w:t>2.1</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DOCUMENTI DI GARA</w:t>
        </w:r>
        <w:r>
          <w:rPr>
            <w:noProof/>
            <w:webHidden/>
          </w:rPr>
          <w:tab/>
        </w:r>
        <w:r>
          <w:rPr>
            <w:noProof/>
            <w:webHidden/>
          </w:rPr>
          <w:fldChar w:fldCharType="begin"/>
        </w:r>
        <w:r>
          <w:rPr>
            <w:noProof/>
            <w:webHidden/>
          </w:rPr>
          <w:instrText xml:space="preserve"> PAGEREF _Toc224208227 \h </w:instrText>
        </w:r>
        <w:r>
          <w:rPr>
            <w:noProof/>
            <w:webHidden/>
          </w:rPr>
        </w:r>
        <w:r>
          <w:rPr>
            <w:noProof/>
            <w:webHidden/>
          </w:rPr>
          <w:fldChar w:fldCharType="separate"/>
        </w:r>
        <w:r w:rsidR="00B00948">
          <w:rPr>
            <w:noProof/>
            <w:webHidden/>
          </w:rPr>
          <w:t>9</w:t>
        </w:r>
        <w:r>
          <w:rPr>
            <w:noProof/>
            <w:webHidden/>
          </w:rPr>
          <w:fldChar w:fldCharType="end"/>
        </w:r>
      </w:hyperlink>
    </w:p>
    <w:p w14:paraId="7B1344B4" w14:textId="0ACD6E7D"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28" w:history="1">
        <w:r w:rsidRPr="004913CF">
          <w:rPr>
            <w:rStyle w:val="Collegamentoipertestuale"/>
            <w:rFonts w:ascii="Arial" w:hAnsi="Arial" w:cs="Arial"/>
            <w:noProof/>
          </w:rPr>
          <w:t>2.2</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CHIARIMENTI</w:t>
        </w:r>
        <w:r>
          <w:rPr>
            <w:noProof/>
            <w:webHidden/>
          </w:rPr>
          <w:tab/>
        </w:r>
        <w:r>
          <w:rPr>
            <w:noProof/>
            <w:webHidden/>
          </w:rPr>
          <w:fldChar w:fldCharType="begin"/>
        </w:r>
        <w:r>
          <w:rPr>
            <w:noProof/>
            <w:webHidden/>
          </w:rPr>
          <w:instrText xml:space="preserve"> PAGEREF _Toc224208228 \h </w:instrText>
        </w:r>
        <w:r>
          <w:rPr>
            <w:noProof/>
            <w:webHidden/>
          </w:rPr>
        </w:r>
        <w:r>
          <w:rPr>
            <w:noProof/>
            <w:webHidden/>
          </w:rPr>
          <w:fldChar w:fldCharType="separate"/>
        </w:r>
        <w:r w:rsidR="00B00948">
          <w:rPr>
            <w:noProof/>
            <w:webHidden/>
          </w:rPr>
          <w:t>10</w:t>
        </w:r>
        <w:r>
          <w:rPr>
            <w:noProof/>
            <w:webHidden/>
          </w:rPr>
          <w:fldChar w:fldCharType="end"/>
        </w:r>
      </w:hyperlink>
    </w:p>
    <w:p w14:paraId="2D3F9970" w14:textId="30896C6C"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29" w:history="1">
        <w:r w:rsidRPr="004913CF">
          <w:rPr>
            <w:rStyle w:val="Collegamentoipertestuale"/>
            <w:rFonts w:ascii="Arial" w:hAnsi="Arial" w:cs="Arial"/>
            <w:noProof/>
          </w:rPr>
          <w:t>2.3</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COMUNICAZIONI</w:t>
        </w:r>
        <w:r>
          <w:rPr>
            <w:noProof/>
            <w:webHidden/>
          </w:rPr>
          <w:tab/>
        </w:r>
        <w:r>
          <w:rPr>
            <w:noProof/>
            <w:webHidden/>
          </w:rPr>
          <w:fldChar w:fldCharType="begin"/>
        </w:r>
        <w:r>
          <w:rPr>
            <w:noProof/>
            <w:webHidden/>
          </w:rPr>
          <w:instrText xml:space="preserve"> PAGEREF _Toc224208229 \h </w:instrText>
        </w:r>
        <w:r>
          <w:rPr>
            <w:noProof/>
            <w:webHidden/>
          </w:rPr>
        </w:r>
        <w:r>
          <w:rPr>
            <w:noProof/>
            <w:webHidden/>
          </w:rPr>
          <w:fldChar w:fldCharType="separate"/>
        </w:r>
        <w:r w:rsidR="00B00948">
          <w:rPr>
            <w:noProof/>
            <w:webHidden/>
          </w:rPr>
          <w:t>10</w:t>
        </w:r>
        <w:r>
          <w:rPr>
            <w:noProof/>
            <w:webHidden/>
          </w:rPr>
          <w:fldChar w:fldCharType="end"/>
        </w:r>
      </w:hyperlink>
    </w:p>
    <w:p w14:paraId="7BEE34D3" w14:textId="5D877DF2" w:rsidR="008A19A2" w:rsidRDefault="008A19A2">
      <w:pPr>
        <w:pStyle w:val="Sommario2"/>
        <w:rPr>
          <w:rFonts w:eastAsiaTheme="minorEastAsia" w:cstheme="minorBidi"/>
          <w:i w:val="0"/>
          <w:smallCaps w:val="0"/>
          <w:kern w:val="2"/>
          <w:sz w:val="24"/>
          <w:szCs w:val="24"/>
          <w14:ligatures w14:val="standardContextual"/>
        </w:rPr>
      </w:pPr>
      <w:hyperlink w:anchor="_Toc224208230" w:history="1">
        <w:r w:rsidRPr="004913CF">
          <w:rPr>
            <w:rStyle w:val="Collegamentoipertestuale"/>
            <w:rFonts w:ascii="Arial" w:hAnsi="Arial" w:cs="Arial"/>
          </w:rPr>
          <w:t>3.</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OGGETTO DELL’ACCORDO QUADRO, IMPORTO E SUDDIVISIONE IN LOTTI</w:t>
        </w:r>
        <w:r>
          <w:rPr>
            <w:webHidden/>
          </w:rPr>
          <w:tab/>
        </w:r>
        <w:r>
          <w:rPr>
            <w:webHidden/>
          </w:rPr>
          <w:fldChar w:fldCharType="begin"/>
        </w:r>
        <w:r>
          <w:rPr>
            <w:webHidden/>
          </w:rPr>
          <w:instrText xml:space="preserve"> PAGEREF _Toc224208230 \h </w:instrText>
        </w:r>
        <w:r>
          <w:rPr>
            <w:webHidden/>
          </w:rPr>
        </w:r>
        <w:r>
          <w:rPr>
            <w:webHidden/>
          </w:rPr>
          <w:fldChar w:fldCharType="separate"/>
        </w:r>
        <w:r w:rsidR="00B00948">
          <w:rPr>
            <w:webHidden/>
          </w:rPr>
          <w:t>10</w:t>
        </w:r>
        <w:r>
          <w:rPr>
            <w:webHidden/>
          </w:rPr>
          <w:fldChar w:fldCharType="end"/>
        </w:r>
      </w:hyperlink>
    </w:p>
    <w:p w14:paraId="7C6D8C5E" w14:textId="46CD5BBB"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31" w:history="1">
        <w:r w:rsidRPr="004913CF">
          <w:rPr>
            <w:rStyle w:val="Collegamentoipertestuale"/>
            <w:rFonts w:ascii="Arial" w:hAnsi="Arial" w:cs="Arial"/>
            <w:noProof/>
          </w:rPr>
          <w:t>3.1</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VERIFICHE ISPETTIVE</w:t>
        </w:r>
        <w:r>
          <w:rPr>
            <w:noProof/>
            <w:webHidden/>
          </w:rPr>
          <w:tab/>
        </w:r>
        <w:r>
          <w:rPr>
            <w:noProof/>
            <w:webHidden/>
          </w:rPr>
          <w:fldChar w:fldCharType="begin"/>
        </w:r>
        <w:r>
          <w:rPr>
            <w:noProof/>
            <w:webHidden/>
          </w:rPr>
          <w:instrText xml:space="preserve"> PAGEREF _Toc224208231 \h </w:instrText>
        </w:r>
        <w:r>
          <w:rPr>
            <w:noProof/>
            <w:webHidden/>
          </w:rPr>
        </w:r>
        <w:r>
          <w:rPr>
            <w:noProof/>
            <w:webHidden/>
          </w:rPr>
          <w:fldChar w:fldCharType="separate"/>
        </w:r>
        <w:r w:rsidR="00B00948">
          <w:rPr>
            <w:noProof/>
            <w:webHidden/>
          </w:rPr>
          <w:t>13</w:t>
        </w:r>
        <w:r>
          <w:rPr>
            <w:noProof/>
            <w:webHidden/>
          </w:rPr>
          <w:fldChar w:fldCharType="end"/>
        </w:r>
      </w:hyperlink>
    </w:p>
    <w:p w14:paraId="11AEECF6" w14:textId="5D932E8E"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32" w:history="1">
        <w:r w:rsidRPr="004913CF">
          <w:rPr>
            <w:rStyle w:val="Collegamentoipertestuale"/>
            <w:rFonts w:ascii="Arial" w:hAnsi="Arial" w:cs="Arial"/>
            <w:noProof/>
          </w:rPr>
          <w:t>3.2</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DURATA</w:t>
        </w:r>
        <w:r>
          <w:rPr>
            <w:noProof/>
            <w:webHidden/>
          </w:rPr>
          <w:tab/>
        </w:r>
        <w:r>
          <w:rPr>
            <w:noProof/>
            <w:webHidden/>
          </w:rPr>
          <w:fldChar w:fldCharType="begin"/>
        </w:r>
        <w:r>
          <w:rPr>
            <w:noProof/>
            <w:webHidden/>
          </w:rPr>
          <w:instrText xml:space="preserve"> PAGEREF _Toc224208232 \h </w:instrText>
        </w:r>
        <w:r>
          <w:rPr>
            <w:noProof/>
            <w:webHidden/>
          </w:rPr>
        </w:r>
        <w:r>
          <w:rPr>
            <w:noProof/>
            <w:webHidden/>
          </w:rPr>
          <w:fldChar w:fldCharType="separate"/>
        </w:r>
        <w:r w:rsidR="00B00948">
          <w:rPr>
            <w:noProof/>
            <w:webHidden/>
          </w:rPr>
          <w:t>14</w:t>
        </w:r>
        <w:r>
          <w:rPr>
            <w:noProof/>
            <w:webHidden/>
          </w:rPr>
          <w:fldChar w:fldCharType="end"/>
        </w:r>
      </w:hyperlink>
    </w:p>
    <w:p w14:paraId="7EC541C0" w14:textId="175E6949"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33" w:history="1">
        <w:r w:rsidRPr="004913CF">
          <w:rPr>
            <w:rStyle w:val="Collegamentoipertestuale"/>
            <w:rFonts w:ascii="Arial" w:hAnsi="Arial" w:cs="Arial"/>
            <w:noProof/>
          </w:rPr>
          <w:t>3.3</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REVISIONE PREZZI</w:t>
        </w:r>
        <w:r>
          <w:rPr>
            <w:noProof/>
            <w:webHidden/>
          </w:rPr>
          <w:tab/>
        </w:r>
        <w:r>
          <w:rPr>
            <w:noProof/>
            <w:webHidden/>
          </w:rPr>
          <w:fldChar w:fldCharType="begin"/>
        </w:r>
        <w:r>
          <w:rPr>
            <w:noProof/>
            <w:webHidden/>
          </w:rPr>
          <w:instrText xml:space="preserve"> PAGEREF _Toc224208233 \h </w:instrText>
        </w:r>
        <w:r>
          <w:rPr>
            <w:noProof/>
            <w:webHidden/>
          </w:rPr>
        </w:r>
        <w:r>
          <w:rPr>
            <w:noProof/>
            <w:webHidden/>
          </w:rPr>
          <w:fldChar w:fldCharType="separate"/>
        </w:r>
        <w:r w:rsidR="00B00948">
          <w:rPr>
            <w:noProof/>
            <w:webHidden/>
          </w:rPr>
          <w:t>14</w:t>
        </w:r>
        <w:r>
          <w:rPr>
            <w:noProof/>
            <w:webHidden/>
          </w:rPr>
          <w:fldChar w:fldCharType="end"/>
        </w:r>
      </w:hyperlink>
    </w:p>
    <w:p w14:paraId="70785F47" w14:textId="016FED99"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34" w:history="1">
        <w:r w:rsidRPr="004913CF">
          <w:rPr>
            <w:rStyle w:val="Collegamentoipertestuale"/>
            <w:rFonts w:ascii="Arial" w:hAnsi="Arial" w:cs="Arial"/>
            <w:noProof/>
          </w:rPr>
          <w:t>3.4</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MODIFICHE DEL CONTRATTO IN FASE DI ESECUZIONE</w:t>
        </w:r>
        <w:r>
          <w:rPr>
            <w:noProof/>
            <w:webHidden/>
          </w:rPr>
          <w:tab/>
        </w:r>
        <w:r>
          <w:rPr>
            <w:noProof/>
            <w:webHidden/>
          </w:rPr>
          <w:fldChar w:fldCharType="begin"/>
        </w:r>
        <w:r>
          <w:rPr>
            <w:noProof/>
            <w:webHidden/>
          </w:rPr>
          <w:instrText xml:space="preserve"> PAGEREF _Toc224208234 \h </w:instrText>
        </w:r>
        <w:r>
          <w:rPr>
            <w:noProof/>
            <w:webHidden/>
          </w:rPr>
        </w:r>
        <w:r>
          <w:rPr>
            <w:noProof/>
            <w:webHidden/>
          </w:rPr>
          <w:fldChar w:fldCharType="separate"/>
        </w:r>
        <w:r w:rsidR="00B00948">
          <w:rPr>
            <w:noProof/>
            <w:webHidden/>
          </w:rPr>
          <w:t>14</w:t>
        </w:r>
        <w:r>
          <w:rPr>
            <w:noProof/>
            <w:webHidden/>
          </w:rPr>
          <w:fldChar w:fldCharType="end"/>
        </w:r>
      </w:hyperlink>
    </w:p>
    <w:p w14:paraId="54EC22CC" w14:textId="2A441C78" w:rsidR="008A19A2" w:rsidRDefault="008A19A2">
      <w:pPr>
        <w:pStyle w:val="Sommario2"/>
        <w:rPr>
          <w:rFonts w:eastAsiaTheme="minorEastAsia" w:cstheme="minorBidi"/>
          <w:i w:val="0"/>
          <w:smallCaps w:val="0"/>
          <w:kern w:val="2"/>
          <w:sz w:val="24"/>
          <w:szCs w:val="24"/>
          <w14:ligatures w14:val="standardContextual"/>
        </w:rPr>
      </w:pPr>
      <w:hyperlink w:anchor="_Toc224208235" w:history="1">
        <w:r w:rsidRPr="004913CF">
          <w:rPr>
            <w:rStyle w:val="Collegamentoipertestuale"/>
            <w:rFonts w:ascii="Arial" w:hAnsi="Arial" w:cs="Arial"/>
          </w:rPr>
          <w:t>4.</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SOGGETTI AMMESSI IN FORMA SINGOLA E ASSOCIATA E CONDIZIONI DI PARTECIPAZIONE</w:t>
        </w:r>
        <w:r>
          <w:rPr>
            <w:webHidden/>
          </w:rPr>
          <w:tab/>
        </w:r>
        <w:r>
          <w:rPr>
            <w:webHidden/>
          </w:rPr>
          <w:fldChar w:fldCharType="begin"/>
        </w:r>
        <w:r>
          <w:rPr>
            <w:webHidden/>
          </w:rPr>
          <w:instrText xml:space="preserve"> PAGEREF _Toc224208235 \h </w:instrText>
        </w:r>
        <w:r>
          <w:rPr>
            <w:webHidden/>
          </w:rPr>
        </w:r>
        <w:r>
          <w:rPr>
            <w:webHidden/>
          </w:rPr>
          <w:fldChar w:fldCharType="separate"/>
        </w:r>
        <w:r w:rsidR="00B00948">
          <w:rPr>
            <w:webHidden/>
          </w:rPr>
          <w:t>15</w:t>
        </w:r>
        <w:r>
          <w:rPr>
            <w:webHidden/>
          </w:rPr>
          <w:fldChar w:fldCharType="end"/>
        </w:r>
      </w:hyperlink>
    </w:p>
    <w:p w14:paraId="01FFDDA1" w14:textId="207FDE54" w:rsidR="008A19A2" w:rsidRDefault="008A19A2">
      <w:pPr>
        <w:pStyle w:val="Sommario2"/>
        <w:rPr>
          <w:rFonts w:eastAsiaTheme="minorEastAsia" w:cstheme="minorBidi"/>
          <w:i w:val="0"/>
          <w:smallCaps w:val="0"/>
          <w:kern w:val="2"/>
          <w:sz w:val="24"/>
          <w:szCs w:val="24"/>
          <w14:ligatures w14:val="standardContextual"/>
        </w:rPr>
      </w:pPr>
      <w:hyperlink w:anchor="_Toc224208236" w:history="1">
        <w:r w:rsidRPr="004913CF">
          <w:rPr>
            <w:rStyle w:val="Collegamentoipertestuale"/>
            <w:rFonts w:ascii="Arial" w:hAnsi="Arial" w:cs="Arial"/>
          </w:rPr>
          <w:t>5.</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REQUISITI DI ORDINE GENERALE E ALTRE CAUSE DI ESCLUSIONE</w:t>
        </w:r>
        <w:r>
          <w:rPr>
            <w:webHidden/>
          </w:rPr>
          <w:tab/>
        </w:r>
        <w:r>
          <w:rPr>
            <w:webHidden/>
          </w:rPr>
          <w:fldChar w:fldCharType="begin"/>
        </w:r>
        <w:r>
          <w:rPr>
            <w:webHidden/>
          </w:rPr>
          <w:instrText xml:space="preserve"> PAGEREF _Toc224208236 \h </w:instrText>
        </w:r>
        <w:r>
          <w:rPr>
            <w:webHidden/>
          </w:rPr>
        </w:r>
        <w:r>
          <w:rPr>
            <w:webHidden/>
          </w:rPr>
          <w:fldChar w:fldCharType="separate"/>
        </w:r>
        <w:r w:rsidR="00B00948">
          <w:rPr>
            <w:webHidden/>
          </w:rPr>
          <w:t>18</w:t>
        </w:r>
        <w:r>
          <w:rPr>
            <w:webHidden/>
          </w:rPr>
          <w:fldChar w:fldCharType="end"/>
        </w:r>
      </w:hyperlink>
    </w:p>
    <w:p w14:paraId="4FE62415" w14:textId="5434E480" w:rsidR="008A19A2" w:rsidRDefault="008A19A2">
      <w:pPr>
        <w:pStyle w:val="Sommario2"/>
        <w:rPr>
          <w:rFonts w:eastAsiaTheme="minorEastAsia" w:cstheme="minorBidi"/>
          <w:i w:val="0"/>
          <w:smallCaps w:val="0"/>
          <w:kern w:val="2"/>
          <w:sz w:val="24"/>
          <w:szCs w:val="24"/>
          <w14:ligatures w14:val="standardContextual"/>
        </w:rPr>
      </w:pPr>
      <w:hyperlink w:anchor="_Toc224208237" w:history="1">
        <w:r w:rsidRPr="004913CF">
          <w:rPr>
            <w:rStyle w:val="Collegamentoipertestuale"/>
            <w:rFonts w:ascii="Arial" w:hAnsi="Arial" w:cs="Arial"/>
          </w:rPr>
          <w:t>6.</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REQUISITI DI ORDINE SPECIALE E MEZZI DI PROVA</w:t>
        </w:r>
        <w:r>
          <w:rPr>
            <w:webHidden/>
          </w:rPr>
          <w:tab/>
        </w:r>
        <w:r>
          <w:rPr>
            <w:webHidden/>
          </w:rPr>
          <w:fldChar w:fldCharType="begin"/>
        </w:r>
        <w:r>
          <w:rPr>
            <w:webHidden/>
          </w:rPr>
          <w:instrText xml:space="preserve"> PAGEREF _Toc224208237 \h </w:instrText>
        </w:r>
        <w:r>
          <w:rPr>
            <w:webHidden/>
          </w:rPr>
        </w:r>
        <w:r>
          <w:rPr>
            <w:webHidden/>
          </w:rPr>
          <w:fldChar w:fldCharType="separate"/>
        </w:r>
        <w:r w:rsidR="00B00948">
          <w:rPr>
            <w:webHidden/>
          </w:rPr>
          <w:t>21</w:t>
        </w:r>
        <w:r>
          <w:rPr>
            <w:webHidden/>
          </w:rPr>
          <w:fldChar w:fldCharType="end"/>
        </w:r>
      </w:hyperlink>
    </w:p>
    <w:p w14:paraId="4B03151E" w14:textId="2367A510"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38" w:history="1">
        <w:r w:rsidRPr="004913CF">
          <w:rPr>
            <w:rStyle w:val="Collegamentoipertestuale"/>
            <w:rFonts w:ascii="Arial" w:hAnsi="Arial" w:cs="Arial"/>
            <w:noProof/>
          </w:rPr>
          <w:t>6.1</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REQUISITI DI IDONEITÀ PROFESSIONALE</w:t>
        </w:r>
        <w:r>
          <w:rPr>
            <w:noProof/>
            <w:webHidden/>
          </w:rPr>
          <w:tab/>
        </w:r>
        <w:r>
          <w:rPr>
            <w:noProof/>
            <w:webHidden/>
          </w:rPr>
          <w:fldChar w:fldCharType="begin"/>
        </w:r>
        <w:r>
          <w:rPr>
            <w:noProof/>
            <w:webHidden/>
          </w:rPr>
          <w:instrText xml:space="preserve"> PAGEREF _Toc224208238 \h </w:instrText>
        </w:r>
        <w:r>
          <w:rPr>
            <w:noProof/>
            <w:webHidden/>
          </w:rPr>
        </w:r>
        <w:r>
          <w:rPr>
            <w:noProof/>
            <w:webHidden/>
          </w:rPr>
          <w:fldChar w:fldCharType="separate"/>
        </w:r>
        <w:r w:rsidR="00B00948">
          <w:rPr>
            <w:noProof/>
            <w:webHidden/>
          </w:rPr>
          <w:t>21</w:t>
        </w:r>
        <w:r>
          <w:rPr>
            <w:noProof/>
            <w:webHidden/>
          </w:rPr>
          <w:fldChar w:fldCharType="end"/>
        </w:r>
      </w:hyperlink>
    </w:p>
    <w:p w14:paraId="504E086C" w14:textId="0BAED362"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39" w:history="1">
        <w:r w:rsidRPr="004913CF">
          <w:rPr>
            <w:rStyle w:val="Collegamentoipertestuale"/>
            <w:rFonts w:ascii="Arial" w:hAnsi="Arial" w:cs="Arial"/>
            <w:noProof/>
          </w:rPr>
          <w:t>6.2</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REQUISITO DI CAPACITÀ ECONOMICA E FINANZIARIA</w:t>
        </w:r>
        <w:r>
          <w:rPr>
            <w:noProof/>
            <w:webHidden/>
          </w:rPr>
          <w:tab/>
        </w:r>
        <w:r>
          <w:rPr>
            <w:noProof/>
            <w:webHidden/>
          </w:rPr>
          <w:fldChar w:fldCharType="begin"/>
        </w:r>
        <w:r>
          <w:rPr>
            <w:noProof/>
            <w:webHidden/>
          </w:rPr>
          <w:instrText xml:space="preserve"> PAGEREF _Toc224208239 \h </w:instrText>
        </w:r>
        <w:r>
          <w:rPr>
            <w:noProof/>
            <w:webHidden/>
          </w:rPr>
        </w:r>
        <w:r>
          <w:rPr>
            <w:noProof/>
            <w:webHidden/>
          </w:rPr>
          <w:fldChar w:fldCharType="separate"/>
        </w:r>
        <w:r w:rsidR="00B00948">
          <w:rPr>
            <w:noProof/>
            <w:webHidden/>
          </w:rPr>
          <w:t>23</w:t>
        </w:r>
        <w:r>
          <w:rPr>
            <w:noProof/>
            <w:webHidden/>
          </w:rPr>
          <w:fldChar w:fldCharType="end"/>
        </w:r>
      </w:hyperlink>
    </w:p>
    <w:p w14:paraId="5CA5FFFC" w14:textId="1E047E90"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40" w:history="1">
        <w:r w:rsidRPr="004913CF">
          <w:rPr>
            <w:rStyle w:val="Collegamentoipertestuale"/>
            <w:rFonts w:ascii="Arial" w:hAnsi="Arial" w:cs="Arial"/>
            <w:noProof/>
          </w:rPr>
          <w:t>6.3</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REQUISITI DI CAPACITÀ TECNICA E PROFESSIONALE</w:t>
        </w:r>
        <w:r>
          <w:rPr>
            <w:noProof/>
            <w:webHidden/>
          </w:rPr>
          <w:tab/>
        </w:r>
        <w:r>
          <w:rPr>
            <w:noProof/>
            <w:webHidden/>
          </w:rPr>
          <w:fldChar w:fldCharType="begin"/>
        </w:r>
        <w:r>
          <w:rPr>
            <w:noProof/>
            <w:webHidden/>
          </w:rPr>
          <w:instrText xml:space="preserve"> PAGEREF _Toc224208240 \h </w:instrText>
        </w:r>
        <w:r>
          <w:rPr>
            <w:noProof/>
            <w:webHidden/>
          </w:rPr>
        </w:r>
        <w:r>
          <w:rPr>
            <w:noProof/>
            <w:webHidden/>
          </w:rPr>
          <w:fldChar w:fldCharType="separate"/>
        </w:r>
        <w:r w:rsidR="00B00948">
          <w:rPr>
            <w:noProof/>
            <w:webHidden/>
          </w:rPr>
          <w:t>24</w:t>
        </w:r>
        <w:r>
          <w:rPr>
            <w:noProof/>
            <w:webHidden/>
          </w:rPr>
          <w:fldChar w:fldCharType="end"/>
        </w:r>
      </w:hyperlink>
    </w:p>
    <w:p w14:paraId="675A3DD6" w14:textId="083F7A1E"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41" w:history="1">
        <w:r w:rsidRPr="004913CF">
          <w:rPr>
            <w:rStyle w:val="Collegamentoipertestuale"/>
            <w:rFonts w:ascii="Arial" w:hAnsi="Arial" w:cs="Arial"/>
            <w:noProof/>
          </w:rPr>
          <w:t>6.4</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REQUISITI IN CASO DI PARTECIPAZIONE A PIÙ LOTTI</w:t>
        </w:r>
        <w:r>
          <w:rPr>
            <w:noProof/>
            <w:webHidden/>
          </w:rPr>
          <w:tab/>
        </w:r>
        <w:r>
          <w:rPr>
            <w:noProof/>
            <w:webHidden/>
          </w:rPr>
          <w:fldChar w:fldCharType="begin"/>
        </w:r>
        <w:r>
          <w:rPr>
            <w:noProof/>
            <w:webHidden/>
          </w:rPr>
          <w:instrText xml:space="preserve"> PAGEREF _Toc224208241 \h </w:instrText>
        </w:r>
        <w:r>
          <w:rPr>
            <w:noProof/>
            <w:webHidden/>
          </w:rPr>
        </w:r>
        <w:r>
          <w:rPr>
            <w:noProof/>
            <w:webHidden/>
          </w:rPr>
          <w:fldChar w:fldCharType="separate"/>
        </w:r>
        <w:r w:rsidR="00B00948">
          <w:rPr>
            <w:noProof/>
            <w:webHidden/>
          </w:rPr>
          <w:t>25</w:t>
        </w:r>
        <w:r>
          <w:rPr>
            <w:noProof/>
            <w:webHidden/>
          </w:rPr>
          <w:fldChar w:fldCharType="end"/>
        </w:r>
      </w:hyperlink>
    </w:p>
    <w:p w14:paraId="0C032C0A" w14:textId="3B4D36CE"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42" w:history="1">
        <w:r w:rsidRPr="004913CF">
          <w:rPr>
            <w:rStyle w:val="Collegamentoipertestuale"/>
            <w:rFonts w:ascii="Arial" w:hAnsi="Arial" w:cs="Arial"/>
            <w:noProof/>
          </w:rPr>
          <w:t>6.5</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INDICAZIONI SUI REQUISITI SPECIALI NEI RAGGRUPPAMENTI TEMPORANEI, CONSORZI ORDINARI, AGGREGAZIONI DI IMPRESE DI RETE, GEIE</w:t>
        </w:r>
        <w:r>
          <w:rPr>
            <w:noProof/>
            <w:webHidden/>
          </w:rPr>
          <w:tab/>
        </w:r>
        <w:r>
          <w:rPr>
            <w:noProof/>
            <w:webHidden/>
          </w:rPr>
          <w:fldChar w:fldCharType="begin"/>
        </w:r>
        <w:r>
          <w:rPr>
            <w:noProof/>
            <w:webHidden/>
          </w:rPr>
          <w:instrText xml:space="preserve"> PAGEREF _Toc224208242 \h </w:instrText>
        </w:r>
        <w:r>
          <w:rPr>
            <w:noProof/>
            <w:webHidden/>
          </w:rPr>
        </w:r>
        <w:r>
          <w:rPr>
            <w:noProof/>
            <w:webHidden/>
          </w:rPr>
          <w:fldChar w:fldCharType="separate"/>
        </w:r>
        <w:r w:rsidR="00B00948">
          <w:rPr>
            <w:noProof/>
            <w:webHidden/>
          </w:rPr>
          <w:t>26</w:t>
        </w:r>
        <w:r>
          <w:rPr>
            <w:noProof/>
            <w:webHidden/>
          </w:rPr>
          <w:fldChar w:fldCharType="end"/>
        </w:r>
      </w:hyperlink>
    </w:p>
    <w:p w14:paraId="70BD2152" w14:textId="36DB500F"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43" w:history="1">
        <w:r w:rsidRPr="004913CF">
          <w:rPr>
            <w:rStyle w:val="Collegamentoipertestuale"/>
            <w:rFonts w:ascii="Arial" w:hAnsi="Arial" w:cs="Arial"/>
            <w:noProof/>
          </w:rPr>
          <w:t>6.6</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INDICAZIONI SUI REQUISITI SPECIALI NEI CONSORZI DI COOPERATIVE, CONSORZI DI IMPRESE ARTIGIANE E CONSORZI STABILI</w:t>
        </w:r>
        <w:r>
          <w:rPr>
            <w:noProof/>
            <w:webHidden/>
          </w:rPr>
          <w:tab/>
        </w:r>
        <w:r>
          <w:rPr>
            <w:noProof/>
            <w:webHidden/>
          </w:rPr>
          <w:fldChar w:fldCharType="begin"/>
        </w:r>
        <w:r>
          <w:rPr>
            <w:noProof/>
            <w:webHidden/>
          </w:rPr>
          <w:instrText xml:space="preserve"> PAGEREF _Toc224208243 \h </w:instrText>
        </w:r>
        <w:r>
          <w:rPr>
            <w:noProof/>
            <w:webHidden/>
          </w:rPr>
        </w:r>
        <w:r>
          <w:rPr>
            <w:noProof/>
            <w:webHidden/>
          </w:rPr>
          <w:fldChar w:fldCharType="separate"/>
        </w:r>
        <w:r w:rsidR="00B00948">
          <w:rPr>
            <w:noProof/>
            <w:webHidden/>
          </w:rPr>
          <w:t>27</w:t>
        </w:r>
        <w:r>
          <w:rPr>
            <w:noProof/>
            <w:webHidden/>
          </w:rPr>
          <w:fldChar w:fldCharType="end"/>
        </w:r>
      </w:hyperlink>
    </w:p>
    <w:p w14:paraId="22B42EA4" w14:textId="4E275FAB" w:rsidR="008A19A2" w:rsidRDefault="008A19A2">
      <w:pPr>
        <w:pStyle w:val="Sommario2"/>
        <w:rPr>
          <w:rFonts w:eastAsiaTheme="minorEastAsia" w:cstheme="minorBidi"/>
          <w:i w:val="0"/>
          <w:smallCaps w:val="0"/>
          <w:kern w:val="2"/>
          <w:sz w:val="24"/>
          <w:szCs w:val="24"/>
          <w14:ligatures w14:val="standardContextual"/>
        </w:rPr>
      </w:pPr>
      <w:hyperlink w:anchor="_Toc224208244" w:history="1">
        <w:r w:rsidRPr="004913CF">
          <w:rPr>
            <w:rStyle w:val="Collegamentoipertestuale"/>
            <w:rFonts w:ascii="Arial" w:hAnsi="Arial" w:cs="Arial"/>
          </w:rPr>
          <w:t>7.</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AVVALIMENTO</w:t>
        </w:r>
        <w:r>
          <w:rPr>
            <w:webHidden/>
          </w:rPr>
          <w:tab/>
        </w:r>
        <w:r>
          <w:rPr>
            <w:webHidden/>
          </w:rPr>
          <w:fldChar w:fldCharType="begin"/>
        </w:r>
        <w:r>
          <w:rPr>
            <w:webHidden/>
          </w:rPr>
          <w:instrText xml:space="preserve"> PAGEREF _Toc224208244 \h </w:instrText>
        </w:r>
        <w:r>
          <w:rPr>
            <w:webHidden/>
          </w:rPr>
        </w:r>
        <w:r>
          <w:rPr>
            <w:webHidden/>
          </w:rPr>
          <w:fldChar w:fldCharType="separate"/>
        </w:r>
        <w:r w:rsidR="00B00948">
          <w:rPr>
            <w:webHidden/>
          </w:rPr>
          <w:t>28</w:t>
        </w:r>
        <w:r>
          <w:rPr>
            <w:webHidden/>
          </w:rPr>
          <w:fldChar w:fldCharType="end"/>
        </w:r>
      </w:hyperlink>
    </w:p>
    <w:p w14:paraId="756E1A20" w14:textId="4D9C398C" w:rsidR="008A19A2" w:rsidRDefault="008A19A2">
      <w:pPr>
        <w:pStyle w:val="Sommario2"/>
        <w:rPr>
          <w:rFonts w:eastAsiaTheme="minorEastAsia" w:cstheme="minorBidi"/>
          <w:i w:val="0"/>
          <w:smallCaps w:val="0"/>
          <w:kern w:val="2"/>
          <w:sz w:val="24"/>
          <w:szCs w:val="24"/>
          <w14:ligatures w14:val="standardContextual"/>
        </w:rPr>
      </w:pPr>
      <w:hyperlink w:anchor="_Toc224208245" w:history="1">
        <w:r w:rsidRPr="004913CF">
          <w:rPr>
            <w:rStyle w:val="Collegamentoipertestuale"/>
            <w:rFonts w:ascii="Arial" w:hAnsi="Arial" w:cs="Arial"/>
          </w:rPr>
          <w:t>8.</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SUBAPPALTO</w:t>
        </w:r>
        <w:r>
          <w:rPr>
            <w:webHidden/>
          </w:rPr>
          <w:tab/>
        </w:r>
        <w:r>
          <w:rPr>
            <w:webHidden/>
          </w:rPr>
          <w:fldChar w:fldCharType="begin"/>
        </w:r>
        <w:r>
          <w:rPr>
            <w:webHidden/>
          </w:rPr>
          <w:instrText xml:space="preserve"> PAGEREF _Toc224208245 \h </w:instrText>
        </w:r>
        <w:r>
          <w:rPr>
            <w:webHidden/>
          </w:rPr>
        </w:r>
        <w:r>
          <w:rPr>
            <w:webHidden/>
          </w:rPr>
          <w:fldChar w:fldCharType="separate"/>
        </w:r>
        <w:r w:rsidR="00B00948">
          <w:rPr>
            <w:webHidden/>
          </w:rPr>
          <w:t>30</w:t>
        </w:r>
        <w:r>
          <w:rPr>
            <w:webHidden/>
          </w:rPr>
          <w:fldChar w:fldCharType="end"/>
        </w:r>
      </w:hyperlink>
    </w:p>
    <w:p w14:paraId="1BED2195" w14:textId="75F6E59B" w:rsidR="008A19A2" w:rsidRDefault="008A19A2">
      <w:pPr>
        <w:pStyle w:val="Sommario2"/>
        <w:rPr>
          <w:rFonts w:eastAsiaTheme="minorEastAsia" w:cstheme="minorBidi"/>
          <w:i w:val="0"/>
          <w:smallCaps w:val="0"/>
          <w:kern w:val="2"/>
          <w:sz w:val="24"/>
          <w:szCs w:val="24"/>
          <w14:ligatures w14:val="standardContextual"/>
        </w:rPr>
      </w:pPr>
      <w:hyperlink w:anchor="_Toc224208246" w:history="1">
        <w:r w:rsidRPr="004913CF">
          <w:rPr>
            <w:rStyle w:val="Collegamentoipertestuale"/>
            <w:rFonts w:ascii="Arial" w:hAnsi="Arial" w:cs="Arial"/>
          </w:rPr>
          <w:t>9.</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REQUISITI DI PARTECIPAZIONE E/O CONDIZIONI DI ESECUZIONE</w:t>
        </w:r>
        <w:r>
          <w:rPr>
            <w:webHidden/>
          </w:rPr>
          <w:tab/>
        </w:r>
        <w:r>
          <w:rPr>
            <w:webHidden/>
          </w:rPr>
          <w:fldChar w:fldCharType="begin"/>
        </w:r>
        <w:r>
          <w:rPr>
            <w:webHidden/>
          </w:rPr>
          <w:instrText xml:space="preserve"> PAGEREF _Toc224208246 \h </w:instrText>
        </w:r>
        <w:r>
          <w:rPr>
            <w:webHidden/>
          </w:rPr>
        </w:r>
        <w:r>
          <w:rPr>
            <w:webHidden/>
          </w:rPr>
          <w:fldChar w:fldCharType="separate"/>
        </w:r>
        <w:r w:rsidR="00B00948">
          <w:rPr>
            <w:webHidden/>
          </w:rPr>
          <w:t>30</w:t>
        </w:r>
        <w:r>
          <w:rPr>
            <w:webHidden/>
          </w:rPr>
          <w:fldChar w:fldCharType="end"/>
        </w:r>
      </w:hyperlink>
    </w:p>
    <w:p w14:paraId="732E1097" w14:textId="32322733"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47" w:history="1">
        <w:r w:rsidRPr="004913CF">
          <w:rPr>
            <w:rStyle w:val="Collegamentoipertestuale"/>
            <w:rFonts w:ascii="Arial" w:eastAsia="Calibri" w:hAnsi="Arial" w:cs="Arial"/>
            <w:noProof/>
          </w:rPr>
          <w:t>9.1</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SOVVENZIONI ESTERE DISTORSIVE</w:t>
        </w:r>
        <w:r>
          <w:rPr>
            <w:noProof/>
            <w:webHidden/>
          </w:rPr>
          <w:tab/>
        </w:r>
        <w:r>
          <w:rPr>
            <w:noProof/>
            <w:webHidden/>
          </w:rPr>
          <w:fldChar w:fldCharType="begin"/>
        </w:r>
        <w:r>
          <w:rPr>
            <w:noProof/>
            <w:webHidden/>
          </w:rPr>
          <w:instrText xml:space="preserve"> PAGEREF _Toc224208247 \h </w:instrText>
        </w:r>
        <w:r>
          <w:rPr>
            <w:noProof/>
            <w:webHidden/>
          </w:rPr>
        </w:r>
        <w:r>
          <w:rPr>
            <w:noProof/>
            <w:webHidden/>
          </w:rPr>
          <w:fldChar w:fldCharType="separate"/>
        </w:r>
        <w:r w:rsidR="00B00948">
          <w:rPr>
            <w:noProof/>
            <w:webHidden/>
          </w:rPr>
          <w:t>32</w:t>
        </w:r>
        <w:r>
          <w:rPr>
            <w:noProof/>
            <w:webHidden/>
          </w:rPr>
          <w:fldChar w:fldCharType="end"/>
        </w:r>
      </w:hyperlink>
    </w:p>
    <w:p w14:paraId="493F6B4A" w14:textId="6596C274" w:rsidR="008A19A2" w:rsidRDefault="008A19A2">
      <w:pPr>
        <w:pStyle w:val="Sommario2"/>
        <w:rPr>
          <w:rFonts w:eastAsiaTheme="minorEastAsia" w:cstheme="minorBidi"/>
          <w:i w:val="0"/>
          <w:smallCaps w:val="0"/>
          <w:kern w:val="2"/>
          <w:sz w:val="24"/>
          <w:szCs w:val="24"/>
          <w14:ligatures w14:val="standardContextual"/>
        </w:rPr>
      </w:pPr>
      <w:hyperlink w:anchor="_Toc224208248" w:history="1">
        <w:r w:rsidRPr="004913CF">
          <w:rPr>
            <w:rStyle w:val="Collegamentoipertestuale"/>
            <w:rFonts w:ascii="Arial" w:hAnsi="Arial" w:cs="Arial"/>
          </w:rPr>
          <w:t>10.</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GARANZIA PROVVISORIA</w:t>
        </w:r>
        <w:r>
          <w:rPr>
            <w:webHidden/>
          </w:rPr>
          <w:tab/>
        </w:r>
        <w:r>
          <w:rPr>
            <w:webHidden/>
          </w:rPr>
          <w:fldChar w:fldCharType="begin"/>
        </w:r>
        <w:r>
          <w:rPr>
            <w:webHidden/>
          </w:rPr>
          <w:instrText xml:space="preserve"> PAGEREF _Toc224208248 \h </w:instrText>
        </w:r>
        <w:r>
          <w:rPr>
            <w:webHidden/>
          </w:rPr>
        </w:r>
        <w:r>
          <w:rPr>
            <w:webHidden/>
          </w:rPr>
          <w:fldChar w:fldCharType="separate"/>
        </w:r>
        <w:r w:rsidR="00B00948">
          <w:rPr>
            <w:webHidden/>
          </w:rPr>
          <w:t>34</w:t>
        </w:r>
        <w:r>
          <w:rPr>
            <w:webHidden/>
          </w:rPr>
          <w:fldChar w:fldCharType="end"/>
        </w:r>
      </w:hyperlink>
    </w:p>
    <w:p w14:paraId="2103C83B" w14:textId="75EF376F" w:rsidR="008A19A2" w:rsidRDefault="008A19A2">
      <w:pPr>
        <w:pStyle w:val="Sommario2"/>
        <w:rPr>
          <w:rFonts w:eastAsiaTheme="minorEastAsia" w:cstheme="minorBidi"/>
          <w:i w:val="0"/>
          <w:smallCaps w:val="0"/>
          <w:kern w:val="2"/>
          <w:sz w:val="24"/>
          <w:szCs w:val="24"/>
          <w14:ligatures w14:val="standardContextual"/>
        </w:rPr>
      </w:pPr>
      <w:hyperlink w:anchor="_Toc224208249" w:history="1">
        <w:r w:rsidRPr="004913CF">
          <w:rPr>
            <w:rStyle w:val="Collegamentoipertestuale"/>
            <w:rFonts w:ascii="Arial" w:hAnsi="Arial" w:cs="Arial"/>
          </w:rPr>
          <w:t>11.</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PAGAMENTO DEL CONTRIBUTO A FAVORE DELL’ANAC</w:t>
        </w:r>
        <w:r>
          <w:rPr>
            <w:webHidden/>
          </w:rPr>
          <w:tab/>
        </w:r>
        <w:r>
          <w:rPr>
            <w:webHidden/>
          </w:rPr>
          <w:fldChar w:fldCharType="begin"/>
        </w:r>
        <w:r>
          <w:rPr>
            <w:webHidden/>
          </w:rPr>
          <w:instrText xml:space="preserve"> PAGEREF _Toc224208249 \h </w:instrText>
        </w:r>
        <w:r>
          <w:rPr>
            <w:webHidden/>
          </w:rPr>
        </w:r>
        <w:r>
          <w:rPr>
            <w:webHidden/>
          </w:rPr>
          <w:fldChar w:fldCharType="separate"/>
        </w:r>
        <w:r w:rsidR="00B00948">
          <w:rPr>
            <w:webHidden/>
          </w:rPr>
          <w:t>37</w:t>
        </w:r>
        <w:r>
          <w:rPr>
            <w:webHidden/>
          </w:rPr>
          <w:fldChar w:fldCharType="end"/>
        </w:r>
      </w:hyperlink>
    </w:p>
    <w:p w14:paraId="29254AD0" w14:textId="0E80874E" w:rsidR="008A19A2" w:rsidRDefault="008A19A2">
      <w:pPr>
        <w:pStyle w:val="Sommario2"/>
        <w:rPr>
          <w:rFonts w:eastAsiaTheme="minorEastAsia" w:cstheme="minorBidi"/>
          <w:i w:val="0"/>
          <w:smallCaps w:val="0"/>
          <w:kern w:val="2"/>
          <w:sz w:val="24"/>
          <w:szCs w:val="24"/>
          <w14:ligatures w14:val="standardContextual"/>
        </w:rPr>
      </w:pPr>
      <w:hyperlink w:anchor="_Toc224208250" w:history="1">
        <w:r w:rsidRPr="004913CF">
          <w:rPr>
            <w:rStyle w:val="Collegamentoipertestuale"/>
            <w:rFonts w:ascii="Arial" w:hAnsi="Arial" w:cs="Arial"/>
          </w:rPr>
          <w:t>12.</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MODALITÀ DI PRESENTAZIONE DELL’OFFERTA E SOTTOSCRIZIONE DEI DOCUMENTI DI GARA</w:t>
        </w:r>
        <w:r>
          <w:rPr>
            <w:webHidden/>
          </w:rPr>
          <w:tab/>
        </w:r>
        <w:r>
          <w:rPr>
            <w:webHidden/>
          </w:rPr>
          <w:fldChar w:fldCharType="begin"/>
        </w:r>
        <w:r>
          <w:rPr>
            <w:webHidden/>
          </w:rPr>
          <w:instrText xml:space="preserve"> PAGEREF _Toc224208250 \h </w:instrText>
        </w:r>
        <w:r>
          <w:rPr>
            <w:webHidden/>
          </w:rPr>
        </w:r>
        <w:r>
          <w:rPr>
            <w:webHidden/>
          </w:rPr>
          <w:fldChar w:fldCharType="separate"/>
        </w:r>
        <w:r w:rsidR="00B00948">
          <w:rPr>
            <w:webHidden/>
          </w:rPr>
          <w:t>37</w:t>
        </w:r>
        <w:r>
          <w:rPr>
            <w:webHidden/>
          </w:rPr>
          <w:fldChar w:fldCharType="end"/>
        </w:r>
      </w:hyperlink>
    </w:p>
    <w:p w14:paraId="16B3DD10" w14:textId="401CD2D3"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51" w:history="1">
        <w:r w:rsidRPr="004913CF">
          <w:rPr>
            <w:rStyle w:val="Collegamentoipertestuale"/>
            <w:rFonts w:ascii="Arial" w:eastAsia="Tahoma" w:hAnsi="Arial" w:cs="Arial"/>
            <w:noProof/>
          </w:rPr>
          <w:t>12.1</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eastAsia="Tahoma" w:hAnsi="Arial" w:cs="Arial"/>
            <w:noProof/>
          </w:rPr>
          <w:t>REGOLE PER LA PRESENTAZIONE DELL’OFFERTA</w:t>
        </w:r>
        <w:r>
          <w:rPr>
            <w:noProof/>
            <w:webHidden/>
          </w:rPr>
          <w:tab/>
        </w:r>
        <w:r>
          <w:rPr>
            <w:noProof/>
            <w:webHidden/>
          </w:rPr>
          <w:fldChar w:fldCharType="begin"/>
        </w:r>
        <w:r>
          <w:rPr>
            <w:noProof/>
            <w:webHidden/>
          </w:rPr>
          <w:instrText xml:space="preserve"> PAGEREF _Toc224208251 \h </w:instrText>
        </w:r>
        <w:r>
          <w:rPr>
            <w:noProof/>
            <w:webHidden/>
          </w:rPr>
        </w:r>
        <w:r>
          <w:rPr>
            <w:noProof/>
            <w:webHidden/>
          </w:rPr>
          <w:fldChar w:fldCharType="separate"/>
        </w:r>
        <w:r w:rsidR="00B00948">
          <w:rPr>
            <w:noProof/>
            <w:webHidden/>
          </w:rPr>
          <w:t>38</w:t>
        </w:r>
        <w:r>
          <w:rPr>
            <w:noProof/>
            <w:webHidden/>
          </w:rPr>
          <w:fldChar w:fldCharType="end"/>
        </w:r>
      </w:hyperlink>
    </w:p>
    <w:p w14:paraId="0D347DF1" w14:textId="0FFE490F" w:rsidR="008A19A2" w:rsidRDefault="008A19A2">
      <w:pPr>
        <w:pStyle w:val="Sommario2"/>
        <w:rPr>
          <w:rFonts w:eastAsiaTheme="minorEastAsia" w:cstheme="minorBidi"/>
          <w:i w:val="0"/>
          <w:smallCaps w:val="0"/>
          <w:kern w:val="2"/>
          <w:sz w:val="24"/>
          <w:szCs w:val="24"/>
          <w14:ligatures w14:val="standardContextual"/>
        </w:rPr>
      </w:pPr>
      <w:hyperlink w:anchor="_Toc224208252" w:history="1">
        <w:r w:rsidRPr="004913CF">
          <w:rPr>
            <w:rStyle w:val="Collegamentoipertestuale"/>
            <w:rFonts w:ascii="Arial" w:hAnsi="Arial" w:cs="Arial"/>
          </w:rPr>
          <w:t>13.</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SOCCORSO ISTRUTTORIO E CHIARIMENTI</w:t>
        </w:r>
        <w:r>
          <w:rPr>
            <w:webHidden/>
          </w:rPr>
          <w:tab/>
        </w:r>
        <w:r>
          <w:rPr>
            <w:webHidden/>
          </w:rPr>
          <w:fldChar w:fldCharType="begin"/>
        </w:r>
        <w:r>
          <w:rPr>
            <w:webHidden/>
          </w:rPr>
          <w:instrText xml:space="preserve"> PAGEREF _Toc224208252 \h </w:instrText>
        </w:r>
        <w:r>
          <w:rPr>
            <w:webHidden/>
          </w:rPr>
        </w:r>
        <w:r>
          <w:rPr>
            <w:webHidden/>
          </w:rPr>
          <w:fldChar w:fldCharType="separate"/>
        </w:r>
        <w:r w:rsidR="00B00948">
          <w:rPr>
            <w:webHidden/>
          </w:rPr>
          <w:t>41</w:t>
        </w:r>
        <w:r>
          <w:rPr>
            <w:webHidden/>
          </w:rPr>
          <w:fldChar w:fldCharType="end"/>
        </w:r>
      </w:hyperlink>
    </w:p>
    <w:p w14:paraId="31D032D6" w14:textId="2D8D0782" w:rsidR="008A19A2" w:rsidRDefault="008A19A2">
      <w:pPr>
        <w:pStyle w:val="Sommario2"/>
        <w:rPr>
          <w:rFonts w:eastAsiaTheme="minorEastAsia" w:cstheme="minorBidi"/>
          <w:i w:val="0"/>
          <w:smallCaps w:val="0"/>
          <w:kern w:val="2"/>
          <w:sz w:val="24"/>
          <w:szCs w:val="24"/>
          <w14:ligatures w14:val="standardContextual"/>
        </w:rPr>
      </w:pPr>
      <w:hyperlink w:anchor="_Toc224208253" w:history="1">
        <w:r w:rsidRPr="004913CF">
          <w:rPr>
            <w:rStyle w:val="Collegamentoipertestuale"/>
            <w:rFonts w:ascii="Arial" w:hAnsi="Arial" w:cs="Arial"/>
          </w:rPr>
          <w:t>14.</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DOCUMENTAZIONE AMMINISTRATIVA</w:t>
        </w:r>
        <w:r>
          <w:rPr>
            <w:webHidden/>
          </w:rPr>
          <w:tab/>
        </w:r>
        <w:r>
          <w:rPr>
            <w:webHidden/>
          </w:rPr>
          <w:fldChar w:fldCharType="begin"/>
        </w:r>
        <w:r>
          <w:rPr>
            <w:webHidden/>
          </w:rPr>
          <w:instrText xml:space="preserve"> PAGEREF _Toc224208253 \h </w:instrText>
        </w:r>
        <w:r>
          <w:rPr>
            <w:webHidden/>
          </w:rPr>
        </w:r>
        <w:r>
          <w:rPr>
            <w:webHidden/>
          </w:rPr>
          <w:fldChar w:fldCharType="separate"/>
        </w:r>
        <w:r w:rsidR="00B00948">
          <w:rPr>
            <w:webHidden/>
          </w:rPr>
          <w:t>42</w:t>
        </w:r>
        <w:r>
          <w:rPr>
            <w:webHidden/>
          </w:rPr>
          <w:fldChar w:fldCharType="end"/>
        </w:r>
      </w:hyperlink>
    </w:p>
    <w:p w14:paraId="1B3AFCA2" w14:textId="0A1F3F75"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54" w:history="1">
        <w:r w:rsidRPr="004913CF">
          <w:rPr>
            <w:rStyle w:val="Collegamentoipertestuale"/>
            <w:rFonts w:ascii="Arial" w:hAnsi="Arial" w:cs="Arial"/>
            <w:noProof/>
          </w:rPr>
          <w:t>14.1</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DOMANDA DI PARTECIPAZIONE ED EVENTUALE PROCURA</w:t>
        </w:r>
        <w:r>
          <w:rPr>
            <w:noProof/>
            <w:webHidden/>
          </w:rPr>
          <w:tab/>
        </w:r>
        <w:r>
          <w:rPr>
            <w:noProof/>
            <w:webHidden/>
          </w:rPr>
          <w:fldChar w:fldCharType="begin"/>
        </w:r>
        <w:r>
          <w:rPr>
            <w:noProof/>
            <w:webHidden/>
          </w:rPr>
          <w:instrText xml:space="preserve"> PAGEREF _Toc224208254 \h </w:instrText>
        </w:r>
        <w:r>
          <w:rPr>
            <w:noProof/>
            <w:webHidden/>
          </w:rPr>
        </w:r>
        <w:r>
          <w:rPr>
            <w:noProof/>
            <w:webHidden/>
          </w:rPr>
          <w:fldChar w:fldCharType="separate"/>
        </w:r>
        <w:r w:rsidR="00B00948">
          <w:rPr>
            <w:noProof/>
            <w:webHidden/>
          </w:rPr>
          <w:t>43</w:t>
        </w:r>
        <w:r>
          <w:rPr>
            <w:noProof/>
            <w:webHidden/>
          </w:rPr>
          <w:fldChar w:fldCharType="end"/>
        </w:r>
      </w:hyperlink>
    </w:p>
    <w:p w14:paraId="40FA91DE" w14:textId="44C47483"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55" w:history="1">
        <w:r w:rsidRPr="004913CF">
          <w:rPr>
            <w:rStyle w:val="Collegamentoipertestuale"/>
            <w:rFonts w:ascii="Arial" w:hAnsi="Arial" w:cs="Arial"/>
            <w:noProof/>
          </w:rPr>
          <w:t>14.2</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DICHIARAZIONE DA RENDERE A CURA DEGLI OPERATORI ECONOMICI AMMESSI AL CONCORDATO PREVENTIVO CON CONTINUITÀ AZIENDALE DI CUI ALL’ARTICOLO 372 DEL DECRETO LEGISLATIVO 12 GENNAIO 2019, N. 14</w:t>
        </w:r>
        <w:r>
          <w:rPr>
            <w:noProof/>
            <w:webHidden/>
          </w:rPr>
          <w:tab/>
        </w:r>
        <w:r>
          <w:rPr>
            <w:noProof/>
            <w:webHidden/>
          </w:rPr>
          <w:fldChar w:fldCharType="begin"/>
        </w:r>
        <w:r>
          <w:rPr>
            <w:noProof/>
            <w:webHidden/>
          </w:rPr>
          <w:instrText xml:space="preserve"> PAGEREF _Toc224208255 \h </w:instrText>
        </w:r>
        <w:r>
          <w:rPr>
            <w:noProof/>
            <w:webHidden/>
          </w:rPr>
        </w:r>
        <w:r>
          <w:rPr>
            <w:noProof/>
            <w:webHidden/>
          </w:rPr>
          <w:fldChar w:fldCharType="separate"/>
        </w:r>
        <w:r w:rsidR="00B00948">
          <w:rPr>
            <w:noProof/>
            <w:webHidden/>
          </w:rPr>
          <w:t>44</w:t>
        </w:r>
        <w:r>
          <w:rPr>
            <w:noProof/>
            <w:webHidden/>
          </w:rPr>
          <w:fldChar w:fldCharType="end"/>
        </w:r>
      </w:hyperlink>
    </w:p>
    <w:p w14:paraId="67BAC245" w14:textId="2B432E0A"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56" w:history="1">
        <w:r w:rsidRPr="004913CF">
          <w:rPr>
            <w:rStyle w:val="Collegamentoipertestuale"/>
            <w:rFonts w:ascii="Arial" w:hAnsi="Arial" w:cs="Arial"/>
            <w:noProof/>
          </w:rPr>
          <w:t>14.3</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DOCUMENTO DI GARA UNICO EUROPEO (DGUE)</w:t>
        </w:r>
        <w:r>
          <w:rPr>
            <w:noProof/>
            <w:webHidden/>
          </w:rPr>
          <w:tab/>
        </w:r>
        <w:r>
          <w:rPr>
            <w:noProof/>
            <w:webHidden/>
          </w:rPr>
          <w:fldChar w:fldCharType="begin"/>
        </w:r>
        <w:r>
          <w:rPr>
            <w:noProof/>
            <w:webHidden/>
          </w:rPr>
          <w:instrText xml:space="preserve"> PAGEREF _Toc224208256 \h </w:instrText>
        </w:r>
        <w:r>
          <w:rPr>
            <w:noProof/>
            <w:webHidden/>
          </w:rPr>
        </w:r>
        <w:r>
          <w:rPr>
            <w:noProof/>
            <w:webHidden/>
          </w:rPr>
          <w:fldChar w:fldCharType="separate"/>
        </w:r>
        <w:r w:rsidR="00B00948">
          <w:rPr>
            <w:noProof/>
            <w:webHidden/>
          </w:rPr>
          <w:t>44</w:t>
        </w:r>
        <w:r>
          <w:rPr>
            <w:noProof/>
            <w:webHidden/>
          </w:rPr>
          <w:fldChar w:fldCharType="end"/>
        </w:r>
      </w:hyperlink>
    </w:p>
    <w:p w14:paraId="02BBBBFE" w14:textId="0D8C2082"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57" w:history="1">
        <w:r w:rsidRPr="004913CF">
          <w:rPr>
            <w:rStyle w:val="Collegamentoipertestuale"/>
            <w:rFonts w:ascii="Arial" w:eastAsia="Calibri" w:hAnsi="Arial" w:cs="Arial"/>
            <w:noProof/>
          </w:rPr>
          <w:t>14.4</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eastAsia="Calibri" w:hAnsi="Arial" w:cs="Arial"/>
            <w:noProof/>
          </w:rPr>
          <w:t>DOCUMENTAZIONE IN CASO DI AVVALIMENTO</w:t>
        </w:r>
        <w:r>
          <w:rPr>
            <w:noProof/>
            <w:webHidden/>
          </w:rPr>
          <w:tab/>
        </w:r>
        <w:r>
          <w:rPr>
            <w:noProof/>
            <w:webHidden/>
          </w:rPr>
          <w:fldChar w:fldCharType="begin"/>
        </w:r>
        <w:r>
          <w:rPr>
            <w:noProof/>
            <w:webHidden/>
          </w:rPr>
          <w:instrText xml:space="preserve"> PAGEREF _Toc224208257 \h </w:instrText>
        </w:r>
        <w:r>
          <w:rPr>
            <w:noProof/>
            <w:webHidden/>
          </w:rPr>
        </w:r>
        <w:r>
          <w:rPr>
            <w:noProof/>
            <w:webHidden/>
          </w:rPr>
          <w:fldChar w:fldCharType="separate"/>
        </w:r>
        <w:r w:rsidR="00B00948">
          <w:rPr>
            <w:noProof/>
            <w:webHidden/>
          </w:rPr>
          <w:t>47</w:t>
        </w:r>
        <w:r>
          <w:rPr>
            <w:noProof/>
            <w:webHidden/>
          </w:rPr>
          <w:fldChar w:fldCharType="end"/>
        </w:r>
      </w:hyperlink>
    </w:p>
    <w:p w14:paraId="7727BA77" w14:textId="2B5C714D"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58" w:history="1">
        <w:r w:rsidRPr="004913CF">
          <w:rPr>
            <w:rStyle w:val="Collegamentoipertestuale"/>
            <w:rFonts w:ascii="Arial" w:eastAsia="Calibri" w:hAnsi="Arial" w:cs="Arial"/>
            <w:noProof/>
          </w:rPr>
          <w:t>14.5</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eastAsia="Calibri" w:hAnsi="Arial" w:cs="Arial"/>
            <w:noProof/>
          </w:rPr>
          <w:t>DOCUMENTAZIONE ULTERIORE PER I SOGGETTI ASSOCIATI</w:t>
        </w:r>
        <w:r>
          <w:rPr>
            <w:noProof/>
            <w:webHidden/>
          </w:rPr>
          <w:tab/>
        </w:r>
        <w:r>
          <w:rPr>
            <w:noProof/>
            <w:webHidden/>
          </w:rPr>
          <w:fldChar w:fldCharType="begin"/>
        </w:r>
        <w:r>
          <w:rPr>
            <w:noProof/>
            <w:webHidden/>
          </w:rPr>
          <w:instrText xml:space="preserve"> PAGEREF _Toc224208258 \h </w:instrText>
        </w:r>
        <w:r>
          <w:rPr>
            <w:noProof/>
            <w:webHidden/>
          </w:rPr>
        </w:r>
        <w:r>
          <w:rPr>
            <w:noProof/>
            <w:webHidden/>
          </w:rPr>
          <w:fldChar w:fldCharType="separate"/>
        </w:r>
        <w:r w:rsidR="00B00948">
          <w:rPr>
            <w:noProof/>
            <w:webHidden/>
          </w:rPr>
          <w:t>47</w:t>
        </w:r>
        <w:r>
          <w:rPr>
            <w:noProof/>
            <w:webHidden/>
          </w:rPr>
          <w:fldChar w:fldCharType="end"/>
        </w:r>
      </w:hyperlink>
    </w:p>
    <w:p w14:paraId="4A29541A" w14:textId="51A0927B"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59" w:history="1">
        <w:r w:rsidRPr="004913CF">
          <w:rPr>
            <w:rStyle w:val="Collegamentoipertestuale"/>
            <w:rFonts w:ascii="Arial" w:eastAsia="Calibri" w:hAnsi="Arial" w:cs="Arial"/>
            <w:noProof/>
          </w:rPr>
          <w:t>14.6</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eastAsia="Calibri" w:hAnsi="Arial" w:cs="Arial"/>
            <w:noProof/>
          </w:rPr>
          <w:t>DOCUMENTAZIONE A CORREDO</w:t>
        </w:r>
        <w:r>
          <w:rPr>
            <w:noProof/>
            <w:webHidden/>
          </w:rPr>
          <w:tab/>
        </w:r>
        <w:r>
          <w:rPr>
            <w:noProof/>
            <w:webHidden/>
          </w:rPr>
          <w:fldChar w:fldCharType="begin"/>
        </w:r>
        <w:r>
          <w:rPr>
            <w:noProof/>
            <w:webHidden/>
          </w:rPr>
          <w:instrText xml:space="preserve"> PAGEREF _Toc224208259 \h </w:instrText>
        </w:r>
        <w:r>
          <w:rPr>
            <w:noProof/>
            <w:webHidden/>
          </w:rPr>
        </w:r>
        <w:r>
          <w:rPr>
            <w:noProof/>
            <w:webHidden/>
          </w:rPr>
          <w:fldChar w:fldCharType="separate"/>
        </w:r>
        <w:r w:rsidR="00B00948">
          <w:rPr>
            <w:noProof/>
            <w:webHidden/>
          </w:rPr>
          <w:t>48</w:t>
        </w:r>
        <w:r>
          <w:rPr>
            <w:noProof/>
            <w:webHidden/>
          </w:rPr>
          <w:fldChar w:fldCharType="end"/>
        </w:r>
      </w:hyperlink>
    </w:p>
    <w:p w14:paraId="2E8C575E" w14:textId="503DB677" w:rsidR="008A19A2" w:rsidRDefault="008A19A2">
      <w:pPr>
        <w:pStyle w:val="Sommario2"/>
        <w:rPr>
          <w:rFonts w:eastAsiaTheme="minorEastAsia" w:cstheme="minorBidi"/>
          <w:i w:val="0"/>
          <w:smallCaps w:val="0"/>
          <w:kern w:val="2"/>
          <w:sz w:val="24"/>
          <w:szCs w:val="24"/>
          <w14:ligatures w14:val="standardContextual"/>
        </w:rPr>
      </w:pPr>
      <w:hyperlink w:anchor="_Toc224208260" w:history="1">
        <w:r w:rsidRPr="004913CF">
          <w:rPr>
            <w:rStyle w:val="Collegamentoipertestuale"/>
            <w:rFonts w:ascii="Arial" w:hAnsi="Arial" w:cs="Arial"/>
          </w:rPr>
          <w:t>15.</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OFFERTA TECNICA</w:t>
        </w:r>
        <w:r>
          <w:rPr>
            <w:webHidden/>
          </w:rPr>
          <w:tab/>
        </w:r>
        <w:r>
          <w:rPr>
            <w:webHidden/>
          </w:rPr>
          <w:fldChar w:fldCharType="begin"/>
        </w:r>
        <w:r>
          <w:rPr>
            <w:webHidden/>
          </w:rPr>
          <w:instrText xml:space="preserve"> PAGEREF _Toc224208260 \h </w:instrText>
        </w:r>
        <w:r>
          <w:rPr>
            <w:webHidden/>
          </w:rPr>
        </w:r>
        <w:r>
          <w:rPr>
            <w:webHidden/>
          </w:rPr>
          <w:fldChar w:fldCharType="separate"/>
        </w:r>
        <w:r w:rsidR="00B00948">
          <w:rPr>
            <w:webHidden/>
          </w:rPr>
          <w:t>48</w:t>
        </w:r>
        <w:r>
          <w:rPr>
            <w:webHidden/>
          </w:rPr>
          <w:fldChar w:fldCharType="end"/>
        </w:r>
      </w:hyperlink>
    </w:p>
    <w:p w14:paraId="59007688" w14:textId="0ADAABCB"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61" w:history="1">
        <w:r w:rsidRPr="004913CF">
          <w:rPr>
            <w:rStyle w:val="Collegamentoipertestuale"/>
            <w:rFonts w:ascii="Arial" w:eastAsia="Calibri" w:hAnsi="Arial" w:cs="Arial"/>
            <w:noProof/>
          </w:rPr>
          <w:t>15.1</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eastAsia="Calibri" w:hAnsi="Arial" w:cs="Arial"/>
            <w:noProof/>
          </w:rPr>
          <w:t>DOCUMENTAZIONE A COMPROVA DEI CRITERI TECNICI TABELLARI</w:t>
        </w:r>
        <w:r>
          <w:rPr>
            <w:noProof/>
            <w:webHidden/>
          </w:rPr>
          <w:tab/>
        </w:r>
        <w:r>
          <w:rPr>
            <w:noProof/>
            <w:webHidden/>
          </w:rPr>
          <w:fldChar w:fldCharType="begin"/>
        </w:r>
        <w:r>
          <w:rPr>
            <w:noProof/>
            <w:webHidden/>
          </w:rPr>
          <w:instrText xml:space="preserve"> PAGEREF _Toc224208261 \h </w:instrText>
        </w:r>
        <w:r>
          <w:rPr>
            <w:noProof/>
            <w:webHidden/>
          </w:rPr>
        </w:r>
        <w:r>
          <w:rPr>
            <w:noProof/>
            <w:webHidden/>
          </w:rPr>
          <w:fldChar w:fldCharType="separate"/>
        </w:r>
        <w:r w:rsidR="00B00948">
          <w:rPr>
            <w:noProof/>
            <w:webHidden/>
          </w:rPr>
          <w:t>51</w:t>
        </w:r>
        <w:r>
          <w:rPr>
            <w:noProof/>
            <w:webHidden/>
          </w:rPr>
          <w:fldChar w:fldCharType="end"/>
        </w:r>
      </w:hyperlink>
    </w:p>
    <w:p w14:paraId="01D020E4" w14:textId="7FFFAE32" w:rsidR="008A19A2" w:rsidRDefault="008A19A2">
      <w:pPr>
        <w:pStyle w:val="Sommario2"/>
        <w:rPr>
          <w:rFonts w:eastAsiaTheme="minorEastAsia" w:cstheme="minorBidi"/>
          <w:i w:val="0"/>
          <w:smallCaps w:val="0"/>
          <w:kern w:val="2"/>
          <w:sz w:val="24"/>
          <w:szCs w:val="24"/>
          <w14:ligatures w14:val="standardContextual"/>
        </w:rPr>
      </w:pPr>
      <w:hyperlink w:anchor="_Toc224208262" w:history="1">
        <w:r w:rsidRPr="004913CF">
          <w:rPr>
            <w:rStyle w:val="Collegamentoipertestuale"/>
            <w:rFonts w:ascii="Arial" w:hAnsi="Arial" w:cs="Arial"/>
          </w:rPr>
          <w:t>16.</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CONTENUTO DELL’OFFERTA ECONOMICA</w:t>
        </w:r>
        <w:r>
          <w:rPr>
            <w:webHidden/>
          </w:rPr>
          <w:tab/>
        </w:r>
        <w:r>
          <w:rPr>
            <w:webHidden/>
          </w:rPr>
          <w:fldChar w:fldCharType="begin"/>
        </w:r>
        <w:r>
          <w:rPr>
            <w:webHidden/>
          </w:rPr>
          <w:instrText xml:space="preserve"> PAGEREF _Toc224208262 \h </w:instrText>
        </w:r>
        <w:r>
          <w:rPr>
            <w:webHidden/>
          </w:rPr>
        </w:r>
        <w:r>
          <w:rPr>
            <w:webHidden/>
          </w:rPr>
          <w:fldChar w:fldCharType="separate"/>
        </w:r>
        <w:r w:rsidR="00B00948">
          <w:rPr>
            <w:webHidden/>
          </w:rPr>
          <w:t>52</w:t>
        </w:r>
        <w:r>
          <w:rPr>
            <w:webHidden/>
          </w:rPr>
          <w:fldChar w:fldCharType="end"/>
        </w:r>
      </w:hyperlink>
    </w:p>
    <w:p w14:paraId="288A8A5E" w14:textId="73E2BEAC" w:rsidR="008A19A2" w:rsidRDefault="008A19A2">
      <w:pPr>
        <w:pStyle w:val="Sommario2"/>
        <w:rPr>
          <w:rFonts w:eastAsiaTheme="minorEastAsia" w:cstheme="minorBidi"/>
          <w:i w:val="0"/>
          <w:smallCaps w:val="0"/>
          <w:kern w:val="2"/>
          <w:sz w:val="24"/>
          <w:szCs w:val="24"/>
          <w14:ligatures w14:val="standardContextual"/>
        </w:rPr>
      </w:pPr>
      <w:hyperlink w:anchor="_Toc224208263" w:history="1">
        <w:r w:rsidRPr="004913CF">
          <w:rPr>
            <w:rStyle w:val="Collegamentoipertestuale"/>
            <w:rFonts w:ascii="Arial" w:hAnsi="Arial" w:cs="Arial"/>
          </w:rPr>
          <w:t>17.</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CRITERIO DI AGGIUDICAZIONE</w:t>
        </w:r>
        <w:r>
          <w:rPr>
            <w:webHidden/>
          </w:rPr>
          <w:tab/>
        </w:r>
        <w:r>
          <w:rPr>
            <w:webHidden/>
          </w:rPr>
          <w:fldChar w:fldCharType="begin"/>
        </w:r>
        <w:r>
          <w:rPr>
            <w:webHidden/>
          </w:rPr>
          <w:instrText xml:space="preserve"> PAGEREF _Toc224208263 \h </w:instrText>
        </w:r>
        <w:r>
          <w:rPr>
            <w:webHidden/>
          </w:rPr>
        </w:r>
        <w:r>
          <w:rPr>
            <w:webHidden/>
          </w:rPr>
          <w:fldChar w:fldCharType="separate"/>
        </w:r>
        <w:r w:rsidR="00B00948">
          <w:rPr>
            <w:webHidden/>
          </w:rPr>
          <w:t>55</w:t>
        </w:r>
        <w:r>
          <w:rPr>
            <w:webHidden/>
          </w:rPr>
          <w:fldChar w:fldCharType="end"/>
        </w:r>
      </w:hyperlink>
    </w:p>
    <w:p w14:paraId="65EB1330" w14:textId="71EAC71C"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64" w:history="1">
        <w:r w:rsidRPr="004913CF">
          <w:rPr>
            <w:rStyle w:val="Collegamentoipertestuale"/>
            <w:rFonts w:ascii="Arial" w:hAnsi="Arial" w:cs="Arial"/>
            <w:noProof/>
          </w:rPr>
          <w:t>17.1</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eastAsia="Calibri" w:hAnsi="Arial" w:cs="Arial"/>
            <w:noProof/>
            <w:lang w:eastAsia="it-IT"/>
          </w:rPr>
          <w:t>CRITERI DI VALUTAZIONE DELL’OFFERTA TECNICA</w:t>
        </w:r>
        <w:r>
          <w:rPr>
            <w:noProof/>
            <w:webHidden/>
          </w:rPr>
          <w:tab/>
        </w:r>
        <w:r>
          <w:rPr>
            <w:noProof/>
            <w:webHidden/>
          </w:rPr>
          <w:fldChar w:fldCharType="begin"/>
        </w:r>
        <w:r>
          <w:rPr>
            <w:noProof/>
            <w:webHidden/>
          </w:rPr>
          <w:instrText xml:space="preserve"> PAGEREF _Toc224208264 \h </w:instrText>
        </w:r>
        <w:r>
          <w:rPr>
            <w:noProof/>
            <w:webHidden/>
          </w:rPr>
        </w:r>
        <w:r>
          <w:rPr>
            <w:noProof/>
            <w:webHidden/>
          </w:rPr>
          <w:fldChar w:fldCharType="separate"/>
        </w:r>
        <w:r w:rsidR="00B00948">
          <w:rPr>
            <w:noProof/>
            <w:webHidden/>
          </w:rPr>
          <w:t>55</w:t>
        </w:r>
        <w:r>
          <w:rPr>
            <w:noProof/>
            <w:webHidden/>
          </w:rPr>
          <w:fldChar w:fldCharType="end"/>
        </w:r>
      </w:hyperlink>
    </w:p>
    <w:p w14:paraId="064BFD85" w14:textId="19D4FE9B"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65" w:history="1">
        <w:r w:rsidRPr="004913CF">
          <w:rPr>
            <w:rStyle w:val="Collegamentoipertestuale"/>
            <w:rFonts w:ascii="Arial" w:hAnsi="Arial" w:cs="Arial"/>
            <w:noProof/>
          </w:rPr>
          <w:t>17.2</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METODO DI ATTRIBUZIONE DEL COEFFICIENTE PER IL CALCOLO DEL PUNTEGGIO DELL’OFFERTA TECNICA</w:t>
        </w:r>
        <w:r>
          <w:rPr>
            <w:noProof/>
            <w:webHidden/>
          </w:rPr>
          <w:tab/>
        </w:r>
        <w:r>
          <w:rPr>
            <w:noProof/>
            <w:webHidden/>
          </w:rPr>
          <w:fldChar w:fldCharType="begin"/>
        </w:r>
        <w:r>
          <w:rPr>
            <w:noProof/>
            <w:webHidden/>
          </w:rPr>
          <w:instrText xml:space="preserve"> PAGEREF _Toc224208265 \h </w:instrText>
        </w:r>
        <w:r>
          <w:rPr>
            <w:noProof/>
            <w:webHidden/>
          </w:rPr>
        </w:r>
        <w:r>
          <w:rPr>
            <w:noProof/>
            <w:webHidden/>
          </w:rPr>
          <w:fldChar w:fldCharType="separate"/>
        </w:r>
        <w:r w:rsidR="00B00948">
          <w:rPr>
            <w:noProof/>
            <w:webHidden/>
          </w:rPr>
          <w:t>61</w:t>
        </w:r>
        <w:r>
          <w:rPr>
            <w:noProof/>
            <w:webHidden/>
          </w:rPr>
          <w:fldChar w:fldCharType="end"/>
        </w:r>
      </w:hyperlink>
    </w:p>
    <w:p w14:paraId="2C498C11" w14:textId="002A4F82"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66" w:history="1">
        <w:r w:rsidRPr="004913CF">
          <w:rPr>
            <w:rStyle w:val="Collegamentoipertestuale"/>
            <w:rFonts w:ascii="Arial" w:hAnsi="Arial" w:cs="Arial"/>
            <w:noProof/>
          </w:rPr>
          <w:t>17.3</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CRITERI DI VALUTAZIONE DELL’OFFERTA ECONOMICA</w:t>
        </w:r>
        <w:r>
          <w:rPr>
            <w:noProof/>
            <w:webHidden/>
          </w:rPr>
          <w:tab/>
        </w:r>
        <w:r>
          <w:rPr>
            <w:noProof/>
            <w:webHidden/>
          </w:rPr>
          <w:fldChar w:fldCharType="begin"/>
        </w:r>
        <w:r>
          <w:rPr>
            <w:noProof/>
            <w:webHidden/>
          </w:rPr>
          <w:instrText xml:space="preserve"> PAGEREF _Toc224208266 \h </w:instrText>
        </w:r>
        <w:r>
          <w:rPr>
            <w:noProof/>
            <w:webHidden/>
          </w:rPr>
        </w:r>
        <w:r>
          <w:rPr>
            <w:noProof/>
            <w:webHidden/>
          </w:rPr>
          <w:fldChar w:fldCharType="separate"/>
        </w:r>
        <w:r w:rsidR="00B00948">
          <w:rPr>
            <w:noProof/>
            <w:webHidden/>
          </w:rPr>
          <w:t>68</w:t>
        </w:r>
        <w:r>
          <w:rPr>
            <w:noProof/>
            <w:webHidden/>
          </w:rPr>
          <w:fldChar w:fldCharType="end"/>
        </w:r>
      </w:hyperlink>
    </w:p>
    <w:p w14:paraId="1C8F3D39" w14:textId="69670A53"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67" w:history="1">
        <w:r w:rsidRPr="004913CF">
          <w:rPr>
            <w:rStyle w:val="Collegamentoipertestuale"/>
            <w:rFonts w:ascii="Arial" w:eastAsia="Tahoma" w:hAnsi="Arial" w:cs="Arial"/>
            <w:noProof/>
          </w:rPr>
          <w:t>17.4</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METODO DI ATTRIBUZIONE DEL COEFFICIENTE PER IL CALCOLO DEL PUNTEGGIO</w:t>
        </w:r>
        <w:r w:rsidRPr="004913CF">
          <w:rPr>
            <w:rStyle w:val="Collegamentoipertestuale"/>
            <w:rFonts w:ascii="Arial" w:eastAsia="Tahoma" w:hAnsi="Arial" w:cs="Arial"/>
            <w:noProof/>
          </w:rPr>
          <w:t xml:space="preserve"> DELL’OFFERTA ECONOMICA</w:t>
        </w:r>
        <w:r>
          <w:rPr>
            <w:noProof/>
            <w:webHidden/>
          </w:rPr>
          <w:tab/>
        </w:r>
        <w:r>
          <w:rPr>
            <w:noProof/>
            <w:webHidden/>
          </w:rPr>
          <w:fldChar w:fldCharType="begin"/>
        </w:r>
        <w:r>
          <w:rPr>
            <w:noProof/>
            <w:webHidden/>
          </w:rPr>
          <w:instrText xml:space="preserve"> PAGEREF _Toc224208267 \h </w:instrText>
        </w:r>
        <w:r>
          <w:rPr>
            <w:noProof/>
            <w:webHidden/>
          </w:rPr>
        </w:r>
        <w:r>
          <w:rPr>
            <w:noProof/>
            <w:webHidden/>
          </w:rPr>
          <w:fldChar w:fldCharType="separate"/>
        </w:r>
        <w:r w:rsidR="00B00948">
          <w:rPr>
            <w:noProof/>
            <w:webHidden/>
          </w:rPr>
          <w:t>70</w:t>
        </w:r>
        <w:r>
          <w:rPr>
            <w:noProof/>
            <w:webHidden/>
          </w:rPr>
          <w:fldChar w:fldCharType="end"/>
        </w:r>
      </w:hyperlink>
    </w:p>
    <w:p w14:paraId="3E2C6D67" w14:textId="33449D80"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68" w:history="1">
        <w:r w:rsidRPr="004913CF">
          <w:rPr>
            <w:rStyle w:val="Collegamentoipertestuale"/>
            <w:rFonts w:ascii="Arial" w:eastAsia="Tahoma" w:hAnsi="Arial" w:cs="Arial"/>
            <w:noProof/>
          </w:rPr>
          <w:t>17.5</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eastAsia="Tahoma" w:hAnsi="Arial" w:cs="Arial"/>
            <w:noProof/>
          </w:rPr>
          <w:t>METODO PER IL CALCOLO DEI PUNTEGGI</w:t>
        </w:r>
        <w:r>
          <w:rPr>
            <w:noProof/>
            <w:webHidden/>
          </w:rPr>
          <w:tab/>
        </w:r>
        <w:r>
          <w:rPr>
            <w:noProof/>
            <w:webHidden/>
          </w:rPr>
          <w:fldChar w:fldCharType="begin"/>
        </w:r>
        <w:r>
          <w:rPr>
            <w:noProof/>
            <w:webHidden/>
          </w:rPr>
          <w:instrText xml:space="preserve"> PAGEREF _Toc224208268 \h </w:instrText>
        </w:r>
        <w:r>
          <w:rPr>
            <w:noProof/>
            <w:webHidden/>
          </w:rPr>
        </w:r>
        <w:r>
          <w:rPr>
            <w:noProof/>
            <w:webHidden/>
          </w:rPr>
          <w:fldChar w:fldCharType="separate"/>
        </w:r>
        <w:r w:rsidR="00B00948">
          <w:rPr>
            <w:noProof/>
            <w:webHidden/>
          </w:rPr>
          <w:t>73</w:t>
        </w:r>
        <w:r>
          <w:rPr>
            <w:noProof/>
            <w:webHidden/>
          </w:rPr>
          <w:fldChar w:fldCharType="end"/>
        </w:r>
      </w:hyperlink>
    </w:p>
    <w:p w14:paraId="496DDD03" w14:textId="38FB87D0" w:rsidR="008A19A2" w:rsidRDefault="008A19A2">
      <w:pPr>
        <w:pStyle w:val="Sommario2"/>
        <w:rPr>
          <w:rFonts w:eastAsiaTheme="minorEastAsia" w:cstheme="minorBidi"/>
          <w:i w:val="0"/>
          <w:smallCaps w:val="0"/>
          <w:kern w:val="2"/>
          <w:sz w:val="24"/>
          <w:szCs w:val="24"/>
          <w14:ligatures w14:val="standardContextual"/>
        </w:rPr>
      </w:pPr>
      <w:hyperlink w:anchor="_Toc224208269" w:history="1">
        <w:r w:rsidRPr="004913CF">
          <w:rPr>
            <w:rStyle w:val="Collegamentoipertestuale"/>
            <w:rFonts w:ascii="Arial" w:hAnsi="Arial" w:cs="Arial"/>
          </w:rPr>
          <w:t>18.</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COMMISSIONE GIUDICATRICE</w:t>
        </w:r>
        <w:r>
          <w:rPr>
            <w:webHidden/>
          </w:rPr>
          <w:tab/>
        </w:r>
        <w:r>
          <w:rPr>
            <w:webHidden/>
          </w:rPr>
          <w:fldChar w:fldCharType="begin"/>
        </w:r>
        <w:r>
          <w:rPr>
            <w:webHidden/>
          </w:rPr>
          <w:instrText xml:space="preserve"> PAGEREF _Toc224208269 \h </w:instrText>
        </w:r>
        <w:r>
          <w:rPr>
            <w:webHidden/>
          </w:rPr>
        </w:r>
        <w:r>
          <w:rPr>
            <w:webHidden/>
          </w:rPr>
          <w:fldChar w:fldCharType="separate"/>
        </w:r>
        <w:r w:rsidR="00B00948">
          <w:rPr>
            <w:webHidden/>
          </w:rPr>
          <w:t>74</w:t>
        </w:r>
        <w:r>
          <w:rPr>
            <w:webHidden/>
          </w:rPr>
          <w:fldChar w:fldCharType="end"/>
        </w:r>
      </w:hyperlink>
    </w:p>
    <w:p w14:paraId="16C498B4" w14:textId="494F90E4" w:rsidR="008A19A2" w:rsidRDefault="008A19A2">
      <w:pPr>
        <w:pStyle w:val="Sommario2"/>
        <w:rPr>
          <w:rFonts w:eastAsiaTheme="minorEastAsia" w:cstheme="minorBidi"/>
          <w:i w:val="0"/>
          <w:smallCaps w:val="0"/>
          <w:kern w:val="2"/>
          <w:sz w:val="24"/>
          <w:szCs w:val="24"/>
          <w14:ligatures w14:val="standardContextual"/>
        </w:rPr>
      </w:pPr>
      <w:hyperlink w:anchor="_Toc224208270" w:history="1">
        <w:r w:rsidRPr="004913CF">
          <w:rPr>
            <w:rStyle w:val="Collegamentoipertestuale"/>
            <w:rFonts w:ascii="Arial" w:hAnsi="Arial" w:cs="Arial"/>
          </w:rPr>
          <w:t>19.</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SVOLGIMENTO OPERAZIONI DI GARA</w:t>
        </w:r>
        <w:r>
          <w:rPr>
            <w:webHidden/>
          </w:rPr>
          <w:tab/>
        </w:r>
        <w:r>
          <w:rPr>
            <w:webHidden/>
          </w:rPr>
          <w:fldChar w:fldCharType="begin"/>
        </w:r>
        <w:r>
          <w:rPr>
            <w:webHidden/>
          </w:rPr>
          <w:instrText xml:space="preserve"> PAGEREF _Toc224208270 \h </w:instrText>
        </w:r>
        <w:r>
          <w:rPr>
            <w:webHidden/>
          </w:rPr>
        </w:r>
        <w:r>
          <w:rPr>
            <w:webHidden/>
          </w:rPr>
          <w:fldChar w:fldCharType="separate"/>
        </w:r>
        <w:r w:rsidR="00B00948">
          <w:rPr>
            <w:webHidden/>
          </w:rPr>
          <w:t>74</w:t>
        </w:r>
        <w:r>
          <w:rPr>
            <w:webHidden/>
          </w:rPr>
          <w:fldChar w:fldCharType="end"/>
        </w:r>
      </w:hyperlink>
    </w:p>
    <w:p w14:paraId="0F22F85A" w14:textId="1FE3AEDA" w:rsidR="008A19A2" w:rsidRDefault="008A19A2">
      <w:pPr>
        <w:pStyle w:val="Sommario2"/>
        <w:rPr>
          <w:rFonts w:eastAsiaTheme="minorEastAsia" w:cstheme="minorBidi"/>
          <w:i w:val="0"/>
          <w:smallCaps w:val="0"/>
          <w:kern w:val="2"/>
          <w:sz w:val="24"/>
          <w:szCs w:val="24"/>
          <w14:ligatures w14:val="standardContextual"/>
        </w:rPr>
      </w:pPr>
      <w:hyperlink w:anchor="_Toc224208271" w:history="1">
        <w:r w:rsidRPr="004913CF">
          <w:rPr>
            <w:rStyle w:val="Collegamentoipertestuale"/>
            <w:rFonts w:ascii="Arial" w:hAnsi="Arial" w:cs="Arial"/>
          </w:rPr>
          <w:t>20.</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VALUTAZIONE DELLE OFFERTE TECNICHE ED ECONOMICHE</w:t>
        </w:r>
        <w:r>
          <w:rPr>
            <w:webHidden/>
          </w:rPr>
          <w:tab/>
        </w:r>
        <w:r>
          <w:rPr>
            <w:webHidden/>
          </w:rPr>
          <w:fldChar w:fldCharType="begin"/>
        </w:r>
        <w:r>
          <w:rPr>
            <w:webHidden/>
          </w:rPr>
          <w:instrText xml:space="preserve"> PAGEREF _Toc224208271 \h </w:instrText>
        </w:r>
        <w:r>
          <w:rPr>
            <w:webHidden/>
          </w:rPr>
        </w:r>
        <w:r>
          <w:rPr>
            <w:webHidden/>
          </w:rPr>
          <w:fldChar w:fldCharType="separate"/>
        </w:r>
        <w:r w:rsidR="00B00948">
          <w:rPr>
            <w:webHidden/>
          </w:rPr>
          <w:t>75</w:t>
        </w:r>
        <w:r>
          <w:rPr>
            <w:webHidden/>
          </w:rPr>
          <w:fldChar w:fldCharType="end"/>
        </w:r>
      </w:hyperlink>
    </w:p>
    <w:p w14:paraId="4B9E48B2" w14:textId="2BF8907E" w:rsidR="008A19A2" w:rsidRDefault="008A19A2">
      <w:pPr>
        <w:pStyle w:val="Sommario2"/>
        <w:rPr>
          <w:rFonts w:eastAsiaTheme="minorEastAsia" w:cstheme="minorBidi"/>
          <w:i w:val="0"/>
          <w:smallCaps w:val="0"/>
          <w:kern w:val="2"/>
          <w:sz w:val="24"/>
          <w:szCs w:val="24"/>
          <w14:ligatures w14:val="standardContextual"/>
        </w:rPr>
      </w:pPr>
      <w:hyperlink w:anchor="_Toc224208272" w:history="1">
        <w:r w:rsidRPr="004913CF">
          <w:rPr>
            <w:rStyle w:val="Collegamentoipertestuale"/>
            <w:rFonts w:ascii="Arial" w:hAnsi="Arial" w:cs="Arial"/>
          </w:rPr>
          <w:t>21.</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VERIFICA DI ANOMALIA DELLE OFFERTE</w:t>
        </w:r>
        <w:r>
          <w:rPr>
            <w:webHidden/>
          </w:rPr>
          <w:tab/>
        </w:r>
        <w:r>
          <w:rPr>
            <w:webHidden/>
          </w:rPr>
          <w:fldChar w:fldCharType="begin"/>
        </w:r>
        <w:r>
          <w:rPr>
            <w:webHidden/>
          </w:rPr>
          <w:instrText xml:space="preserve"> PAGEREF _Toc224208272 \h </w:instrText>
        </w:r>
        <w:r>
          <w:rPr>
            <w:webHidden/>
          </w:rPr>
        </w:r>
        <w:r>
          <w:rPr>
            <w:webHidden/>
          </w:rPr>
          <w:fldChar w:fldCharType="separate"/>
        </w:r>
        <w:r w:rsidR="00B00948">
          <w:rPr>
            <w:webHidden/>
          </w:rPr>
          <w:t>77</w:t>
        </w:r>
        <w:r>
          <w:rPr>
            <w:webHidden/>
          </w:rPr>
          <w:fldChar w:fldCharType="end"/>
        </w:r>
      </w:hyperlink>
    </w:p>
    <w:p w14:paraId="1257B0C1" w14:textId="1ED6E81A" w:rsidR="008A19A2" w:rsidRDefault="008A19A2">
      <w:pPr>
        <w:pStyle w:val="Sommario2"/>
        <w:rPr>
          <w:rFonts w:eastAsiaTheme="minorEastAsia" w:cstheme="minorBidi"/>
          <w:i w:val="0"/>
          <w:smallCaps w:val="0"/>
          <w:kern w:val="2"/>
          <w:sz w:val="24"/>
          <w:szCs w:val="24"/>
          <w14:ligatures w14:val="standardContextual"/>
        </w:rPr>
      </w:pPr>
      <w:hyperlink w:anchor="_Toc224208273" w:history="1">
        <w:r w:rsidRPr="004913CF">
          <w:rPr>
            <w:rStyle w:val="Collegamentoipertestuale"/>
            <w:rFonts w:ascii="Arial" w:hAnsi="Arial" w:cs="Arial"/>
          </w:rPr>
          <w:t>21.BIS VERIFICA TECNICA</w:t>
        </w:r>
        <w:r>
          <w:rPr>
            <w:webHidden/>
          </w:rPr>
          <w:tab/>
        </w:r>
        <w:r>
          <w:rPr>
            <w:webHidden/>
          </w:rPr>
          <w:fldChar w:fldCharType="begin"/>
        </w:r>
        <w:r>
          <w:rPr>
            <w:webHidden/>
          </w:rPr>
          <w:instrText xml:space="preserve"> PAGEREF _Toc224208273 \h </w:instrText>
        </w:r>
        <w:r>
          <w:rPr>
            <w:webHidden/>
          </w:rPr>
        </w:r>
        <w:r>
          <w:rPr>
            <w:webHidden/>
          </w:rPr>
          <w:fldChar w:fldCharType="separate"/>
        </w:r>
        <w:r w:rsidR="00B00948">
          <w:rPr>
            <w:webHidden/>
          </w:rPr>
          <w:t>77</w:t>
        </w:r>
        <w:r>
          <w:rPr>
            <w:webHidden/>
          </w:rPr>
          <w:fldChar w:fldCharType="end"/>
        </w:r>
      </w:hyperlink>
    </w:p>
    <w:p w14:paraId="492498A8" w14:textId="06EB86BD" w:rsidR="008A19A2" w:rsidRDefault="008A19A2">
      <w:pPr>
        <w:pStyle w:val="Sommario2"/>
        <w:rPr>
          <w:rFonts w:eastAsiaTheme="minorEastAsia" w:cstheme="minorBidi"/>
          <w:i w:val="0"/>
          <w:smallCaps w:val="0"/>
          <w:kern w:val="2"/>
          <w:sz w:val="24"/>
          <w:szCs w:val="24"/>
          <w14:ligatures w14:val="standardContextual"/>
        </w:rPr>
      </w:pPr>
      <w:hyperlink w:anchor="_Toc224208274" w:history="1">
        <w:r w:rsidRPr="004913CF">
          <w:rPr>
            <w:rStyle w:val="Collegamentoipertestuale"/>
            <w:rFonts w:ascii="Arial" w:eastAsia="Tahoma" w:hAnsi="Arial" w:cs="Arial"/>
            <w:spacing w:val="-9"/>
          </w:rPr>
          <w:t>22.</w:t>
        </w:r>
        <w:r>
          <w:rPr>
            <w:rFonts w:eastAsiaTheme="minorEastAsia" w:cstheme="minorBidi"/>
            <w:i w:val="0"/>
            <w:smallCaps w:val="0"/>
            <w:kern w:val="2"/>
            <w:sz w:val="24"/>
            <w:szCs w:val="24"/>
            <w14:ligatures w14:val="standardContextual"/>
          </w:rPr>
          <w:tab/>
        </w:r>
        <w:r w:rsidRPr="004913CF">
          <w:rPr>
            <w:rStyle w:val="Collegamentoipertestuale"/>
            <w:rFonts w:ascii="Arial" w:eastAsia="Tahoma" w:hAnsi="Arial" w:cs="Arial"/>
            <w:spacing w:val="-9"/>
          </w:rPr>
          <w:t>VERIFICA DELLA DOCUMENTAZIONE AMMINISTRATIVA</w:t>
        </w:r>
        <w:r>
          <w:rPr>
            <w:webHidden/>
          </w:rPr>
          <w:tab/>
        </w:r>
        <w:r>
          <w:rPr>
            <w:webHidden/>
          </w:rPr>
          <w:fldChar w:fldCharType="begin"/>
        </w:r>
        <w:r>
          <w:rPr>
            <w:webHidden/>
          </w:rPr>
          <w:instrText xml:space="preserve"> PAGEREF _Toc224208274 \h </w:instrText>
        </w:r>
        <w:r>
          <w:rPr>
            <w:webHidden/>
          </w:rPr>
        </w:r>
        <w:r>
          <w:rPr>
            <w:webHidden/>
          </w:rPr>
          <w:fldChar w:fldCharType="separate"/>
        </w:r>
        <w:r w:rsidR="00B00948">
          <w:rPr>
            <w:webHidden/>
          </w:rPr>
          <w:t>78</w:t>
        </w:r>
        <w:r>
          <w:rPr>
            <w:webHidden/>
          </w:rPr>
          <w:fldChar w:fldCharType="end"/>
        </w:r>
      </w:hyperlink>
    </w:p>
    <w:p w14:paraId="1C0135E2" w14:textId="0A07CC29" w:rsidR="008A19A2" w:rsidRDefault="008A19A2">
      <w:pPr>
        <w:pStyle w:val="Sommario2"/>
        <w:rPr>
          <w:rFonts w:eastAsiaTheme="minorEastAsia" w:cstheme="minorBidi"/>
          <w:i w:val="0"/>
          <w:smallCaps w:val="0"/>
          <w:kern w:val="2"/>
          <w:sz w:val="24"/>
          <w:szCs w:val="24"/>
          <w14:ligatures w14:val="standardContextual"/>
        </w:rPr>
      </w:pPr>
      <w:hyperlink w:anchor="_Toc224208275" w:history="1">
        <w:r w:rsidRPr="004913CF">
          <w:rPr>
            <w:rStyle w:val="Collegamentoipertestuale"/>
            <w:rFonts w:ascii="Arial" w:hAnsi="Arial" w:cs="Arial"/>
          </w:rPr>
          <w:t>23.</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AGGIUDICAZIONE DELL’APPALTO E STIPULA DELL’ACCORDO QUADRO</w:t>
        </w:r>
        <w:r>
          <w:rPr>
            <w:webHidden/>
          </w:rPr>
          <w:tab/>
        </w:r>
        <w:r>
          <w:rPr>
            <w:webHidden/>
          </w:rPr>
          <w:fldChar w:fldCharType="begin"/>
        </w:r>
        <w:r>
          <w:rPr>
            <w:webHidden/>
          </w:rPr>
          <w:instrText xml:space="preserve"> PAGEREF _Toc224208275 \h </w:instrText>
        </w:r>
        <w:r>
          <w:rPr>
            <w:webHidden/>
          </w:rPr>
        </w:r>
        <w:r>
          <w:rPr>
            <w:webHidden/>
          </w:rPr>
          <w:fldChar w:fldCharType="separate"/>
        </w:r>
        <w:r w:rsidR="00B00948">
          <w:rPr>
            <w:webHidden/>
          </w:rPr>
          <w:t>78</w:t>
        </w:r>
        <w:r>
          <w:rPr>
            <w:webHidden/>
          </w:rPr>
          <w:fldChar w:fldCharType="end"/>
        </w:r>
      </w:hyperlink>
    </w:p>
    <w:p w14:paraId="757CD233" w14:textId="7F890EFC"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76" w:history="1">
        <w:r w:rsidRPr="004913CF">
          <w:rPr>
            <w:rStyle w:val="Collegamentoipertestuale"/>
            <w:rFonts w:ascii="Arial" w:hAnsi="Arial" w:cs="Arial"/>
            <w:noProof/>
          </w:rPr>
          <w:t>23.1</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DOCUMENTI PER LA STIPULA</w:t>
        </w:r>
        <w:r>
          <w:rPr>
            <w:noProof/>
            <w:webHidden/>
          </w:rPr>
          <w:tab/>
        </w:r>
        <w:r>
          <w:rPr>
            <w:noProof/>
            <w:webHidden/>
          </w:rPr>
          <w:fldChar w:fldCharType="begin"/>
        </w:r>
        <w:r>
          <w:rPr>
            <w:noProof/>
            <w:webHidden/>
          </w:rPr>
          <w:instrText xml:space="preserve"> PAGEREF _Toc224208276 \h </w:instrText>
        </w:r>
        <w:r>
          <w:rPr>
            <w:noProof/>
            <w:webHidden/>
          </w:rPr>
        </w:r>
        <w:r>
          <w:rPr>
            <w:noProof/>
            <w:webHidden/>
          </w:rPr>
          <w:fldChar w:fldCharType="separate"/>
        </w:r>
        <w:r w:rsidR="00B00948">
          <w:rPr>
            <w:noProof/>
            <w:webHidden/>
          </w:rPr>
          <w:t>81</w:t>
        </w:r>
        <w:r>
          <w:rPr>
            <w:noProof/>
            <w:webHidden/>
          </w:rPr>
          <w:fldChar w:fldCharType="end"/>
        </w:r>
      </w:hyperlink>
    </w:p>
    <w:p w14:paraId="5098EA15" w14:textId="5EBE64CF"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77" w:history="1">
        <w:r w:rsidRPr="004913CF">
          <w:rPr>
            <w:rStyle w:val="Collegamentoipertestuale"/>
            <w:rFonts w:ascii="Arial" w:hAnsi="Arial" w:cs="Arial"/>
            <w:noProof/>
          </w:rPr>
          <w:t>23.2</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GARANZIA DEFINITIVA</w:t>
        </w:r>
        <w:r>
          <w:rPr>
            <w:noProof/>
            <w:webHidden/>
          </w:rPr>
          <w:tab/>
        </w:r>
        <w:r>
          <w:rPr>
            <w:noProof/>
            <w:webHidden/>
          </w:rPr>
          <w:fldChar w:fldCharType="begin"/>
        </w:r>
        <w:r>
          <w:rPr>
            <w:noProof/>
            <w:webHidden/>
          </w:rPr>
          <w:instrText xml:space="preserve"> PAGEREF _Toc224208277 \h </w:instrText>
        </w:r>
        <w:r>
          <w:rPr>
            <w:noProof/>
            <w:webHidden/>
          </w:rPr>
        </w:r>
        <w:r>
          <w:rPr>
            <w:noProof/>
            <w:webHidden/>
          </w:rPr>
          <w:fldChar w:fldCharType="separate"/>
        </w:r>
        <w:r w:rsidR="00B00948">
          <w:rPr>
            <w:noProof/>
            <w:webHidden/>
          </w:rPr>
          <w:t>83</w:t>
        </w:r>
        <w:r>
          <w:rPr>
            <w:noProof/>
            <w:webHidden/>
          </w:rPr>
          <w:fldChar w:fldCharType="end"/>
        </w:r>
      </w:hyperlink>
    </w:p>
    <w:p w14:paraId="155915B4" w14:textId="69939226" w:rsidR="008A19A2" w:rsidRDefault="008A19A2">
      <w:pPr>
        <w:pStyle w:val="Sommario3"/>
        <w:rPr>
          <w:rFonts w:asciiTheme="minorHAnsi" w:eastAsiaTheme="minorEastAsia" w:hAnsiTheme="minorHAnsi" w:cstheme="minorBidi"/>
          <w:iCs w:val="0"/>
          <w:noProof/>
          <w:kern w:val="2"/>
          <w:sz w:val="24"/>
          <w:szCs w:val="24"/>
          <w:lang w:eastAsia="it-IT"/>
          <w14:ligatures w14:val="standardContextual"/>
        </w:rPr>
      </w:pPr>
      <w:hyperlink w:anchor="_Toc224208278" w:history="1">
        <w:r w:rsidRPr="004913CF">
          <w:rPr>
            <w:rStyle w:val="Collegamentoipertestuale"/>
            <w:rFonts w:ascii="Arial" w:hAnsi="Arial" w:cs="Arial"/>
            <w:noProof/>
          </w:rPr>
          <w:t>23.3</w:t>
        </w:r>
        <w:r>
          <w:rPr>
            <w:rFonts w:asciiTheme="minorHAnsi" w:eastAsiaTheme="minorEastAsia" w:hAnsiTheme="minorHAnsi" w:cstheme="minorBidi"/>
            <w:iCs w:val="0"/>
            <w:noProof/>
            <w:kern w:val="2"/>
            <w:sz w:val="24"/>
            <w:szCs w:val="24"/>
            <w:lang w:eastAsia="it-IT"/>
            <w14:ligatures w14:val="standardContextual"/>
          </w:rPr>
          <w:tab/>
        </w:r>
        <w:r w:rsidRPr="004913CF">
          <w:rPr>
            <w:rStyle w:val="Collegamentoipertestuale"/>
            <w:rFonts w:ascii="Arial" w:hAnsi="Arial" w:cs="Arial"/>
            <w:noProof/>
          </w:rPr>
          <w:t>POLIZZA ASSICURATIVA</w:t>
        </w:r>
        <w:r>
          <w:rPr>
            <w:noProof/>
            <w:webHidden/>
          </w:rPr>
          <w:tab/>
        </w:r>
        <w:r>
          <w:rPr>
            <w:noProof/>
            <w:webHidden/>
          </w:rPr>
          <w:fldChar w:fldCharType="begin"/>
        </w:r>
        <w:r>
          <w:rPr>
            <w:noProof/>
            <w:webHidden/>
          </w:rPr>
          <w:instrText xml:space="preserve"> PAGEREF _Toc224208278 \h </w:instrText>
        </w:r>
        <w:r>
          <w:rPr>
            <w:noProof/>
            <w:webHidden/>
          </w:rPr>
        </w:r>
        <w:r>
          <w:rPr>
            <w:noProof/>
            <w:webHidden/>
          </w:rPr>
          <w:fldChar w:fldCharType="separate"/>
        </w:r>
        <w:r w:rsidR="00B00948">
          <w:rPr>
            <w:noProof/>
            <w:webHidden/>
          </w:rPr>
          <w:t>86</w:t>
        </w:r>
        <w:r>
          <w:rPr>
            <w:noProof/>
            <w:webHidden/>
          </w:rPr>
          <w:fldChar w:fldCharType="end"/>
        </w:r>
      </w:hyperlink>
    </w:p>
    <w:p w14:paraId="15A2475A" w14:textId="4731DB62" w:rsidR="008A19A2" w:rsidRDefault="008A19A2">
      <w:pPr>
        <w:pStyle w:val="Sommario2"/>
        <w:rPr>
          <w:rFonts w:eastAsiaTheme="minorEastAsia" w:cstheme="minorBidi"/>
          <w:i w:val="0"/>
          <w:smallCaps w:val="0"/>
          <w:kern w:val="2"/>
          <w:sz w:val="24"/>
          <w:szCs w:val="24"/>
          <w14:ligatures w14:val="standardContextual"/>
        </w:rPr>
      </w:pPr>
      <w:hyperlink w:anchor="_Toc224208279" w:history="1">
        <w:r w:rsidRPr="004913CF">
          <w:rPr>
            <w:rStyle w:val="Collegamentoipertestuale"/>
            <w:rFonts w:ascii="Arial" w:hAnsi="Arial" w:cs="Arial"/>
          </w:rPr>
          <w:t>24.</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DEFINIZIONE DELLE CONTROVERSIE</w:t>
        </w:r>
        <w:r>
          <w:rPr>
            <w:webHidden/>
          </w:rPr>
          <w:tab/>
        </w:r>
        <w:r>
          <w:rPr>
            <w:webHidden/>
          </w:rPr>
          <w:fldChar w:fldCharType="begin"/>
        </w:r>
        <w:r>
          <w:rPr>
            <w:webHidden/>
          </w:rPr>
          <w:instrText xml:space="preserve"> PAGEREF _Toc224208279 \h </w:instrText>
        </w:r>
        <w:r>
          <w:rPr>
            <w:webHidden/>
          </w:rPr>
        </w:r>
        <w:r>
          <w:rPr>
            <w:webHidden/>
          </w:rPr>
          <w:fldChar w:fldCharType="separate"/>
        </w:r>
        <w:r w:rsidR="00B00948">
          <w:rPr>
            <w:webHidden/>
          </w:rPr>
          <w:t>87</w:t>
        </w:r>
        <w:r>
          <w:rPr>
            <w:webHidden/>
          </w:rPr>
          <w:fldChar w:fldCharType="end"/>
        </w:r>
      </w:hyperlink>
    </w:p>
    <w:p w14:paraId="0D97FA93" w14:textId="2C3EF826" w:rsidR="008A19A2" w:rsidRDefault="008A19A2">
      <w:pPr>
        <w:pStyle w:val="Sommario2"/>
        <w:rPr>
          <w:rFonts w:eastAsiaTheme="minorEastAsia" w:cstheme="minorBidi"/>
          <w:i w:val="0"/>
          <w:smallCaps w:val="0"/>
          <w:kern w:val="2"/>
          <w:sz w:val="24"/>
          <w:szCs w:val="24"/>
          <w14:ligatures w14:val="standardContextual"/>
        </w:rPr>
      </w:pPr>
      <w:hyperlink w:anchor="_Toc224208280" w:history="1">
        <w:r w:rsidRPr="004913CF">
          <w:rPr>
            <w:rStyle w:val="Collegamentoipertestuale"/>
            <w:rFonts w:ascii="Arial" w:hAnsi="Arial" w:cs="Arial"/>
          </w:rPr>
          <w:t>25.</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ORDINI DI FORNITURA</w:t>
        </w:r>
        <w:r>
          <w:rPr>
            <w:webHidden/>
          </w:rPr>
          <w:tab/>
        </w:r>
        <w:r>
          <w:rPr>
            <w:webHidden/>
          </w:rPr>
          <w:fldChar w:fldCharType="begin"/>
        </w:r>
        <w:r>
          <w:rPr>
            <w:webHidden/>
          </w:rPr>
          <w:instrText xml:space="preserve"> PAGEREF _Toc224208280 \h </w:instrText>
        </w:r>
        <w:r>
          <w:rPr>
            <w:webHidden/>
          </w:rPr>
        </w:r>
        <w:r>
          <w:rPr>
            <w:webHidden/>
          </w:rPr>
          <w:fldChar w:fldCharType="separate"/>
        </w:r>
        <w:r w:rsidR="00B00948">
          <w:rPr>
            <w:webHidden/>
          </w:rPr>
          <w:t>87</w:t>
        </w:r>
        <w:r>
          <w:rPr>
            <w:webHidden/>
          </w:rPr>
          <w:fldChar w:fldCharType="end"/>
        </w:r>
      </w:hyperlink>
    </w:p>
    <w:p w14:paraId="1A7499B2" w14:textId="10CF7D44" w:rsidR="008A19A2" w:rsidRDefault="008A19A2">
      <w:pPr>
        <w:pStyle w:val="Sommario2"/>
        <w:rPr>
          <w:rFonts w:eastAsiaTheme="minorEastAsia" w:cstheme="minorBidi"/>
          <w:i w:val="0"/>
          <w:smallCaps w:val="0"/>
          <w:kern w:val="2"/>
          <w:sz w:val="24"/>
          <w:szCs w:val="24"/>
          <w14:ligatures w14:val="standardContextual"/>
        </w:rPr>
      </w:pPr>
      <w:hyperlink w:anchor="_Toc224208281" w:history="1">
        <w:r w:rsidRPr="004913CF">
          <w:rPr>
            <w:rStyle w:val="Collegamentoipertestuale"/>
            <w:rFonts w:ascii="Arial" w:hAnsi="Arial" w:cs="Arial"/>
          </w:rPr>
          <w:t>26.</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CONTRATTO DI FORNITURA</w:t>
        </w:r>
        <w:r>
          <w:rPr>
            <w:webHidden/>
          </w:rPr>
          <w:tab/>
        </w:r>
        <w:r>
          <w:rPr>
            <w:webHidden/>
          </w:rPr>
          <w:fldChar w:fldCharType="begin"/>
        </w:r>
        <w:r>
          <w:rPr>
            <w:webHidden/>
          </w:rPr>
          <w:instrText xml:space="preserve"> PAGEREF _Toc224208281 \h </w:instrText>
        </w:r>
        <w:r>
          <w:rPr>
            <w:webHidden/>
          </w:rPr>
        </w:r>
        <w:r>
          <w:rPr>
            <w:webHidden/>
          </w:rPr>
          <w:fldChar w:fldCharType="separate"/>
        </w:r>
        <w:r w:rsidR="00B00948">
          <w:rPr>
            <w:webHidden/>
          </w:rPr>
          <w:t>89</w:t>
        </w:r>
        <w:r>
          <w:rPr>
            <w:webHidden/>
          </w:rPr>
          <w:fldChar w:fldCharType="end"/>
        </w:r>
      </w:hyperlink>
    </w:p>
    <w:p w14:paraId="0638EF4D" w14:textId="03E2FFBC" w:rsidR="008A19A2" w:rsidRDefault="008A19A2">
      <w:pPr>
        <w:pStyle w:val="Sommario2"/>
        <w:rPr>
          <w:rFonts w:eastAsiaTheme="minorEastAsia" w:cstheme="minorBidi"/>
          <w:i w:val="0"/>
          <w:smallCaps w:val="0"/>
          <w:kern w:val="2"/>
          <w:sz w:val="24"/>
          <w:szCs w:val="24"/>
          <w14:ligatures w14:val="standardContextual"/>
        </w:rPr>
      </w:pPr>
      <w:hyperlink w:anchor="_Toc224208282" w:history="1">
        <w:r w:rsidRPr="004913CF">
          <w:rPr>
            <w:rStyle w:val="Collegamentoipertestuale"/>
            <w:rFonts w:ascii="Arial" w:hAnsi="Arial" w:cs="Arial"/>
          </w:rPr>
          <w:t>27.</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CODICE ETICO - MODELLO DI ORGANIZZAZIONE E GESTIONE EX D.LGS. N. 231/2001 - Piano Triennale per la prevenzione della corruzione e della trasparenza</w:t>
        </w:r>
        <w:r>
          <w:rPr>
            <w:webHidden/>
          </w:rPr>
          <w:tab/>
        </w:r>
        <w:r>
          <w:rPr>
            <w:webHidden/>
          </w:rPr>
          <w:fldChar w:fldCharType="begin"/>
        </w:r>
        <w:r>
          <w:rPr>
            <w:webHidden/>
          </w:rPr>
          <w:instrText xml:space="preserve"> PAGEREF _Toc224208282 \h </w:instrText>
        </w:r>
        <w:r>
          <w:rPr>
            <w:webHidden/>
          </w:rPr>
        </w:r>
        <w:r>
          <w:rPr>
            <w:webHidden/>
          </w:rPr>
          <w:fldChar w:fldCharType="separate"/>
        </w:r>
        <w:r w:rsidR="00B00948">
          <w:rPr>
            <w:webHidden/>
          </w:rPr>
          <w:t>89</w:t>
        </w:r>
        <w:r>
          <w:rPr>
            <w:webHidden/>
          </w:rPr>
          <w:fldChar w:fldCharType="end"/>
        </w:r>
      </w:hyperlink>
    </w:p>
    <w:p w14:paraId="514101D6" w14:textId="4B11F89A" w:rsidR="008A19A2" w:rsidRDefault="008A19A2">
      <w:pPr>
        <w:pStyle w:val="Sommario2"/>
        <w:rPr>
          <w:rFonts w:eastAsiaTheme="minorEastAsia" w:cstheme="minorBidi"/>
          <w:i w:val="0"/>
          <w:smallCaps w:val="0"/>
          <w:kern w:val="2"/>
          <w:sz w:val="24"/>
          <w:szCs w:val="24"/>
          <w14:ligatures w14:val="standardContextual"/>
        </w:rPr>
      </w:pPr>
      <w:hyperlink w:anchor="_Toc224208283" w:history="1">
        <w:r w:rsidRPr="004913CF">
          <w:rPr>
            <w:rStyle w:val="Collegamentoipertestuale"/>
            <w:rFonts w:ascii="Arial" w:hAnsi="Arial" w:cs="Arial"/>
          </w:rPr>
          <w:t>28.</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ACCESSO AGLI ATTI</w:t>
        </w:r>
        <w:r>
          <w:rPr>
            <w:webHidden/>
          </w:rPr>
          <w:tab/>
        </w:r>
        <w:r>
          <w:rPr>
            <w:webHidden/>
          </w:rPr>
          <w:fldChar w:fldCharType="begin"/>
        </w:r>
        <w:r>
          <w:rPr>
            <w:webHidden/>
          </w:rPr>
          <w:instrText xml:space="preserve"> PAGEREF _Toc224208283 \h </w:instrText>
        </w:r>
        <w:r>
          <w:rPr>
            <w:webHidden/>
          </w:rPr>
        </w:r>
        <w:r>
          <w:rPr>
            <w:webHidden/>
          </w:rPr>
          <w:fldChar w:fldCharType="separate"/>
        </w:r>
        <w:r w:rsidR="00B00948">
          <w:rPr>
            <w:webHidden/>
          </w:rPr>
          <w:t>89</w:t>
        </w:r>
        <w:r>
          <w:rPr>
            <w:webHidden/>
          </w:rPr>
          <w:fldChar w:fldCharType="end"/>
        </w:r>
      </w:hyperlink>
    </w:p>
    <w:p w14:paraId="45F056AB" w14:textId="209D79A8" w:rsidR="008A19A2" w:rsidRDefault="008A19A2">
      <w:pPr>
        <w:pStyle w:val="Sommario2"/>
        <w:rPr>
          <w:rFonts w:eastAsiaTheme="minorEastAsia" w:cstheme="minorBidi"/>
          <w:i w:val="0"/>
          <w:smallCaps w:val="0"/>
          <w:kern w:val="2"/>
          <w:sz w:val="24"/>
          <w:szCs w:val="24"/>
          <w14:ligatures w14:val="standardContextual"/>
        </w:rPr>
      </w:pPr>
      <w:hyperlink w:anchor="_Toc224208284" w:history="1">
        <w:r w:rsidRPr="004913CF">
          <w:rPr>
            <w:rStyle w:val="Collegamentoipertestuale"/>
            <w:rFonts w:ascii="Arial" w:hAnsi="Arial" w:cs="Arial"/>
          </w:rPr>
          <w:t>29.</w:t>
        </w:r>
        <w:r>
          <w:rPr>
            <w:rFonts w:eastAsiaTheme="minorEastAsia" w:cstheme="minorBidi"/>
            <w:i w:val="0"/>
            <w:smallCaps w:val="0"/>
            <w:kern w:val="2"/>
            <w:sz w:val="24"/>
            <w:szCs w:val="24"/>
            <w14:ligatures w14:val="standardContextual"/>
          </w:rPr>
          <w:tab/>
        </w:r>
        <w:r w:rsidRPr="004913CF">
          <w:rPr>
            <w:rStyle w:val="Collegamentoipertestuale"/>
            <w:rFonts w:ascii="Arial" w:hAnsi="Arial" w:cs="Arial"/>
          </w:rPr>
          <w:t>INFORMATIVA SUL TRATTAMENTO DEI DATI PERSONALI</w:t>
        </w:r>
        <w:r>
          <w:rPr>
            <w:webHidden/>
          </w:rPr>
          <w:tab/>
        </w:r>
        <w:r>
          <w:rPr>
            <w:webHidden/>
          </w:rPr>
          <w:fldChar w:fldCharType="begin"/>
        </w:r>
        <w:r>
          <w:rPr>
            <w:webHidden/>
          </w:rPr>
          <w:instrText xml:space="preserve"> PAGEREF _Toc224208284 \h </w:instrText>
        </w:r>
        <w:r>
          <w:rPr>
            <w:webHidden/>
          </w:rPr>
        </w:r>
        <w:r>
          <w:rPr>
            <w:webHidden/>
          </w:rPr>
          <w:fldChar w:fldCharType="separate"/>
        </w:r>
        <w:r w:rsidR="00B00948">
          <w:rPr>
            <w:webHidden/>
          </w:rPr>
          <w:t>90</w:t>
        </w:r>
        <w:r>
          <w:rPr>
            <w:webHidden/>
          </w:rPr>
          <w:fldChar w:fldCharType="end"/>
        </w:r>
      </w:hyperlink>
    </w:p>
    <w:p w14:paraId="2E421FFA" w14:textId="3039B57D" w:rsidR="00320C62" w:rsidRPr="002031F3" w:rsidRDefault="00320C62" w:rsidP="00320C62">
      <w:pPr>
        <w:widowControl w:val="0"/>
        <w:spacing w:line="280" w:lineRule="exact"/>
        <w:rPr>
          <w:rFonts w:ascii="Arial" w:hAnsi="Arial" w:cs="Arial"/>
          <w:bCs/>
          <w:iCs/>
          <w:sz w:val="20"/>
          <w:szCs w:val="20"/>
          <w:lang w:eastAsia="it-IT"/>
        </w:rPr>
      </w:pPr>
      <w:r w:rsidRPr="002031F3">
        <w:rPr>
          <w:rFonts w:ascii="Arial" w:hAnsi="Arial" w:cs="Arial"/>
          <w:bCs/>
          <w:iCs/>
          <w:sz w:val="20"/>
          <w:szCs w:val="20"/>
          <w:lang w:eastAsia="it-IT"/>
        </w:rPr>
        <w:fldChar w:fldCharType="end"/>
      </w:r>
      <w:bookmarkStart w:id="0" w:name="bando"/>
    </w:p>
    <w:p w14:paraId="39D18486" w14:textId="779C2878" w:rsidR="00030727" w:rsidRPr="002031F3" w:rsidRDefault="00030727">
      <w:pPr>
        <w:spacing w:after="200"/>
        <w:jc w:val="left"/>
        <w:rPr>
          <w:rFonts w:ascii="Arial" w:hAnsi="Arial" w:cs="Arial"/>
          <w:bCs/>
          <w:sz w:val="20"/>
          <w:szCs w:val="20"/>
          <w:lang w:eastAsia="it-IT"/>
        </w:rPr>
      </w:pPr>
      <w:r w:rsidRPr="002031F3">
        <w:rPr>
          <w:rFonts w:ascii="Arial" w:hAnsi="Arial" w:cs="Arial"/>
          <w:bCs/>
          <w:sz w:val="20"/>
          <w:szCs w:val="20"/>
          <w:lang w:eastAsia="it-IT"/>
        </w:rPr>
        <w:br w:type="page"/>
      </w:r>
    </w:p>
    <w:p w14:paraId="3CC97CD4" w14:textId="77777777" w:rsidR="00320C62" w:rsidRPr="002031F3" w:rsidRDefault="00320C62" w:rsidP="00320C62">
      <w:pPr>
        <w:widowControl w:val="0"/>
        <w:spacing w:line="280" w:lineRule="exact"/>
        <w:rPr>
          <w:rFonts w:ascii="Arial" w:hAnsi="Arial" w:cs="Arial"/>
          <w:sz w:val="18"/>
          <w:szCs w:val="18"/>
          <w:lang w:eastAsia="it-IT"/>
        </w:rPr>
      </w:pPr>
    </w:p>
    <w:p w14:paraId="07F602A6" w14:textId="77777777" w:rsidR="00320C62" w:rsidRPr="002031F3" w:rsidRDefault="00320C62" w:rsidP="00320C62">
      <w:pPr>
        <w:pStyle w:val="Titolo1"/>
        <w:keepNext w:val="0"/>
        <w:keepLines w:val="0"/>
        <w:widowControl w:val="0"/>
        <w:spacing w:before="0" w:beforeAutospacing="0" w:after="0" w:afterAutospacing="0" w:line="280" w:lineRule="exact"/>
        <w:rPr>
          <w:rFonts w:ascii="Arial" w:hAnsi="Arial" w:cs="Arial"/>
          <w:sz w:val="20"/>
          <w:szCs w:val="20"/>
          <w:lang w:val="it-IT"/>
        </w:rPr>
      </w:pPr>
      <w:bookmarkStart w:id="1" w:name="_Toc481158956"/>
      <w:bookmarkStart w:id="2" w:name="_Toc481159352"/>
      <w:bookmarkStart w:id="3" w:name="_Toc481159691"/>
      <w:bookmarkStart w:id="4" w:name="_Toc481159737"/>
      <w:bookmarkStart w:id="5" w:name="_Toc481159794"/>
      <w:bookmarkStart w:id="6" w:name="_Toc481159846"/>
      <w:bookmarkStart w:id="7" w:name="_Toc481159991"/>
      <w:bookmarkStart w:id="8" w:name="_Toc481158959"/>
      <w:bookmarkStart w:id="9" w:name="_Toc481159355"/>
      <w:bookmarkStart w:id="10" w:name="_Toc481159694"/>
      <w:bookmarkStart w:id="11" w:name="_Toc481159740"/>
      <w:bookmarkStart w:id="12" w:name="_Toc481159797"/>
      <w:bookmarkStart w:id="13" w:name="_Toc481159849"/>
      <w:bookmarkStart w:id="14" w:name="_Toc481159994"/>
      <w:bookmarkStart w:id="15" w:name="_Toc481158964"/>
      <w:bookmarkStart w:id="16" w:name="_Toc481159359"/>
      <w:bookmarkStart w:id="17" w:name="_Toc481159698"/>
      <w:bookmarkStart w:id="18" w:name="_Toc481159744"/>
      <w:bookmarkStart w:id="19" w:name="_Toc481159801"/>
      <w:bookmarkStart w:id="20" w:name="_Toc481159853"/>
      <w:bookmarkStart w:id="21" w:name="_Toc4811599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3D05AAC" w14:textId="7012D181" w:rsidR="00320C62" w:rsidRPr="001C1701" w:rsidRDefault="00320C62" w:rsidP="001C1701">
      <w:pPr>
        <w:pStyle w:val="Titolo1"/>
        <w:keepNext w:val="0"/>
        <w:keepLines w:val="0"/>
        <w:widowControl w:val="0"/>
        <w:spacing w:before="0" w:beforeAutospacing="0" w:after="0" w:afterAutospacing="0" w:line="280" w:lineRule="exact"/>
        <w:rPr>
          <w:rFonts w:ascii="Arial" w:hAnsi="Arial" w:cs="Arial"/>
          <w:sz w:val="20"/>
          <w:szCs w:val="20"/>
          <w:lang w:val="it-IT"/>
        </w:rPr>
      </w:pPr>
      <w:bookmarkStart w:id="22" w:name="_Toc224208220"/>
      <w:r w:rsidRPr="001C1701">
        <w:rPr>
          <w:rFonts w:ascii="Arial" w:hAnsi="Arial" w:cs="Arial"/>
          <w:sz w:val="20"/>
          <w:szCs w:val="20"/>
          <w:lang w:val="it-IT"/>
        </w:rPr>
        <w:t>CAPITOLATO D’ONERI</w:t>
      </w:r>
      <w:bookmarkEnd w:id="22"/>
    </w:p>
    <w:p w14:paraId="60CB4D8B" w14:textId="50BCA500" w:rsidR="002C2A65" w:rsidRPr="002031F3" w:rsidRDefault="004C6077" w:rsidP="001C1701">
      <w:pPr>
        <w:widowControl w:val="0"/>
        <w:spacing w:line="280" w:lineRule="exact"/>
        <w:rPr>
          <w:rFonts w:ascii="Arial" w:hAnsi="Arial" w:cs="Arial"/>
          <w:b/>
          <w:sz w:val="20"/>
          <w:szCs w:val="20"/>
        </w:rPr>
      </w:pPr>
      <w:r w:rsidRPr="001C1701">
        <w:rPr>
          <w:rFonts w:ascii="Arial" w:hAnsi="Arial" w:cs="Arial"/>
          <w:b/>
          <w:sz w:val="20"/>
          <w:szCs w:val="20"/>
          <w:lang w:eastAsia="it-IT"/>
        </w:rPr>
        <w:t xml:space="preserve">GARA EUROPEA A </w:t>
      </w:r>
      <w:r w:rsidR="002C2A65" w:rsidRPr="001C1701">
        <w:rPr>
          <w:rFonts w:ascii="Arial" w:hAnsi="Arial" w:cs="Arial"/>
          <w:b/>
          <w:sz w:val="20"/>
          <w:szCs w:val="20"/>
        </w:rPr>
        <w:t xml:space="preserve">PROCEDURA APERTA PER L’AFFIDAMENTO DI UN ACCORDO QUADRO AVENTE AD OGGETTO IL SERVIZIO INTEGRATO ENERGIA PER LE </w:t>
      </w:r>
      <w:r w:rsidR="003D652A" w:rsidRPr="001C1701">
        <w:rPr>
          <w:rFonts w:ascii="Arial" w:hAnsi="Arial" w:cs="Arial"/>
          <w:b/>
          <w:sz w:val="20"/>
          <w:szCs w:val="20"/>
        </w:rPr>
        <w:t xml:space="preserve">PUBBLICHE </w:t>
      </w:r>
      <w:r w:rsidR="002C2A65" w:rsidRPr="001C1701">
        <w:rPr>
          <w:rFonts w:ascii="Arial" w:hAnsi="Arial" w:cs="Arial"/>
          <w:b/>
          <w:sz w:val="20"/>
          <w:szCs w:val="20"/>
        </w:rPr>
        <w:t>AMMINISTRAZIONI LOCALI</w:t>
      </w:r>
    </w:p>
    <w:p w14:paraId="174F10E4" w14:textId="726AB545" w:rsidR="004C6077" w:rsidRPr="002031F3" w:rsidRDefault="004C6077" w:rsidP="004C6077">
      <w:pPr>
        <w:widowControl w:val="0"/>
        <w:spacing w:line="280" w:lineRule="exact"/>
        <w:rPr>
          <w:rFonts w:ascii="Arial" w:hAnsi="Arial" w:cs="Arial"/>
          <w:b/>
          <w:sz w:val="20"/>
          <w:szCs w:val="20"/>
          <w:lang w:eastAsia="it-IT"/>
        </w:rPr>
      </w:pPr>
    </w:p>
    <w:p w14:paraId="6B332D15" w14:textId="21B3041E" w:rsidR="00320C62" w:rsidRPr="002031F3" w:rsidRDefault="00320C62" w:rsidP="004C6077">
      <w:pPr>
        <w:widowControl w:val="0"/>
        <w:spacing w:line="280" w:lineRule="exact"/>
        <w:jc w:val="center"/>
        <w:rPr>
          <w:rFonts w:ascii="Arial" w:hAnsi="Arial" w:cs="Arial"/>
          <w:b/>
          <w:sz w:val="20"/>
          <w:szCs w:val="20"/>
          <w:lang w:eastAsia="it-IT"/>
        </w:rPr>
      </w:pPr>
      <w:r w:rsidRPr="002031F3">
        <w:rPr>
          <w:rFonts w:ascii="Arial" w:hAnsi="Arial" w:cs="Arial"/>
          <w:b/>
          <w:sz w:val="20"/>
          <w:szCs w:val="20"/>
          <w:lang w:eastAsia="it-IT"/>
        </w:rPr>
        <w:t xml:space="preserve"> </w:t>
      </w:r>
    </w:p>
    <w:p w14:paraId="25556C1A" w14:textId="77777777" w:rsidR="00320C62" w:rsidRPr="002031F3" w:rsidRDefault="00320C62" w:rsidP="00320C62">
      <w:pPr>
        <w:widowControl w:val="0"/>
        <w:spacing w:line="280" w:lineRule="exact"/>
        <w:rPr>
          <w:rFonts w:ascii="Arial" w:hAnsi="Arial" w:cs="Arial"/>
          <w:bCs/>
          <w:i/>
          <w:iCs/>
          <w:color w:val="0033CC"/>
          <w:sz w:val="20"/>
          <w:szCs w:val="20"/>
          <w:lang w:eastAsia="it-IT"/>
        </w:rPr>
      </w:pPr>
      <w:r w:rsidRPr="002031F3" w:rsidDel="008D6DB6">
        <w:rPr>
          <w:rFonts w:ascii="Arial" w:hAnsi="Arial" w:cs="Arial"/>
          <w:bCs/>
          <w:i/>
          <w:iCs/>
          <w:color w:val="0033CC"/>
          <w:sz w:val="20"/>
          <w:szCs w:val="20"/>
          <w:lang w:eastAsia="it-IT"/>
        </w:rPr>
        <w:t xml:space="preserve"> </w:t>
      </w:r>
    </w:p>
    <w:p w14:paraId="5DC2DA51" w14:textId="77777777" w:rsidR="00320C62" w:rsidRPr="002031F3" w:rsidRDefault="00320C62" w:rsidP="00320C62">
      <w:pPr>
        <w:pStyle w:val="Titolo2"/>
        <w:numPr>
          <w:ilvl w:val="0"/>
          <w:numId w:val="0"/>
        </w:numPr>
        <w:ind w:left="360" w:hanging="360"/>
        <w:rPr>
          <w:rFonts w:ascii="Arial" w:hAnsi="Arial" w:cs="Arial"/>
        </w:rPr>
      </w:pPr>
      <w:bookmarkStart w:id="23" w:name="_Toc502314950"/>
      <w:bookmarkStart w:id="24" w:name="_Toc503773957"/>
      <w:bookmarkStart w:id="25" w:name="_Toc503774007"/>
      <w:bookmarkStart w:id="26" w:name="_Toc493500867"/>
      <w:bookmarkStart w:id="27" w:name="_Toc494358965"/>
      <w:bookmarkStart w:id="28" w:name="_Toc494359014"/>
      <w:bookmarkStart w:id="29" w:name="_Toc497484932"/>
      <w:bookmarkStart w:id="30" w:name="_Toc497728130"/>
      <w:bookmarkStart w:id="31" w:name="_Toc497831524"/>
      <w:bookmarkStart w:id="32" w:name="_Toc498419716"/>
      <w:bookmarkStart w:id="33" w:name="_Toc493500868"/>
      <w:bookmarkStart w:id="34" w:name="_Toc494358966"/>
      <w:bookmarkStart w:id="35" w:name="_Toc494359015"/>
      <w:bookmarkStart w:id="36" w:name="_Toc497484933"/>
      <w:bookmarkStart w:id="37" w:name="_Toc497728131"/>
      <w:bookmarkStart w:id="38" w:name="_Toc497831525"/>
      <w:bookmarkStart w:id="39" w:name="_Toc498419717"/>
      <w:bookmarkStart w:id="40" w:name="_Toc374025745"/>
      <w:bookmarkStart w:id="41" w:name="_Toc374025834"/>
      <w:bookmarkStart w:id="42" w:name="_Toc374025928"/>
      <w:bookmarkStart w:id="43" w:name="_Toc374025981"/>
      <w:bookmarkStart w:id="44" w:name="_Toc374026426"/>
      <w:bookmarkStart w:id="45" w:name="_Toc482101429"/>
      <w:bookmarkStart w:id="46" w:name="_Toc482101544"/>
      <w:bookmarkStart w:id="47" w:name="_Toc482101719"/>
      <w:bookmarkStart w:id="48" w:name="_Toc482101812"/>
      <w:bookmarkStart w:id="49" w:name="_Toc482101906"/>
      <w:bookmarkStart w:id="50" w:name="_Toc482102001"/>
      <w:bookmarkStart w:id="51" w:name="_Toc482102096"/>
      <w:bookmarkStart w:id="52" w:name="_Toc224208221"/>
      <w:bookmarkStart w:id="53" w:name="_Toc354038170"/>
      <w:bookmarkStart w:id="54" w:name="_Toc380501861"/>
      <w:bookmarkStart w:id="55" w:name="_Toc391035973"/>
      <w:bookmarkStart w:id="56" w:name="_Toc39103604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2031F3">
        <w:rPr>
          <w:rFonts w:ascii="Arial" w:hAnsi="Arial" w:cs="Arial"/>
        </w:rPr>
        <w:t>PREMESS</w:t>
      </w:r>
      <w:r w:rsidRPr="002031F3">
        <w:rPr>
          <w:rFonts w:ascii="Arial" w:hAnsi="Arial" w:cs="Arial"/>
          <w:lang w:val="it-IT"/>
        </w:rPr>
        <w:t>E</w:t>
      </w:r>
      <w:bookmarkEnd w:id="52"/>
    </w:p>
    <w:p w14:paraId="173E34F6" w14:textId="698D2C50" w:rsidR="00320C62" w:rsidRPr="00B04CFD" w:rsidRDefault="00320C62" w:rsidP="00772217">
      <w:pPr>
        <w:pStyle w:val="Testocommento"/>
        <w:widowControl w:val="0"/>
        <w:spacing w:line="280" w:lineRule="exact"/>
        <w:rPr>
          <w:rFonts w:ascii="Arial" w:hAnsi="Arial" w:cs="Arial"/>
          <w:bCs/>
          <w:iCs/>
          <w:color w:val="0033CC"/>
          <w:lang w:val="it-IT" w:eastAsia="it-IT"/>
        </w:rPr>
      </w:pPr>
      <w:r w:rsidRPr="002031F3">
        <w:rPr>
          <w:rFonts w:ascii="Arial" w:hAnsi="Arial" w:cs="Arial"/>
          <w:bCs/>
          <w:iCs/>
          <w:lang w:val="it-IT" w:eastAsia="it-IT"/>
        </w:rPr>
        <w:t>C</w:t>
      </w:r>
      <w:r w:rsidRPr="002031F3">
        <w:rPr>
          <w:rFonts w:ascii="Arial" w:hAnsi="Arial" w:cs="Arial"/>
          <w:bCs/>
          <w:iCs/>
          <w:lang w:eastAsia="it-IT"/>
        </w:rPr>
        <w:t>on</w:t>
      </w:r>
      <w:r w:rsidRPr="002031F3">
        <w:rPr>
          <w:rFonts w:ascii="Arial" w:hAnsi="Arial" w:cs="Arial"/>
          <w:bCs/>
          <w:iCs/>
          <w:lang w:val="it-IT" w:eastAsia="it-IT"/>
        </w:rPr>
        <w:t xml:space="preserve"> determina </w:t>
      </w:r>
      <w:r w:rsidRPr="002031F3">
        <w:rPr>
          <w:rFonts w:ascii="Arial" w:hAnsi="Arial" w:cs="Arial"/>
          <w:bCs/>
          <w:iCs/>
          <w:lang w:eastAsia="it-IT"/>
        </w:rPr>
        <w:t>a contrarre de</w:t>
      </w:r>
      <w:r w:rsidRPr="00D073CA">
        <w:rPr>
          <w:rFonts w:ascii="Arial" w:hAnsi="Arial" w:cs="Arial"/>
          <w:bCs/>
          <w:iCs/>
          <w:lang w:eastAsia="it-IT"/>
        </w:rPr>
        <w:t>l</w:t>
      </w:r>
      <w:r w:rsidR="00D073CA" w:rsidRPr="00D073CA">
        <w:rPr>
          <w:rFonts w:ascii="Arial" w:hAnsi="Arial" w:cs="Arial"/>
          <w:bCs/>
          <w:iCs/>
          <w:lang w:eastAsia="it-IT"/>
        </w:rPr>
        <w:t xml:space="preserve"> 12/03/2026</w:t>
      </w:r>
      <w:r w:rsidR="009E65F8" w:rsidRPr="00D073CA">
        <w:rPr>
          <w:rFonts w:ascii="Arial" w:hAnsi="Arial" w:cs="Arial"/>
          <w:bCs/>
          <w:iCs/>
          <w:lang w:eastAsia="it-IT"/>
        </w:rPr>
        <w:t>,</w:t>
      </w:r>
      <w:r w:rsidR="009E65F8" w:rsidRPr="002031F3">
        <w:rPr>
          <w:rFonts w:ascii="Arial" w:hAnsi="Arial" w:cs="Arial"/>
          <w:bCs/>
          <w:iCs/>
          <w:lang w:eastAsia="it-IT"/>
        </w:rPr>
        <w:t xml:space="preserve"> </w:t>
      </w:r>
      <w:r w:rsidRPr="002031F3">
        <w:rPr>
          <w:rFonts w:ascii="Arial" w:hAnsi="Arial" w:cs="Arial"/>
        </w:rPr>
        <w:t xml:space="preserve">Consip S.p.A. a socio unico (di seguito per brevità anche Consip) per conto del Ministero dell’Economia e delle Finanze, </w:t>
      </w:r>
      <w:r w:rsidRPr="001C1701">
        <w:rPr>
          <w:rFonts w:ascii="Arial" w:hAnsi="Arial" w:cs="Arial"/>
          <w:bCs/>
          <w:iCs/>
          <w:lang w:val="it-IT" w:eastAsia="it-IT"/>
        </w:rPr>
        <w:t>ha deliberato di bandire</w:t>
      </w:r>
      <w:r w:rsidRPr="001C1701">
        <w:rPr>
          <w:rFonts w:ascii="Arial" w:hAnsi="Arial" w:cs="Arial"/>
        </w:rPr>
        <w:t xml:space="preserve"> </w:t>
      </w:r>
      <w:r w:rsidR="00651432" w:rsidRPr="001C1701">
        <w:rPr>
          <w:rFonts w:ascii="Arial" w:hAnsi="Arial" w:cs="Arial"/>
        </w:rPr>
        <w:t>ai sensi dell’art 59, comma 4</w:t>
      </w:r>
      <w:r w:rsidR="00FD7173" w:rsidRPr="001C1701">
        <w:rPr>
          <w:rFonts w:ascii="Arial" w:hAnsi="Arial" w:cs="Arial"/>
        </w:rPr>
        <w:t>,</w:t>
      </w:r>
      <w:r w:rsidR="00651432" w:rsidRPr="001C1701">
        <w:rPr>
          <w:rFonts w:ascii="Arial" w:hAnsi="Arial" w:cs="Arial"/>
        </w:rPr>
        <w:t xml:space="preserve"> lett. a) del D.lgs. 36/2023, così come modificato dal D.lgs. 209/2024 (di seguito Codice), </w:t>
      </w:r>
      <w:r w:rsidRPr="001C1701">
        <w:rPr>
          <w:rFonts w:ascii="Arial" w:hAnsi="Arial" w:cs="Arial"/>
          <w:bCs/>
          <w:iCs/>
          <w:lang w:val="it-IT" w:eastAsia="it-IT"/>
        </w:rPr>
        <w:t xml:space="preserve">una gara per l’affidamento di </w:t>
      </w:r>
      <w:r w:rsidRPr="001C1701">
        <w:rPr>
          <w:rFonts w:ascii="Arial" w:hAnsi="Arial" w:cs="Arial"/>
        </w:rPr>
        <w:t xml:space="preserve">un Accordo Quadro </w:t>
      </w:r>
      <w:r w:rsidRPr="001C1701">
        <w:rPr>
          <w:rFonts w:ascii="Arial" w:hAnsi="Arial" w:cs="Arial"/>
          <w:lang w:val="it-IT"/>
        </w:rPr>
        <w:t>suddiviso in</w:t>
      </w:r>
      <w:r w:rsidRPr="001C1701">
        <w:rPr>
          <w:rFonts w:ascii="Arial" w:hAnsi="Arial" w:cs="Arial"/>
        </w:rPr>
        <w:t xml:space="preserve"> </w:t>
      </w:r>
      <w:r w:rsidR="00260FDF" w:rsidRPr="001C1701">
        <w:rPr>
          <w:rFonts w:ascii="Arial" w:hAnsi="Arial" w:cs="Arial"/>
          <w:lang w:val="it-IT"/>
        </w:rPr>
        <w:t>10</w:t>
      </w:r>
      <w:r w:rsidRPr="001C1701">
        <w:rPr>
          <w:rFonts w:ascii="Arial" w:hAnsi="Arial" w:cs="Arial"/>
        </w:rPr>
        <w:t xml:space="preserve"> Lotti</w:t>
      </w:r>
      <w:r w:rsidRPr="001C1701">
        <w:rPr>
          <w:rFonts w:ascii="Arial" w:hAnsi="Arial" w:cs="Arial"/>
          <w:b/>
          <w:i/>
          <w:lang w:val="it-IT"/>
        </w:rPr>
        <w:t xml:space="preserve"> </w:t>
      </w:r>
      <w:r w:rsidRPr="001C1701">
        <w:rPr>
          <w:rFonts w:ascii="Arial" w:hAnsi="Arial" w:cs="Arial"/>
          <w:lang w:val="it-IT"/>
        </w:rPr>
        <w:t xml:space="preserve">avente ad oggetto </w:t>
      </w:r>
      <w:r w:rsidR="00086584" w:rsidRPr="001C1701">
        <w:rPr>
          <w:rFonts w:ascii="Arial" w:hAnsi="Arial" w:cs="Arial"/>
          <w:bCs/>
          <w:iCs/>
          <w:lang w:val="it-IT" w:eastAsia="it-IT"/>
        </w:rPr>
        <w:t xml:space="preserve">il </w:t>
      </w:r>
      <w:r w:rsidR="00260FDF" w:rsidRPr="001C1701">
        <w:rPr>
          <w:rFonts w:ascii="Arial" w:hAnsi="Arial" w:cs="Arial"/>
          <w:bCs/>
          <w:iCs/>
          <w:lang w:val="it-IT" w:eastAsia="it-IT"/>
        </w:rPr>
        <w:t>S</w:t>
      </w:r>
      <w:r w:rsidR="005574AA" w:rsidRPr="001C1701">
        <w:rPr>
          <w:rFonts w:ascii="Arial" w:hAnsi="Arial" w:cs="Arial"/>
          <w:bCs/>
          <w:iCs/>
          <w:lang w:val="it-IT" w:eastAsia="it-IT"/>
        </w:rPr>
        <w:t xml:space="preserve">ervizio </w:t>
      </w:r>
      <w:r w:rsidR="00086584" w:rsidRPr="001C1701">
        <w:rPr>
          <w:rFonts w:ascii="Arial" w:hAnsi="Arial" w:cs="Arial"/>
          <w:bCs/>
          <w:iCs/>
          <w:lang w:val="it-IT" w:eastAsia="it-IT"/>
        </w:rPr>
        <w:t>integrato energia (AQ</w:t>
      </w:r>
      <w:r w:rsidR="00C500E0" w:rsidRPr="001C1701">
        <w:rPr>
          <w:rFonts w:ascii="Arial" w:hAnsi="Arial" w:cs="Arial"/>
          <w:bCs/>
          <w:iCs/>
          <w:lang w:val="it-IT" w:eastAsia="it-IT"/>
        </w:rPr>
        <w:t>-S</w:t>
      </w:r>
      <w:r w:rsidR="00B25B37" w:rsidRPr="001C1701">
        <w:rPr>
          <w:rFonts w:ascii="Arial" w:hAnsi="Arial" w:cs="Arial"/>
          <w:bCs/>
          <w:iCs/>
          <w:lang w:val="it-IT" w:eastAsia="it-IT"/>
        </w:rPr>
        <w:t>IE</w:t>
      </w:r>
      <w:r w:rsidR="00C500E0" w:rsidRPr="001C1701">
        <w:rPr>
          <w:rFonts w:ascii="Arial" w:hAnsi="Arial" w:cs="Arial"/>
          <w:bCs/>
          <w:iCs/>
          <w:lang w:val="it-IT" w:eastAsia="it-IT"/>
        </w:rPr>
        <w:t xml:space="preserve"> PAL</w:t>
      </w:r>
      <w:r w:rsidR="00086584" w:rsidRPr="001C1701">
        <w:rPr>
          <w:rFonts w:ascii="Arial" w:hAnsi="Arial" w:cs="Arial"/>
          <w:bCs/>
          <w:iCs/>
          <w:lang w:val="it-IT" w:eastAsia="it-IT"/>
        </w:rPr>
        <w:t xml:space="preserve">) </w:t>
      </w:r>
      <w:r w:rsidR="00086584" w:rsidRPr="001C1701" w:rsidDel="0046796C">
        <w:rPr>
          <w:rFonts w:ascii="Arial" w:hAnsi="Arial" w:cs="Arial"/>
          <w:bCs/>
          <w:iCs/>
          <w:lang w:val="it-IT" w:eastAsia="it-IT"/>
        </w:rPr>
        <w:t xml:space="preserve">per </w:t>
      </w:r>
      <w:r w:rsidR="002C2A65" w:rsidRPr="003B7938">
        <w:rPr>
          <w:rFonts w:ascii="Arial" w:hAnsi="Arial" w:cs="Arial"/>
          <w:bCs/>
          <w:iCs/>
          <w:lang w:val="it-IT" w:eastAsia="it-IT"/>
        </w:rPr>
        <w:t xml:space="preserve">Amministrazioni </w:t>
      </w:r>
      <w:r w:rsidR="00B25B37" w:rsidRPr="003B7938">
        <w:rPr>
          <w:rFonts w:ascii="Arial" w:hAnsi="Arial" w:cs="Arial"/>
          <w:bCs/>
          <w:iCs/>
          <w:lang w:val="it-IT" w:eastAsia="it-IT"/>
        </w:rPr>
        <w:t>Locali</w:t>
      </w:r>
      <w:r w:rsidR="005B7314">
        <w:rPr>
          <w:rFonts w:ascii="Arial" w:hAnsi="Arial" w:cs="Arial"/>
          <w:bCs/>
          <w:iCs/>
          <w:lang w:val="it-IT" w:eastAsia="it-IT"/>
        </w:rPr>
        <w:t xml:space="preserve"> </w:t>
      </w:r>
      <w:r w:rsidR="00052A81">
        <w:rPr>
          <w:rFonts w:ascii="Arial" w:hAnsi="Arial" w:cs="Arial"/>
          <w:bCs/>
          <w:iCs/>
          <w:lang w:val="it-IT" w:eastAsia="it-IT"/>
        </w:rPr>
        <w:t xml:space="preserve">così come definite al </w:t>
      </w:r>
      <w:r w:rsidR="005B7314">
        <w:rPr>
          <w:rFonts w:ascii="Arial" w:hAnsi="Arial" w:cs="Arial"/>
          <w:bCs/>
          <w:iCs/>
          <w:lang w:val="it-IT" w:eastAsia="it-IT"/>
        </w:rPr>
        <w:t>par. 2.</w:t>
      </w:r>
      <w:r w:rsidR="00052A81">
        <w:rPr>
          <w:rFonts w:ascii="Arial" w:hAnsi="Arial" w:cs="Arial"/>
          <w:bCs/>
          <w:iCs/>
          <w:lang w:val="it-IT" w:eastAsia="it-IT"/>
        </w:rPr>
        <w:t>1</w:t>
      </w:r>
      <w:r w:rsidR="005B7314">
        <w:rPr>
          <w:rFonts w:ascii="Arial" w:hAnsi="Arial" w:cs="Arial"/>
          <w:bCs/>
          <w:iCs/>
          <w:lang w:val="it-IT" w:eastAsia="it-IT"/>
        </w:rPr>
        <w:t xml:space="preserve"> del Capitolato Tecnico</w:t>
      </w:r>
      <w:r w:rsidR="00597407">
        <w:rPr>
          <w:rFonts w:ascii="Arial" w:hAnsi="Arial" w:cs="Arial"/>
          <w:bCs/>
          <w:iCs/>
          <w:lang w:val="it-IT" w:eastAsia="it-IT"/>
        </w:rPr>
        <w:t xml:space="preserve">, </w:t>
      </w:r>
      <w:r w:rsidR="001F1243" w:rsidRPr="003B7938">
        <w:rPr>
          <w:rFonts w:ascii="Arial" w:hAnsi="Arial" w:cs="Arial"/>
          <w:bCs/>
          <w:iCs/>
          <w:lang w:val="it-IT" w:eastAsia="it-IT"/>
        </w:rPr>
        <w:t>ricomprese nell’ambito dell’</w:t>
      </w:r>
      <w:r w:rsidR="00086584" w:rsidRPr="003B7938">
        <w:rPr>
          <w:rFonts w:ascii="Arial" w:hAnsi="Arial" w:cs="Arial"/>
          <w:bCs/>
          <w:iCs/>
          <w:lang w:val="it-IT" w:eastAsia="it-IT"/>
        </w:rPr>
        <w:t xml:space="preserve">art. 1 del D. Lgs. </w:t>
      </w:r>
      <w:r w:rsidR="003E2A27" w:rsidRPr="003B7938">
        <w:rPr>
          <w:rFonts w:ascii="Arial" w:hAnsi="Arial" w:cs="Arial"/>
          <w:bCs/>
          <w:iCs/>
          <w:lang w:val="it-IT" w:eastAsia="it-IT"/>
        </w:rPr>
        <w:t>n</w:t>
      </w:r>
      <w:r w:rsidR="00086584" w:rsidRPr="003B7938">
        <w:rPr>
          <w:rFonts w:ascii="Arial" w:hAnsi="Arial" w:cs="Arial"/>
          <w:bCs/>
          <w:iCs/>
          <w:lang w:val="it-IT" w:eastAsia="it-IT"/>
        </w:rPr>
        <w:t xml:space="preserve">. 165/2001, </w:t>
      </w:r>
      <w:r w:rsidRPr="003B7938">
        <w:rPr>
          <w:rFonts w:ascii="Arial" w:hAnsi="Arial" w:cs="Arial"/>
        </w:rPr>
        <w:t>(di seguito, per brevità “Amministrazioni”)</w:t>
      </w:r>
      <w:r w:rsidR="006509FF" w:rsidRPr="003B7938">
        <w:rPr>
          <w:rFonts w:ascii="Arial" w:hAnsi="Arial" w:cs="Arial"/>
        </w:rPr>
        <w:t xml:space="preserve"> </w:t>
      </w:r>
      <w:r w:rsidR="00F51F98">
        <w:rPr>
          <w:rFonts w:ascii="Arial" w:hAnsi="Arial" w:cs="Arial"/>
        </w:rPr>
        <w:t xml:space="preserve">e </w:t>
      </w:r>
      <w:r w:rsidR="006509FF" w:rsidRPr="003B7938">
        <w:rPr>
          <w:rFonts w:ascii="Arial" w:hAnsi="Arial" w:cs="Arial"/>
        </w:rPr>
        <w:t>come meglio individuate nell’Elenco delle Amministrazioni pubbliche inserite nel conto economico consolidato individuate ai sensi dell’articolo 1, comma 3, della legge 31 dicembre 2009, n. 196 e successive modificazioni (Legge di contabilità e di finanza pubblica</w:t>
      </w:r>
      <w:r w:rsidR="006509FF" w:rsidRPr="00A455DF">
        <w:rPr>
          <w:rFonts w:ascii="Arial" w:hAnsi="Arial" w:cs="Arial"/>
        </w:rPr>
        <w:t xml:space="preserve">) </w:t>
      </w:r>
      <w:r w:rsidR="009F7AE4" w:rsidRPr="00943CCC">
        <w:rPr>
          <w:rFonts w:ascii="Arial" w:hAnsi="Arial" w:cs="Arial"/>
          <w:highlight w:val="lightGray"/>
        </w:rPr>
        <w:t>modificate con</w:t>
      </w:r>
      <w:r w:rsidR="00C11A90" w:rsidRPr="00943CCC">
        <w:rPr>
          <w:rFonts w:ascii="Arial" w:hAnsi="Arial" w:cs="Arial"/>
          <w:highlight w:val="lightGray"/>
        </w:rPr>
        <w:t xml:space="preserve"> comunicato</w:t>
      </w:r>
      <w:r w:rsidR="008C1AF8" w:rsidRPr="00943CCC">
        <w:rPr>
          <w:rFonts w:ascii="Arial" w:hAnsi="Arial" w:cs="Arial"/>
          <w:highlight w:val="lightGray"/>
        </w:rPr>
        <w:t xml:space="preserve"> ISTAT pubblicato nella</w:t>
      </w:r>
      <w:r w:rsidR="006509FF" w:rsidRPr="00A455DF">
        <w:rPr>
          <w:rFonts w:ascii="Arial" w:hAnsi="Arial" w:cs="Arial"/>
        </w:rPr>
        <w:t xml:space="preserve"> Gazzetta Ufficiale n. 229 del 30-9-2024</w:t>
      </w:r>
      <w:r w:rsidR="002E7C28" w:rsidRPr="00A455DF">
        <w:rPr>
          <w:rFonts w:ascii="Arial" w:hAnsi="Arial" w:cs="Arial"/>
        </w:rPr>
        <w:t xml:space="preserve"> ed s.m.i.</w:t>
      </w:r>
      <w:r w:rsidR="00012738" w:rsidRPr="00A455DF">
        <w:rPr>
          <w:rFonts w:ascii="Arial" w:hAnsi="Arial" w:cs="Arial"/>
        </w:rPr>
        <w:t xml:space="preserve">, </w:t>
      </w:r>
      <w:r w:rsidR="000D2552" w:rsidRPr="00A455DF">
        <w:rPr>
          <w:rFonts w:ascii="Arial" w:hAnsi="Arial" w:cs="Arial"/>
          <w:bCs/>
          <w:iCs/>
          <w:lang w:val="it-IT" w:eastAsia="it-IT"/>
        </w:rPr>
        <w:t>nonché</w:t>
      </w:r>
      <w:r w:rsidR="000D2552" w:rsidRPr="00CC688B">
        <w:rPr>
          <w:rFonts w:ascii="Arial" w:hAnsi="Arial" w:cs="Arial"/>
          <w:bCs/>
          <w:iCs/>
          <w:lang w:val="it-IT" w:eastAsia="it-IT"/>
        </w:rPr>
        <w:t xml:space="preserve"> gli ulteriori soggetti legittimati</w:t>
      </w:r>
      <w:r w:rsidR="002F36C4" w:rsidRPr="00CC688B">
        <w:rPr>
          <w:rFonts w:ascii="Arial" w:hAnsi="Arial" w:cs="Arial"/>
          <w:bCs/>
          <w:iCs/>
          <w:color w:val="0033CC"/>
          <w:lang w:val="it-IT" w:eastAsia="it-IT"/>
        </w:rPr>
        <w:t>.</w:t>
      </w:r>
    </w:p>
    <w:p w14:paraId="1E8F9A88" w14:textId="77777777" w:rsidR="00681EA6" w:rsidRPr="001C1701" w:rsidRDefault="00681EA6" w:rsidP="00320C62">
      <w:pPr>
        <w:pStyle w:val="Testocommento"/>
        <w:widowControl w:val="0"/>
        <w:spacing w:line="280" w:lineRule="exact"/>
        <w:rPr>
          <w:rFonts w:ascii="Arial" w:hAnsi="Arial" w:cs="Arial"/>
          <w:bCs/>
          <w:iCs/>
          <w:color w:val="0033CC"/>
          <w:lang w:val="it-IT" w:eastAsia="it-IT"/>
        </w:rPr>
      </w:pPr>
    </w:p>
    <w:p w14:paraId="0ACA0FE4" w14:textId="7552ADCE" w:rsidR="00C762C9" w:rsidRPr="004914BB" w:rsidRDefault="00320C62" w:rsidP="004F2AA8">
      <w:pPr>
        <w:spacing w:line="280" w:lineRule="exact"/>
        <w:rPr>
          <w:rFonts w:ascii="Arial" w:hAnsi="Arial" w:cs="Arial"/>
          <w:sz w:val="20"/>
          <w:szCs w:val="20"/>
        </w:rPr>
      </w:pPr>
      <w:r w:rsidRPr="001C1701">
        <w:rPr>
          <w:rFonts w:ascii="Arial" w:hAnsi="Arial" w:cs="Arial"/>
          <w:sz w:val="20"/>
          <w:szCs w:val="20"/>
          <w:lang w:val="x-none"/>
        </w:rPr>
        <w:t>La presente procedura è</w:t>
      </w:r>
      <w:r w:rsidRPr="001C1701">
        <w:rPr>
          <w:rFonts w:ascii="Arial" w:hAnsi="Arial" w:cs="Arial"/>
          <w:i/>
          <w:color w:val="0000FF"/>
          <w:sz w:val="20"/>
          <w:szCs w:val="20"/>
        </w:rPr>
        <w:t xml:space="preserve"> </w:t>
      </w:r>
      <w:r w:rsidRPr="001C1701">
        <w:rPr>
          <w:rFonts w:ascii="Arial" w:hAnsi="Arial" w:cs="Arial"/>
          <w:sz w:val="20"/>
          <w:szCs w:val="20"/>
          <w:lang w:val="x-none"/>
        </w:rPr>
        <w:t xml:space="preserve">conforme alle specifiche tecniche e alle clausole contrattuali contenute nei criteri ambientali minimi </w:t>
      </w:r>
      <w:r w:rsidR="00DB6527">
        <w:rPr>
          <w:rFonts w:ascii="Arial" w:hAnsi="Arial" w:cs="Arial"/>
          <w:sz w:val="20"/>
          <w:szCs w:val="20"/>
          <w:lang w:val="x-none"/>
        </w:rPr>
        <w:t xml:space="preserve">e </w:t>
      </w:r>
      <w:r w:rsidR="001D0EEB">
        <w:rPr>
          <w:rFonts w:ascii="Arial" w:hAnsi="Arial" w:cs="Arial"/>
          <w:sz w:val="20"/>
          <w:szCs w:val="20"/>
          <w:lang w:val="x-none"/>
        </w:rPr>
        <w:t xml:space="preserve">richiamati espressamente nel Capitolato Tecnico </w:t>
      </w:r>
      <w:r w:rsidR="00C406BE">
        <w:rPr>
          <w:rFonts w:ascii="Arial" w:hAnsi="Arial" w:cs="Arial"/>
          <w:sz w:val="20"/>
          <w:szCs w:val="20"/>
          <w:lang w:val="x-none"/>
        </w:rPr>
        <w:t xml:space="preserve">e </w:t>
      </w:r>
      <w:r w:rsidR="00C762C9" w:rsidRPr="001C1701">
        <w:rPr>
          <w:rFonts w:ascii="Arial" w:hAnsi="Arial" w:cs="Arial"/>
          <w:sz w:val="20"/>
          <w:szCs w:val="20"/>
        </w:rPr>
        <w:t xml:space="preserve">relativi all’affidamento integrato di un contratto a prestazione energetica (EPC) di servizi energetici per i sistemi edifici-impianti (CAM EPC) </w:t>
      </w:r>
      <w:r w:rsidRPr="001C1701">
        <w:rPr>
          <w:rFonts w:ascii="Arial" w:hAnsi="Arial" w:cs="Arial"/>
          <w:sz w:val="20"/>
          <w:szCs w:val="20"/>
          <w:lang w:val="x-none"/>
        </w:rPr>
        <w:t xml:space="preserve">di cui al </w:t>
      </w:r>
      <w:r w:rsidR="00BF7430" w:rsidRPr="001C1701">
        <w:rPr>
          <w:rFonts w:ascii="Arial" w:hAnsi="Arial" w:cs="Arial"/>
          <w:sz w:val="20"/>
          <w:szCs w:val="20"/>
          <w:lang w:val="x-none"/>
        </w:rPr>
        <w:t xml:space="preserve">DM </w:t>
      </w:r>
      <w:r w:rsidR="00086584" w:rsidRPr="001C1701">
        <w:rPr>
          <w:rFonts w:ascii="Arial" w:hAnsi="Arial" w:cs="Arial"/>
          <w:sz w:val="20"/>
          <w:szCs w:val="20"/>
        </w:rPr>
        <w:t>12 agosto 2024, in G.U. n.</w:t>
      </w:r>
      <w:r w:rsidR="00B17ADB" w:rsidRPr="001C1701">
        <w:rPr>
          <w:rFonts w:ascii="Arial" w:hAnsi="Arial" w:cs="Arial"/>
          <w:sz w:val="20"/>
          <w:szCs w:val="20"/>
        </w:rPr>
        <w:t xml:space="preserve"> </w:t>
      </w:r>
      <w:r w:rsidR="00086584" w:rsidRPr="001C1701">
        <w:rPr>
          <w:rFonts w:ascii="Arial" w:hAnsi="Arial" w:cs="Arial"/>
          <w:sz w:val="20"/>
          <w:szCs w:val="20"/>
        </w:rPr>
        <w:t>202 del 29 agosto 2024</w:t>
      </w:r>
      <w:r w:rsidR="00C762C9" w:rsidRPr="001C1701">
        <w:rPr>
          <w:rFonts w:ascii="Arial" w:hAnsi="Arial" w:cs="Arial"/>
          <w:sz w:val="20"/>
          <w:szCs w:val="20"/>
        </w:rPr>
        <w:t>, nonch</w:t>
      </w:r>
      <w:r w:rsidR="003001C3" w:rsidRPr="001C1701">
        <w:rPr>
          <w:rFonts w:ascii="Arial" w:hAnsi="Arial" w:cs="Arial"/>
          <w:sz w:val="20"/>
          <w:szCs w:val="20"/>
        </w:rPr>
        <w:t>é</w:t>
      </w:r>
      <w:r w:rsidR="00C762C9" w:rsidRPr="001C1701">
        <w:rPr>
          <w:rFonts w:ascii="Arial" w:hAnsi="Arial" w:cs="Arial"/>
        </w:rPr>
        <w:t xml:space="preserve"> </w:t>
      </w:r>
      <w:r w:rsidR="00C762C9" w:rsidRPr="001C1701">
        <w:rPr>
          <w:rFonts w:ascii="Arial" w:hAnsi="Arial" w:cs="Arial"/>
          <w:sz w:val="20"/>
          <w:szCs w:val="20"/>
        </w:rPr>
        <w:t xml:space="preserve">ai </w:t>
      </w:r>
      <w:r w:rsidR="00C762C9" w:rsidRPr="004914BB">
        <w:rPr>
          <w:rFonts w:ascii="Arial" w:hAnsi="Arial" w:cs="Arial"/>
          <w:sz w:val="20"/>
          <w:szCs w:val="20"/>
        </w:rPr>
        <w:t>Criteri Ambientali Minimi per l’affidamento di servizi di progettazione e affidamento di lavori per interventi edilizi, adottati con D.M. 2</w:t>
      </w:r>
      <w:r w:rsidR="00324CF0" w:rsidRPr="003423B3">
        <w:rPr>
          <w:rFonts w:ascii="Arial" w:hAnsi="Arial" w:cs="Arial"/>
          <w:sz w:val="20"/>
          <w:szCs w:val="20"/>
        </w:rPr>
        <w:t>4</w:t>
      </w:r>
      <w:r w:rsidR="00C762C9" w:rsidRPr="004914BB">
        <w:rPr>
          <w:rFonts w:ascii="Arial" w:hAnsi="Arial" w:cs="Arial"/>
          <w:sz w:val="20"/>
          <w:szCs w:val="20"/>
        </w:rPr>
        <w:t>/</w:t>
      </w:r>
      <w:r w:rsidR="00324CF0" w:rsidRPr="003423B3">
        <w:rPr>
          <w:rFonts w:ascii="Arial" w:hAnsi="Arial" w:cs="Arial"/>
          <w:sz w:val="20"/>
          <w:szCs w:val="20"/>
        </w:rPr>
        <w:t>11</w:t>
      </w:r>
      <w:r w:rsidR="00C762C9" w:rsidRPr="004914BB">
        <w:rPr>
          <w:rFonts w:ascii="Arial" w:hAnsi="Arial" w:cs="Arial"/>
          <w:sz w:val="20"/>
          <w:szCs w:val="20"/>
        </w:rPr>
        <w:t>/202</w:t>
      </w:r>
      <w:r w:rsidR="00324CF0" w:rsidRPr="003423B3">
        <w:rPr>
          <w:rFonts w:ascii="Arial" w:hAnsi="Arial" w:cs="Arial"/>
          <w:sz w:val="20"/>
          <w:szCs w:val="20"/>
        </w:rPr>
        <w:t>5</w:t>
      </w:r>
      <w:r w:rsidR="00F56558">
        <w:rPr>
          <w:rFonts w:ascii="Arial" w:hAnsi="Arial" w:cs="Arial"/>
          <w:sz w:val="20"/>
          <w:szCs w:val="20"/>
        </w:rPr>
        <w:t xml:space="preserve"> in</w:t>
      </w:r>
      <w:r w:rsidR="00C762C9" w:rsidRPr="004914BB">
        <w:rPr>
          <w:rFonts w:ascii="Arial" w:hAnsi="Arial" w:cs="Arial"/>
          <w:sz w:val="20"/>
          <w:szCs w:val="20"/>
        </w:rPr>
        <w:t xml:space="preserve"> </w:t>
      </w:r>
      <w:r w:rsidR="00F56558" w:rsidRPr="00F56558">
        <w:rPr>
          <w:rFonts w:ascii="Arial" w:hAnsi="Arial" w:cs="Arial"/>
          <w:sz w:val="20"/>
          <w:szCs w:val="20"/>
        </w:rPr>
        <w:t xml:space="preserve">GU n.281 del 03-12-2025 </w:t>
      </w:r>
      <w:r w:rsidR="00C762C9" w:rsidRPr="004914BB">
        <w:rPr>
          <w:rFonts w:ascii="Arial" w:hAnsi="Arial" w:cs="Arial"/>
          <w:sz w:val="20"/>
          <w:szCs w:val="20"/>
        </w:rPr>
        <w:t xml:space="preserve">(CAM Edilizia), </w:t>
      </w:r>
      <w:r w:rsidR="006E175F">
        <w:rPr>
          <w:rFonts w:ascii="Arial" w:hAnsi="Arial" w:cs="Arial"/>
          <w:sz w:val="20"/>
          <w:szCs w:val="20"/>
        </w:rPr>
        <w:t xml:space="preserve">con particolare riferimento </w:t>
      </w:r>
      <w:r w:rsidR="00C86C00">
        <w:rPr>
          <w:rFonts w:ascii="Arial" w:hAnsi="Arial" w:cs="Arial"/>
          <w:sz w:val="20"/>
          <w:szCs w:val="20"/>
        </w:rPr>
        <w:t xml:space="preserve">ai paragrafi </w:t>
      </w:r>
      <w:r w:rsidR="009C6306" w:rsidRPr="009C6306">
        <w:rPr>
          <w:rFonts w:ascii="Arial" w:hAnsi="Arial" w:cs="Arial"/>
          <w:sz w:val="20"/>
          <w:szCs w:val="20"/>
        </w:rPr>
        <w:t>2.3.4, 2.3.5, 2.3.6, 2.3.8, 2.3.11, 2.3.12, 2.4, 2.5, 3.1.1, 3.1.2, 3.1.3, 3.1.4.</w:t>
      </w:r>
    </w:p>
    <w:p w14:paraId="015297BB" w14:textId="77777777" w:rsidR="00086584" w:rsidRPr="001C1701" w:rsidRDefault="00086584" w:rsidP="00086584">
      <w:pPr>
        <w:rPr>
          <w:rFonts w:ascii="Arial" w:hAnsi="Arial" w:cs="Arial"/>
          <w:sz w:val="20"/>
          <w:szCs w:val="20"/>
        </w:rPr>
      </w:pPr>
    </w:p>
    <w:p w14:paraId="48B90EDD" w14:textId="4C272D4E" w:rsidR="005C6406" w:rsidRDefault="005C6406" w:rsidP="008A0C59">
      <w:pPr>
        <w:spacing w:line="300" w:lineRule="exact"/>
      </w:pPr>
      <w:r w:rsidRPr="002649C4">
        <w:rPr>
          <w:rFonts w:ascii="Arial" w:eastAsia="Arial" w:hAnsi="Arial" w:cs="Arial"/>
          <w:sz w:val="20"/>
          <w:szCs w:val="20"/>
        </w:rPr>
        <w:t xml:space="preserve">Di seguito si riporta il link dove è possibile consultare i </w:t>
      </w:r>
      <w:r w:rsidR="002649C4">
        <w:rPr>
          <w:rFonts w:ascii="Arial" w:eastAsia="Arial" w:hAnsi="Arial" w:cs="Arial"/>
          <w:sz w:val="20"/>
          <w:szCs w:val="20"/>
        </w:rPr>
        <w:t xml:space="preserve">suddetti </w:t>
      </w:r>
      <w:r w:rsidRPr="002649C4">
        <w:rPr>
          <w:rFonts w:ascii="Arial" w:eastAsia="Arial" w:hAnsi="Arial" w:cs="Arial"/>
          <w:sz w:val="20"/>
          <w:szCs w:val="20"/>
        </w:rPr>
        <w:t xml:space="preserve">CAM adottati dal Ministero dell'ambiente e della sicurezza energetica: </w:t>
      </w:r>
      <w:hyperlink r:id="rId11" w:history="1">
        <w:r w:rsidR="000B531B" w:rsidRPr="002649C4">
          <w:rPr>
            <w:rStyle w:val="Collegamentoipertestuale"/>
            <w:rFonts w:ascii="Arial" w:eastAsia="Arial" w:hAnsi="Arial" w:cs="Arial"/>
            <w:i/>
            <w:iCs/>
            <w:sz w:val="20"/>
            <w:szCs w:val="20"/>
          </w:rPr>
          <w:t>https://gpp.mase.gov.it/CAM-vigent</w:t>
        </w:r>
        <w:r w:rsidR="000B531B" w:rsidRPr="00447295">
          <w:rPr>
            <w:rStyle w:val="Collegamentoipertestuale"/>
            <w:rFonts w:ascii="Arial" w:eastAsia="Arial" w:hAnsi="Arial" w:cs="Arial"/>
            <w:i/>
            <w:iCs/>
            <w:sz w:val="20"/>
            <w:szCs w:val="20"/>
          </w:rPr>
          <w:t>i</w:t>
        </w:r>
      </w:hyperlink>
      <w:r w:rsidR="002649C4" w:rsidRPr="002649C4">
        <w:rPr>
          <w:rFonts w:ascii="Arial" w:eastAsia="Arial" w:hAnsi="Arial" w:cs="Arial"/>
          <w:sz w:val="20"/>
          <w:szCs w:val="20"/>
        </w:rPr>
        <w:t>.</w:t>
      </w:r>
    </w:p>
    <w:p w14:paraId="2BEF3985" w14:textId="77777777" w:rsidR="005C6406" w:rsidRDefault="005C6406" w:rsidP="00086584">
      <w:pPr>
        <w:rPr>
          <w:rFonts w:ascii="Arial" w:hAnsi="Arial" w:cs="Arial"/>
          <w:bCs/>
          <w:iCs/>
          <w:sz w:val="20"/>
          <w:szCs w:val="20"/>
        </w:rPr>
      </w:pPr>
    </w:p>
    <w:p w14:paraId="2F17FFAD" w14:textId="5A53AD1E" w:rsidR="00086584" w:rsidRPr="001C1701" w:rsidRDefault="00086584" w:rsidP="002E4ED0">
      <w:pPr>
        <w:spacing w:line="280" w:lineRule="exact"/>
        <w:rPr>
          <w:rFonts w:ascii="Arial" w:hAnsi="Arial" w:cs="Arial"/>
          <w:b/>
          <w:bCs/>
          <w:i/>
          <w:iCs/>
          <w:sz w:val="20"/>
          <w:szCs w:val="20"/>
          <w:lang w:val="x-none"/>
        </w:rPr>
      </w:pPr>
      <w:r w:rsidRPr="001C1701">
        <w:rPr>
          <w:rFonts w:ascii="Arial" w:hAnsi="Arial" w:cs="Arial"/>
          <w:bCs/>
          <w:iCs/>
          <w:sz w:val="20"/>
          <w:szCs w:val="20"/>
        </w:rPr>
        <w:t xml:space="preserve">La presente iniziativa è stata oggetto di </w:t>
      </w:r>
      <w:r w:rsidR="00CC5688" w:rsidRPr="00943CCC">
        <w:rPr>
          <w:rFonts w:ascii="Arial" w:hAnsi="Arial" w:cs="Arial"/>
          <w:bCs/>
          <w:iCs/>
          <w:sz w:val="20"/>
          <w:szCs w:val="20"/>
          <w:highlight w:val="lightGray"/>
        </w:rPr>
        <w:t>due</w:t>
      </w:r>
      <w:r w:rsidR="00CC5688">
        <w:rPr>
          <w:rFonts w:ascii="Arial" w:hAnsi="Arial" w:cs="Arial"/>
          <w:bCs/>
          <w:iCs/>
          <w:sz w:val="20"/>
          <w:szCs w:val="20"/>
        </w:rPr>
        <w:t xml:space="preserve"> </w:t>
      </w:r>
      <w:r w:rsidRPr="001C1701">
        <w:rPr>
          <w:rFonts w:ascii="Arial" w:hAnsi="Arial" w:cs="Arial"/>
          <w:bCs/>
          <w:iCs/>
          <w:sz w:val="20"/>
          <w:szCs w:val="20"/>
        </w:rPr>
        <w:t>Avvis</w:t>
      </w:r>
      <w:r w:rsidR="00CC5688">
        <w:rPr>
          <w:rFonts w:ascii="Arial" w:hAnsi="Arial" w:cs="Arial"/>
          <w:bCs/>
          <w:iCs/>
          <w:sz w:val="20"/>
          <w:szCs w:val="20"/>
        </w:rPr>
        <w:t>i</w:t>
      </w:r>
      <w:r w:rsidRPr="001C1701">
        <w:rPr>
          <w:rFonts w:ascii="Arial" w:hAnsi="Arial" w:cs="Arial"/>
          <w:bCs/>
          <w:iCs/>
          <w:sz w:val="20"/>
          <w:szCs w:val="20"/>
        </w:rPr>
        <w:t xml:space="preserve"> di Preinformazione pubblicat</w:t>
      </w:r>
      <w:r w:rsidR="00CC5688">
        <w:rPr>
          <w:rFonts w:ascii="Arial" w:hAnsi="Arial" w:cs="Arial"/>
          <w:bCs/>
          <w:iCs/>
          <w:sz w:val="20"/>
          <w:szCs w:val="20"/>
        </w:rPr>
        <w:t>i rispettivamente</w:t>
      </w:r>
      <w:r w:rsidRPr="001C1701">
        <w:rPr>
          <w:rFonts w:ascii="Arial" w:hAnsi="Arial" w:cs="Arial"/>
          <w:bCs/>
          <w:iCs/>
          <w:sz w:val="20"/>
          <w:szCs w:val="20"/>
        </w:rPr>
        <w:t xml:space="preserve"> in data </w:t>
      </w:r>
      <w:r w:rsidR="001C1701">
        <w:rPr>
          <w:rFonts w:ascii="Arial" w:hAnsi="Arial" w:cs="Arial"/>
          <w:bCs/>
          <w:iCs/>
          <w:sz w:val="20"/>
          <w:szCs w:val="20"/>
        </w:rPr>
        <w:t>0</w:t>
      </w:r>
      <w:r w:rsidR="001575C3">
        <w:rPr>
          <w:rFonts w:ascii="Arial" w:hAnsi="Arial" w:cs="Arial"/>
          <w:bCs/>
          <w:iCs/>
          <w:sz w:val="20"/>
          <w:szCs w:val="20"/>
        </w:rPr>
        <w:t>9</w:t>
      </w:r>
      <w:r w:rsidRPr="001C1701">
        <w:rPr>
          <w:rFonts w:ascii="Arial" w:hAnsi="Arial" w:cs="Arial"/>
          <w:bCs/>
          <w:iCs/>
          <w:sz w:val="20"/>
          <w:szCs w:val="20"/>
        </w:rPr>
        <w:t xml:space="preserve"> </w:t>
      </w:r>
      <w:r w:rsidR="00D037D7" w:rsidRPr="001C1701">
        <w:rPr>
          <w:rFonts w:ascii="Arial" w:hAnsi="Arial" w:cs="Arial"/>
          <w:bCs/>
          <w:iCs/>
          <w:sz w:val="20"/>
          <w:szCs w:val="20"/>
        </w:rPr>
        <w:t xml:space="preserve">ottobre </w:t>
      </w:r>
      <w:r w:rsidRPr="001C1701">
        <w:rPr>
          <w:rFonts w:ascii="Arial" w:hAnsi="Arial" w:cs="Arial"/>
          <w:bCs/>
          <w:iCs/>
          <w:sz w:val="20"/>
          <w:szCs w:val="20"/>
        </w:rPr>
        <w:t>202</w:t>
      </w:r>
      <w:r w:rsidR="00854D4D" w:rsidRPr="001C1701">
        <w:rPr>
          <w:rFonts w:ascii="Arial" w:hAnsi="Arial" w:cs="Arial"/>
          <w:bCs/>
          <w:iCs/>
          <w:sz w:val="20"/>
          <w:szCs w:val="20"/>
        </w:rPr>
        <w:t>5</w:t>
      </w:r>
      <w:r w:rsidR="00CC5688">
        <w:rPr>
          <w:rFonts w:ascii="Arial" w:hAnsi="Arial" w:cs="Arial"/>
          <w:bCs/>
          <w:iCs/>
          <w:sz w:val="20"/>
          <w:szCs w:val="20"/>
        </w:rPr>
        <w:t xml:space="preserve"> </w:t>
      </w:r>
      <w:r w:rsidR="00CC5688" w:rsidRPr="00943CCC">
        <w:rPr>
          <w:rFonts w:ascii="Arial" w:hAnsi="Arial" w:cs="Arial"/>
          <w:bCs/>
          <w:iCs/>
          <w:sz w:val="20"/>
          <w:szCs w:val="20"/>
          <w:highlight w:val="lightGray"/>
        </w:rPr>
        <w:t xml:space="preserve">e in data </w:t>
      </w:r>
      <w:r w:rsidR="00B55F91" w:rsidRPr="00943CCC">
        <w:rPr>
          <w:rFonts w:ascii="Arial" w:hAnsi="Arial" w:cs="Arial"/>
          <w:bCs/>
          <w:iCs/>
          <w:sz w:val="20"/>
          <w:szCs w:val="20"/>
          <w:highlight w:val="lightGray"/>
        </w:rPr>
        <w:t>10</w:t>
      </w:r>
      <w:r w:rsidR="00A223F2" w:rsidRPr="00943CCC">
        <w:rPr>
          <w:rFonts w:ascii="Arial" w:hAnsi="Arial" w:cs="Arial"/>
          <w:bCs/>
          <w:iCs/>
          <w:sz w:val="20"/>
          <w:szCs w:val="20"/>
          <w:highlight w:val="lightGray"/>
        </w:rPr>
        <w:t xml:space="preserve"> dicembre 2025</w:t>
      </w:r>
      <w:r w:rsidRPr="001C1701">
        <w:rPr>
          <w:rFonts w:ascii="Arial" w:hAnsi="Arial" w:cs="Arial"/>
          <w:bCs/>
          <w:iCs/>
          <w:sz w:val="20"/>
          <w:szCs w:val="20"/>
        </w:rPr>
        <w:t>.</w:t>
      </w:r>
      <w:r w:rsidRPr="001C1701">
        <w:rPr>
          <w:rFonts w:ascii="Arial" w:hAnsi="Arial" w:cs="Arial"/>
          <w:bCs/>
          <w:i/>
          <w:iCs/>
          <w:sz w:val="20"/>
          <w:szCs w:val="20"/>
        </w:rPr>
        <w:t xml:space="preserve"> </w:t>
      </w:r>
    </w:p>
    <w:p w14:paraId="28426ECC" w14:textId="45987832" w:rsidR="0011509B" w:rsidRDefault="00086584" w:rsidP="002E4ED0">
      <w:pPr>
        <w:spacing w:line="280" w:lineRule="exact"/>
      </w:pPr>
      <w:r w:rsidRPr="001C1701">
        <w:rPr>
          <w:rFonts w:ascii="Arial" w:hAnsi="Arial" w:cs="Arial"/>
          <w:sz w:val="20"/>
          <w:szCs w:val="20"/>
          <w:lang w:val="x-none"/>
        </w:rPr>
        <w:t xml:space="preserve">Rispetto a quanto pubblicato </w:t>
      </w:r>
      <w:r w:rsidR="00332DA2">
        <w:rPr>
          <w:rFonts w:ascii="Arial" w:hAnsi="Arial" w:cs="Arial"/>
          <w:sz w:val="20"/>
          <w:szCs w:val="20"/>
          <w:lang w:val="x-none"/>
        </w:rPr>
        <w:t xml:space="preserve">negli </w:t>
      </w:r>
      <w:r w:rsidRPr="001C1701">
        <w:rPr>
          <w:rFonts w:ascii="Arial" w:hAnsi="Arial" w:cs="Arial"/>
          <w:sz w:val="20"/>
          <w:szCs w:val="20"/>
          <w:lang w:val="x-none"/>
        </w:rPr>
        <w:t>Avvis</w:t>
      </w:r>
      <w:r w:rsidR="00332DA2">
        <w:rPr>
          <w:rFonts w:ascii="Arial" w:hAnsi="Arial" w:cs="Arial"/>
          <w:sz w:val="20"/>
          <w:szCs w:val="20"/>
          <w:lang w:val="x-none"/>
        </w:rPr>
        <w:t>i</w:t>
      </w:r>
      <w:r w:rsidRPr="001C1701">
        <w:rPr>
          <w:rFonts w:ascii="Arial" w:hAnsi="Arial" w:cs="Arial"/>
          <w:sz w:val="20"/>
          <w:szCs w:val="20"/>
          <w:lang w:val="x-none"/>
        </w:rPr>
        <w:t xml:space="preserve"> di </w:t>
      </w:r>
      <w:r w:rsidR="00B055CB" w:rsidRPr="001C1701">
        <w:rPr>
          <w:rFonts w:ascii="Arial" w:hAnsi="Arial" w:cs="Arial"/>
          <w:sz w:val="20"/>
          <w:szCs w:val="20"/>
          <w:lang w:val="x-none"/>
        </w:rPr>
        <w:t>P</w:t>
      </w:r>
      <w:r w:rsidRPr="001C1701">
        <w:rPr>
          <w:rFonts w:ascii="Arial" w:hAnsi="Arial" w:cs="Arial"/>
          <w:sz w:val="20"/>
          <w:szCs w:val="20"/>
          <w:lang w:val="x-none"/>
        </w:rPr>
        <w:t>reinformazion</w:t>
      </w:r>
      <w:r w:rsidR="00332DA2">
        <w:rPr>
          <w:rFonts w:ascii="Arial" w:hAnsi="Arial" w:cs="Arial"/>
          <w:sz w:val="20"/>
          <w:szCs w:val="20"/>
          <w:lang w:val="x-none"/>
        </w:rPr>
        <w:t>i</w:t>
      </w:r>
      <w:r w:rsidRPr="001C1701">
        <w:rPr>
          <w:rFonts w:ascii="Arial" w:hAnsi="Arial" w:cs="Arial"/>
          <w:sz w:val="20"/>
          <w:szCs w:val="20"/>
          <w:lang w:val="x-none"/>
        </w:rPr>
        <w:t xml:space="preserve"> sono</w:t>
      </w:r>
      <w:r w:rsidRPr="00D037D7">
        <w:rPr>
          <w:rFonts w:ascii="Arial" w:hAnsi="Arial" w:cs="Arial"/>
          <w:sz w:val="20"/>
          <w:szCs w:val="20"/>
          <w:lang w:val="x-none"/>
        </w:rPr>
        <w:t xml:space="preserve"> state apportate alcune modifiche</w:t>
      </w:r>
      <w:r w:rsidR="00EC7714" w:rsidRPr="00D037D7">
        <w:rPr>
          <w:rFonts w:ascii="Arial" w:hAnsi="Arial" w:cs="Arial"/>
          <w:sz w:val="20"/>
          <w:szCs w:val="20"/>
          <w:lang w:val="x-none"/>
        </w:rPr>
        <w:t xml:space="preserve">, opportunamente evidenziate, </w:t>
      </w:r>
      <w:r w:rsidR="00F91D85" w:rsidRPr="00D037D7">
        <w:rPr>
          <w:rFonts w:ascii="Arial" w:hAnsi="Arial" w:cs="Arial"/>
          <w:sz w:val="20"/>
          <w:szCs w:val="20"/>
          <w:lang w:val="x-none"/>
        </w:rPr>
        <w:t xml:space="preserve">con </w:t>
      </w:r>
      <w:r w:rsidR="00F91D85" w:rsidRPr="00943CCC">
        <w:rPr>
          <w:rFonts w:ascii="Arial" w:hAnsi="Arial" w:cs="Arial"/>
          <w:sz w:val="20"/>
          <w:szCs w:val="20"/>
          <w:highlight w:val="lightGray"/>
          <w:lang w:val="x-none"/>
        </w:rPr>
        <w:t>il</w:t>
      </w:r>
      <w:r w:rsidR="00EC7714" w:rsidRPr="00943CCC">
        <w:rPr>
          <w:rFonts w:ascii="Arial" w:hAnsi="Arial" w:cs="Arial"/>
          <w:sz w:val="20"/>
          <w:szCs w:val="20"/>
          <w:highlight w:val="lightGray"/>
          <w:lang w:val="x-none"/>
        </w:rPr>
        <w:t xml:space="preserve"> colore </w:t>
      </w:r>
      <w:r w:rsidR="009C1276" w:rsidRPr="00943CCC">
        <w:rPr>
          <w:rFonts w:ascii="Arial" w:hAnsi="Arial" w:cs="Arial"/>
          <w:sz w:val="20"/>
          <w:szCs w:val="20"/>
          <w:highlight w:val="lightGray"/>
          <w:lang w:val="x-none"/>
        </w:rPr>
        <w:t>grigio</w:t>
      </w:r>
      <w:r w:rsidR="00EC7714" w:rsidRPr="00D037D7">
        <w:rPr>
          <w:rFonts w:ascii="Arial" w:hAnsi="Arial" w:cs="Arial"/>
          <w:sz w:val="20"/>
          <w:szCs w:val="20"/>
          <w:lang w:val="x-none"/>
        </w:rPr>
        <w:t xml:space="preserve">, </w:t>
      </w:r>
      <w:r w:rsidRPr="00D037D7">
        <w:rPr>
          <w:rFonts w:ascii="Arial" w:hAnsi="Arial" w:cs="Arial"/>
          <w:sz w:val="20"/>
          <w:szCs w:val="20"/>
          <w:lang w:val="x-none"/>
        </w:rPr>
        <w:t>nei documenti di riferimento.</w:t>
      </w:r>
      <w:r w:rsidRPr="002031F3">
        <w:rPr>
          <w:rFonts w:ascii="Arial" w:hAnsi="Arial" w:cs="Arial"/>
          <w:b/>
          <w:bCs/>
          <w:i/>
          <w:iCs/>
          <w:sz w:val="20"/>
          <w:szCs w:val="20"/>
        </w:rPr>
        <w:t xml:space="preserve"> </w:t>
      </w:r>
    </w:p>
    <w:p w14:paraId="00FD941D" w14:textId="74457911" w:rsidR="00320C62" w:rsidRDefault="00320C62" w:rsidP="00320C62">
      <w:pPr>
        <w:pStyle w:val="usoboll1"/>
        <w:spacing w:line="280" w:lineRule="exact"/>
        <w:jc w:val="center"/>
        <w:rPr>
          <w:rFonts w:ascii="Arial" w:hAnsi="Arial" w:cs="Arial"/>
          <w:bCs/>
          <w:sz w:val="20"/>
        </w:rPr>
      </w:pPr>
      <w:r w:rsidRPr="002031F3">
        <w:rPr>
          <w:rFonts w:ascii="Arial" w:hAnsi="Arial" w:cs="Arial"/>
          <w:bCs/>
          <w:sz w:val="20"/>
        </w:rPr>
        <w:t>***</w:t>
      </w:r>
    </w:p>
    <w:p w14:paraId="04461F98" w14:textId="47FDAEB2" w:rsidR="00086584" w:rsidRPr="002031F3" w:rsidRDefault="004D1364" w:rsidP="002E4ED0">
      <w:pPr>
        <w:spacing w:line="280" w:lineRule="exact"/>
        <w:rPr>
          <w:rFonts w:ascii="Arial" w:hAnsi="Arial" w:cs="Arial"/>
          <w:bCs/>
          <w:iCs/>
          <w:sz w:val="20"/>
          <w:szCs w:val="20"/>
        </w:rPr>
      </w:pPr>
      <w:r w:rsidRPr="001C1701">
        <w:rPr>
          <w:rFonts w:ascii="Arial" w:hAnsi="Arial" w:cs="Arial"/>
          <w:bCs/>
          <w:iCs/>
          <w:sz w:val="20"/>
          <w:szCs w:val="20"/>
        </w:rPr>
        <w:t>La presente procedura è finalizzata all’affidamento di un Accordo Quadro</w:t>
      </w:r>
      <w:r w:rsidRPr="001C1701">
        <w:rPr>
          <w:rFonts w:ascii="Arial" w:hAnsi="Arial" w:cs="Arial"/>
          <w:bCs/>
          <w:iCs/>
          <w:sz w:val="20"/>
        </w:rPr>
        <w:t xml:space="preserve"> a ciascun operatore economico per la quota di </w:t>
      </w:r>
      <w:r w:rsidR="00F17656" w:rsidRPr="001C1701">
        <w:rPr>
          <w:rFonts w:ascii="Arial" w:hAnsi="Arial" w:cs="Arial"/>
          <w:bCs/>
          <w:iCs/>
          <w:sz w:val="20"/>
        </w:rPr>
        <w:t>ogni</w:t>
      </w:r>
      <w:r w:rsidRPr="001C1701">
        <w:rPr>
          <w:rFonts w:ascii="Arial" w:hAnsi="Arial" w:cs="Arial"/>
          <w:bCs/>
          <w:iCs/>
          <w:sz w:val="20"/>
        </w:rPr>
        <w:t xml:space="preserve"> lotto</w:t>
      </w:r>
      <w:r w:rsidR="007123B8" w:rsidRPr="001C1701">
        <w:rPr>
          <w:rFonts w:ascii="Arial" w:hAnsi="Arial" w:cs="Arial"/>
          <w:bCs/>
          <w:iCs/>
          <w:sz w:val="20"/>
        </w:rPr>
        <w:t xml:space="preserve"> che si è aggiudicat</w:t>
      </w:r>
      <w:r w:rsidR="006C0C1B" w:rsidRPr="001C1701">
        <w:rPr>
          <w:rFonts w:ascii="Arial" w:hAnsi="Arial" w:cs="Arial"/>
          <w:bCs/>
          <w:iCs/>
          <w:sz w:val="20"/>
        </w:rPr>
        <w:t>o,</w:t>
      </w:r>
      <w:r w:rsidR="00086584" w:rsidRPr="001C1701">
        <w:rPr>
          <w:rFonts w:ascii="Arial" w:hAnsi="Arial" w:cs="Arial"/>
          <w:bCs/>
          <w:iCs/>
          <w:sz w:val="20"/>
          <w:szCs w:val="20"/>
        </w:rPr>
        <w:t xml:space="preserve"> ai sensi e per gli effetti dell’art. 59, comma 4, lett. a) del Codice e dell’art. 2, comma 225, Legge n. 191/2009.</w:t>
      </w:r>
    </w:p>
    <w:p w14:paraId="1136C591" w14:textId="77777777" w:rsidR="00086584" w:rsidRPr="002031F3" w:rsidRDefault="00086584" w:rsidP="002E4ED0">
      <w:pPr>
        <w:spacing w:line="280" w:lineRule="exact"/>
        <w:rPr>
          <w:rFonts w:ascii="Arial" w:hAnsi="Arial" w:cs="Arial"/>
          <w:bCs/>
          <w:iCs/>
          <w:sz w:val="20"/>
          <w:szCs w:val="20"/>
        </w:rPr>
      </w:pPr>
      <w:r w:rsidRPr="002031F3">
        <w:rPr>
          <w:rFonts w:ascii="Arial" w:hAnsi="Arial" w:cs="Arial"/>
          <w:bCs/>
          <w:iCs/>
          <w:sz w:val="20"/>
          <w:szCs w:val="20"/>
        </w:rPr>
        <w:t>L’affidamento degli Ordini di Fornitura da parte delle Amministrazioni avverrà secondo i termini e le condizioni dell'Accordo Quadro, senza riaprire il confronto competitivo.</w:t>
      </w:r>
    </w:p>
    <w:p w14:paraId="7D45F9C1" w14:textId="77777777" w:rsidR="00086584" w:rsidRPr="002031F3" w:rsidRDefault="00086584" w:rsidP="002E4ED0">
      <w:pPr>
        <w:spacing w:line="280" w:lineRule="exact"/>
        <w:rPr>
          <w:rFonts w:ascii="Arial" w:hAnsi="Arial" w:cs="Arial"/>
          <w:bCs/>
          <w:iCs/>
          <w:sz w:val="20"/>
          <w:szCs w:val="20"/>
        </w:rPr>
      </w:pPr>
      <w:r w:rsidRPr="002031F3">
        <w:rPr>
          <w:rFonts w:ascii="Arial" w:hAnsi="Arial" w:cs="Arial"/>
          <w:bCs/>
          <w:iCs/>
          <w:sz w:val="20"/>
          <w:szCs w:val="20"/>
        </w:rPr>
        <w:t>La determinazione dell’operatore economico parte dell'Accordo Quadro che effettuerà la prestazione avverrà alla luce delle condizioni oggettive indicate nel successivo paragrafo “Ordini di Fornitura”.</w:t>
      </w:r>
    </w:p>
    <w:p w14:paraId="3002F9D6" w14:textId="2288FB02" w:rsidR="00086584" w:rsidRPr="002031F3" w:rsidRDefault="00086584" w:rsidP="00086584">
      <w:pPr>
        <w:spacing w:before="5" w:line="280" w:lineRule="exact"/>
        <w:textAlignment w:val="baseline"/>
        <w:rPr>
          <w:rFonts w:ascii="Arial" w:hAnsi="Arial" w:cs="Arial"/>
          <w:bCs/>
          <w:iCs/>
          <w:sz w:val="20"/>
          <w:szCs w:val="20"/>
        </w:rPr>
      </w:pPr>
      <w:r w:rsidRPr="002031F3">
        <w:rPr>
          <w:rFonts w:ascii="Arial" w:hAnsi="Arial" w:cs="Arial"/>
          <w:bCs/>
          <w:iCs/>
          <w:sz w:val="20"/>
          <w:szCs w:val="20"/>
        </w:rPr>
        <w:lastRenderedPageBreak/>
        <w:t xml:space="preserve">La presente procedura è interamente svolta tramite </w:t>
      </w:r>
      <w:r w:rsidR="00E405B2">
        <w:rPr>
          <w:rFonts w:ascii="Arial" w:hAnsi="Arial" w:cs="Arial"/>
          <w:bCs/>
          <w:iCs/>
          <w:sz w:val="20"/>
          <w:szCs w:val="20"/>
        </w:rPr>
        <w:t>PAD</w:t>
      </w:r>
      <w:r w:rsidRPr="002031F3">
        <w:rPr>
          <w:rFonts w:ascii="Arial" w:hAnsi="Arial" w:cs="Arial"/>
          <w:bCs/>
          <w:iCs/>
          <w:sz w:val="20"/>
          <w:szCs w:val="20"/>
        </w:rPr>
        <w:t xml:space="preserve"> (di seguito anche Sistema) accessibile all’indirizzo </w:t>
      </w:r>
      <w:hyperlink r:id="rId12" w:history="1">
        <w:r w:rsidR="00086DFC" w:rsidRPr="002031F3">
          <w:rPr>
            <w:rStyle w:val="Collegamentoipertestuale"/>
            <w:rFonts w:ascii="Arial" w:hAnsi="Arial" w:cs="Arial"/>
            <w:bCs/>
            <w:iCs/>
            <w:sz w:val="20"/>
            <w:szCs w:val="20"/>
            <w:lang w:val="x-none" w:eastAsia="it-IT"/>
          </w:rPr>
          <w:t>www.acquistinretepa.it</w:t>
        </w:r>
      </w:hyperlink>
      <w:r w:rsidR="00086DFC" w:rsidRPr="002031F3">
        <w:rPr>
          <w:rFonts w:ascii="Arial" w:hAnsi="Arial" w:cs="Arial"/>
          <w:bCs/>
          <w:iCs/>
          <w:sz w:val="20"/>
          <w:szCs w:val="20"/>
          <w:lang w:eastAsia="it-IT"/>
        </w:rPr>
        <w:t>.</w:t>
      </w:r>
      <w:r w:rsidR="006D7BB3" w:rsidRPr="002031F3">
        <w:rPr>
          <w:rFonts w:ascii="Arial" w:hAnsi="Arial" w:cs="Arial"/>
          <w:bCs/>
          <w:iCs/>
          <w:sz w:val="20"/>
          <w:szCs w:val="20"/>
        </w:rPr>
        <w:t xml:space="preserve"> </w:t>
      </w:r>
    </w:p>
    <w:p w14:paraId="7D37472D" w14:textId="77777777" w:rsidR="00086584" w:rsidRPr="002031F3" w:rsidRDefault="00086584" w:rsidP="00086584">
      <w:pPr>
        <w:pStyle w:val="Testocommento"/>
        <w:widowControl w:val="0"/>
        <w:spacing w:line="280" w:lineRule="exact"/>
        <w:rPr>
          <w:rFonts w:ascii="Arial" w:hAnsi="Arial" w:cs="Arial"/>
          <w:bCs/>
          <w:iCs/>
          <w:lang w:val="it-IT"/>
        </w:rPr>
      </w:pPr>
    </w:p>
    <w:p w14:paraId="4CB291A4" w14:textId="77777777" w:rsidR="00086584" w:rsidRPr="001C1701" w:rsidRDefault="00086584" w:rsidP="00086584">
      <w:pPr>
        <w:pStyle w:val="Testocommento"/>
        <w:widowControl w:val="0"/>
        <w:spacing w:line="280" w:lineRule="exact"/>
        <w:rPr>
          <w:rFonts w:ascii="Arial" w:hAnsi="Arial" w:cs="Arial"/>
          <w:bCs/>
          <w:iCs/>
          <w:lang w:val="it-IT"/>
        </w:rPr>
      </w:pPr>
      <w:r w:rsidRPr="002031F3">
        <w:rPr>
          <w:rFonts w:ascii="Arial" w:hAnsi="Arial" w:cs="Arial"/>
          <w:bCs/>
          <w:iCs/>
          <w:lang w:val="it-IT"/>
        </w:rPr>
        <w:t xml:space="preserve">L’affidamento avviene mediante procedura aperta con applicazione del criterio dell’offerta economicamente </w:t>
      </w:r>
      <w:r w:rsidRPr="001C1701">
        <w:rPr>
          <w:rFonts w:ascii="Arial" w:hAnsi="Arial" w:cs="Arial"/>
          <w:bCs/>
          <w:iCs/>
          <w:lang w:val="it-IT"/>
        </w:rPr>
        <w:t xml:space="preserve">più vantaggiosa individuata sulla base del miglior rapporto qualità prezzo, ai sensi dell’art. 108 del Codice. </w:t>
      </w:r>
    </w:p>
    <w:p w14:paraId="3D504DC5" w14:textId="718E0BE2" w:rsidR="003924DC" w:rsidRPr="002031F3" w:rsidRDefault="00086584" w:rsidP="00290AE9">
      <w:pPr>
        <w:pStyle w:val="Testocommento"/>
        <w:spacing w:before="60" w:after="60"/>
        <w:rPr>
          <w:rFonts w:ascii="Arial" w:hAnsi="Arial" w:cs="Arial"/>
          <w:bCs/>
          <w:iCs/>
          <w:lang w:val="it-IT"/>
        </w:rPr>
      </w:pPr>
      <w:r w:rsidRPr="001C1701">
        <w:rPr>
          <w:rFonts w:ascii="Arial" w:hAnsi="Arial" w:cs="Arial"/>
          <w:bCs/>
          <w:iCs/>
          <w:lang w:val="it-IT"/>
        </w:rPr>
        <w:t>La durata del procedimento</w:t>
      </w:r>
      <w:r w:rsidR="00E33F89">
        <w:rPr>
          <w:rFonts w:ascii="Arial" w:hAnsi="Arial" w:cs="Arial"/>
          <w:bCs/>
          <w:iCs/>
          <w:lang w:val="it-IT"/>
        </w:rPr>
        <w:t xml:space="preserve"> è</w:t>
      </w:r>
      <w:r w:rsidRPr="001C1701">
        <w:rPr>
          <w:rFonts w:ascii="Arial" w:hAnsi="Arial" w:cs="Arial"/>
          <w:bCs/>
          <w:iCs/>
          <w:lang w:val="it-IT"/>
        </w:rPr>
        <w:t xml:space="preserve"> pari a 9 mesi dalla pubblicazione del Bando nella Banca Dati Nazionale dei Contratti Pubblici (nel seguito BDNCP)</w:t>
      </w:r>
      <w:r w:rsidR="0068545C">
        <w:rPr>
          <w:rFonts w:ascii="Arial" w:hAnsi="Arial" w:cs="Arial"/>
          <w:bCs/>
          <w:iCs/>
          <w:lang w:val="it-IT"/>
        </w:rPr>
        <w:t>.</w:t>
      </w:r>
    </w:p>
    <w:p w14:paraId="7BBF73AD" w14:textId="77777777" w:rsidR="003924DC" w:rsidRPr="002031F3" w:rsidRDefault="003924DC" w:rsidP="00320C62">
      <w:pPr>
        <w:pStyle w:val="Testocommento"/>
        <w:widowControl w:val="0"/>
        <w:spacing w:line="280" w:lineRule="exact"/>
        <w:rPr>
          <w:rFonts w:ascii="Arial" w:hAnsi="Arial" w:cs="Arial"/>
          <w:bCs/>
          <w:iCs/>
          <w:strike/>
          <w:lang w:val="it-IT" w:eastAsia="it-IT"/>
        </w:rPr>
      </w:pPr>
    </w:p>
    <w:p w14:paraId="236778DA" w14:textId="3E9E00DB" w:rsidR="00320C62" w:rsidRPr="002031F3" w:rsidRDefault="00320C62" w:rsidP="007D4DDD">
      <w:pPr>
        <w:widowControl w:val="0"/>
        <w:tabs>
          <w:tab w:val="left" w:pos="360"/>
        </w:tabs>
        <w:spacing w:line="280" w:lineRule="exact"/>
        <w:rPr>
          <w:rFonts w:ascii="Arial" w:hAnsi="Arial" w:cs="Arial"/>
          <w:b/>
          <w:bCs/>
          <w:i/>
          <w:sz w:val="20"/>
          <w:szCs w:val="20"/>
          <w:lang w:eastAsia="ar-SA"/>
        </w:rPr>
      </w:pPr>
      <w:bookmarkStart w:id="57" w:name="_Hlk189042879"/>
      <w:r w:rsidRPr="002031F3">
        <w:rPr>
          <w:rFonts w:ascii="Arial" w:hAnsi="Arial" w:cs="Arial"/>
          <w:bCs/>
          <w:iCs/>
          <w:sz w:val="20"/>
          <w:szCs w:val="20"/>
          <w:lang w:eastAsia="it-IT"/>
        </w:rPr>
        <w:t>I luog</w:t>
      </w:r>
      <w:r w:rsidR="007D4DDD" w:rsidRPr="002031F3">
        <w:rPr>
          <w:rFonts w:ascii="Arial" w:hAnsi="Arial" w:cs="Arial"/>
          <w:bCs/>
          <w:iCs/>
          <w:sz w:val="20"/>
          <w:szCs w:val="20"/>
          <w:lang w:eastAsia="it-IT"/>
        </w:rPr>
        <w:t>hi</w:t>
      </w:r>
      <w:r w:rsidRPr="002031F3">
        <w:rPr>
          <w:rFonts w:ascii="Arial" w:hAnsi="Arial" w:cs="Arial"/>
          <w:bCs/>
          <w:iCs/>
          <w:sz w:val="20"/>
          <w:szCs w:val="20"/>
          <w:lang w:eastAsia="it-IT"/>
        </w:rPr>
        <w:t xml:space="preserve"> di svolgimento del servizio</w:t>
      </w:r>
      <w:r w:rsidR="007D4DDD" w:rsidRPr="002031F3">
        <w:rPr>
          <w:rFonts w:ascii="Arial" w:hAnsi="Arial" w:cs="Arial"/>
          <w:bCs/>
          <w:iCs/>
          <w:sz w:val="20"/>
          <w:szCs w:val="20"/>
          <w:lang w:eastAsia="it-IT"/>
        </w:rPr>
        <w:t xml:space="preserve"> sono:</w:t>
      </w:r>
    </w:p>
    <w:p w14:paraId="5393FD7D" w14:textId="56FF747C" w:rsidR="00320C62" w:rsidRPr="00F20159" w:rsidRDefault="00320C62" w:rsidP="00320C62">
      <w:pPr>
        <w:widowControl w:val="0"/>
        <w:tabs>
          <w:tab w:val="left" w:pos="360"/>
        </w:tabs>
        <w:spacing w:line="280" w:lineRule="exact"/>
        <w:rPr>
          <w:rFonts w:ascii="Arial" w:hAnsi="Arial" w:cs="Arial"/>
          <w:bCs/>
          <w:iCs/>
          <w:sz w:val="20"/>
          <w:szCs w:val="20"/>
          <w:lang w:val="en-US" w:eastAsia="it-IT"/>
        </w:rPr>
      </w:pPr>
      <w:r w:rsidRPr="00F20159">
        <w:rPr>
          <w:rFonts w:ascii="Arial" w:hAnsi="Arial" w:cs="Arial"/>
          <w:bCs/>
          <w:iCs/>
          <w:sz w:val="20"/>
          <w:szCs w:val="20"/>
          <w:lang w:val="en-US" w:eastAsia="it-IT"/>
        </w:rPr>
        <w:t>Lotto 1</w:t>
      </w:r>
      <w:r w:rsidR="000964F7">
        <w:rPr>
          <w:rFonts w:ascii="Arial" w:hAnsi="Arial" w:cs="Arial"/>
          <w:bCs/>
          <w:iCs/>
          <w:sz w:val="20"/>
          <w:szCs w:val="20"/>
          <w:lang w:val="en-US" w:eastAsia="it-IT"/>
        </w:rPr>
        <w:t xml:space="preserve"> -</w:t>
      </w:r>
      <w:r w:rsidRPr="00F20159">
        <w:rPr>
          <w:rFonts w:ascii="Arial" w:hAnsi="Arial" w:cs="Arial"/>
          <w:bCs/>
          <w:iCs/>
          <w:sz w:val="20"/>
          <w:szCs w:val="20"/>
          <w:lang w:val="en-US" w:eastAsia="it-IT"/>
        </w:rPr>
        <w:t xml:space="preserve"> CIG</w:t>
      </w:r>
      <w:r w:rsidR="00745DF4" w:rsidRPr="00F20159">
        <w:rPr>
          <w:rFonts w:ascii="Arial" w:hAnsi="Arial" w:cs="Arial"/>
          <w:bCs/>
          <w:iCs/>
          <w:sz w:val="20"/>
          <w:szCs w:val="20"/>
          <w:lang w:val="en-US" w:eastAsia="it-IT"/>
        </w:rPr>
        <w:t xml:space="preserve"> BACE922FE3</w:t>
      </w:r>
      <w:r w:rsidR="00DA53D4" w:rsidRPr="00F20159">
        <w:rPr>
          <w:rFonts w:ascii="Arial" w:hAnsi="Arial" w:cs="Arial"/>
          <w:bCs/>
          <w:iCs/>
          <w:sz w:val="20"/>
          <w:szCs w:val="20"/>
          <w:lang w:val="en-US" w:eastAsia="it-IT"/>
        </w:rPr>
        <w:t xml:space="preserve"> </w:t>
      </w:r>
      <w:r w:rsidRPr="00F20159">
        <w:rPr>
          <w:rFonts w:ascii="Arial" w:hAnsi="Arial" w:cs="Arial"/>
          <w:bCs/>
          <w:iCs/>
          <w:sz w:val="20"/>
          <w:szCs w:val="20"/>
          <w:lang w:val="en-US" w:eastAsia="it-IT"/>
        </w:rPr>
        <w:t xml:space="preserve">codice NUTS </w:t>
      </w:r>
      <w:r w:rsidR="00965BCB" w:rsidRPr="00F20159">
        <w:rPr>
          <w:rFonts w:ascii="Arial" w:hAnsi="Arial" w:cs="Arial"/>
          <w:bCs/>
          <w:iCs/>
          <w:sz w:val="20"/>
          <w:szCs w:val="20"/>
          <w:lang w:val="en-US" w:eastAsia="it-IT"/>
        </w:rPr>
        <w:t>ITC1/ ITC2</w:t>
      </w:r>
    </w:p>
    <w:p w14:paraId="6F708A63" w14:textId="11DF0EC1" w:rsidR="00320C62" w:rsidRPr="00F20159" w:rsidRDefault="00320C62" w:rsidP="00320C62">
      <w:pPr>
        <w:widowControl w:val="0"/>
        <w:tabs>
          <w:tab w:val="left" w:pos="360"/>
        </w:tabs>
        <w:spacing w:line="280" w:lineRule="exact"/>
        <w:rPr>
          <w:rFonts w:ascii="Arial" w:hAnsi="Arial" w:cs="Arial"/>
          <w:b/>
          <w:bCs/>
          <w:i/>
          <w:iCs/>
          <w:sz w:val="20"/>
          <w:szCs w:val="20"/>
          <w:lang w:val="en-US" w:eastAsia="it-IT"/>
        </w:rPr>
      </w:pPr>
      <w:r w:rsidRPr="00F20159">
        <w:rPr>
          <w:rFonts w:ascii="Arial" w:hAnsi="Arial" w:cs="Arial"/>
          <w:bCs/>
          <w:iCs/>
          <w:sz w:val="20"/>
          <w:szCs w:val="20"/>
          <w:lang w:val="en-US" w:eastAsia="it-IT"/>
        </w:rPr>
        <w:t xml:space="preserve">Lotto 2 </w:t>
      </w:r>
      <w:r w:rsidR="000964F7">
        <w:rPr>
          <w:rFonts w:ascii="Arial" w:hAnsi="Arial" w:cs="Arial"/>
          <w:bCs/>
          <w:iCs/>
          <w:sz w:val="20"/>
          <w:szCs w:val="20"/>
          <w:lang w:val="en-US" w:eastAsia="it-IT"/>
        </w:rPr>
        <w:t xml:space="preserve">- </w:t>
      </w:r>
      <w:r w:rsidR="00DA53D4" w:rsidRPr="00F20159">
        <w:rPr>
          <w:rFonts w:ascii="Arial" w:hAnsi="Arial" w:cs="Arial"/>
          <w:bCs/>
          <w:iCs/>
          <w:sz w:val="20"/>
          <w:szCs w:val="20"/>
          <w:lang w:val="en-US" w:eastAsia="it-IT"/>
        </w:rPr>
        <w:t>CIG</w:t>
      </w:r>
      <w:r w:rsidR="0090087A" w:rsidRPr="00F20159">
        <w:rPr>
          <w:rFonts w:ascii="Arial" w:hAnsi="Arial" w:cs="Arial"/>
          <w:bCs/>
          <w:iCs/>
          <w:sz w:val="20"/>
          <w:szCs w:val="20"/>
          <w:lang w:val="en-US" w:eastAsia="it-IT"/>
        </w:rPr>
        <w:t xml:space="preserve"> BACE9230BB</w:t>
      </w:r>
      <w:r w:rsidR="00DA53D4" w:rsidRPr="00F20159">
        <w:rPr>
          <w:rFonts w:ascii="Arial" w:hAnsi="Arial" w:cs="Arial"/>
          <w:bCs/>
          <w:iCs/>
          <w:sz w:val="20"/>
          <w:szCs w:val="20"/>
          <w:lang w:val="en-US" w:eastAsia="it-IT"/>
        </w:rPr>
        <w:t xml:space="preserve"> </w:t>
      </w:r>
      <w:r w:rsidRPr="00F20159">
        <w:rPr>
          <w:rFonts w:ascii="Arial" w:hAnsi="Arial" w:cs="Arial"/>
          <w:bCs/>
          <w:iCs/>
          <w:sz w:val="20"/>
          <w:szCs w:val="20"/>
          <w:lang w:val="en-US" w:eastAsia="it-IT"/>
        </w:rPr>
        <w:t xml:space="preserve">codice NUTS </w:t>
      </w:r>
      <w:r w:rsidR="00166A28" w:rsidRPr="00F20159">
        <w:rPr>
          <w:rFonts w:ascii="Arial" w:hAnsi="Arial" w:cs="Arial"/>
          <w:bCs/>
          <w:iCs/>
          <w:sz w:val="20"/>
          <w:szCs w:val="20"/>
          <w:lang w:val="en-US" w:eastAsia="it-IT"/>
        </w:rPr>
        <w:t>I</w:t>
      </w:r>
      <w:r w:rsidR="00965BCB" w:rsidRPr="00F20159">
        <w:rPr>
          <w:rFonts w:ascii="Arial" w:hAnsi="Arial" w:cs="Arial"/>
          <w:bCs/>
          <w:iCs/>
          <w:sz w:val="20"/>
          <w:szCs w:val="20"/>
          <w:lang w:val="en-US" w:eastAsia="it-IT"/>
        </w:rPr>
        <w:t>TC4/ITH1</w:t>
      </w:r>
    </w:p>
    <w:p w14:paraId="0A222689" w14:textId="4F0F0B1F" w:rsidR="00BD1915" w:rsidRPr="00F20159" w:rsidRDefault="00BD1915" w:rsidP="00BD1915">
      <w:pPr>
        <w:widowControl w:val="0"/>
        <w:tabs>
          <w:tab w:val="left" w:pos="360"/>
        </w:tabs>
        <w:spacing w:line="280" w:lineRule="exact"/>
        <w:rPr>
          <w:rFonts w:ascii="Arial" w:hAnsi="Arial" w:cs="Arial"/>
          <w:b/>
          <w:bCs/>
          <w:i/>
          <w:iCs/>
          <w:sz w:val="20"/>
          <w:szCs w:val="20"/>
          <w:lang w:val="en-US" w:eastAsia="it-IT"/>
        </w:rPr>
      </w:pPr>
      <w:r w:rsidRPr="00F20159">
        <w:rPr>
          <w:rFonts w:ascii="Arial" w:hAnsi="Arial" w:cs="Arial"/>
          <w:bCs/>
          <w:iCs/>
          <w:sz w:val="20"/>
          <w:szCs w:val="20"/>
          <w:lang w:val="en-US" w:eastAsia="it-IT"/>
        </w:rPr>
        <w:t>Lotto 3</w:t>
      </w:r>
      <w:r w:rsidR="000964F7">
        <w:rPr>
          <w:rFonts w:ascii="Arial" w:hAnsi="Arial" w:cs="Arial"/>
          <w:bCs/>
          <w:iCs/>
          <w:sz w:val="20"/>
          <w:szCs w:val="20"/>
          <w:lang w:val="en-US" w:eastAsia="it-IT"/>
        </w:rPr>
        <w:t xml:space="preserve"> -</w:t>
      </w:r>
      <w:r w:rsidRPr="00F20159">
        <w:rPr>
          <w:rFonts w:ascii="Arial" w:hAnsi="Arial" w:cs="Arial"/>
          <w:bCs/>
          <w:iCs/>
          <w:sz w:val="20"/>
          <w:szCs w:val="20"/>
          <w:lang w:val="en-US" w:eastAsia="it-IT"/>
        </w:rPr>
        <w:t xml:space="preserve"> </w:t>
      </w:r>
      <w:r w:rsidR="00DA53D4" w:rsidRPr="00F20159">
        <w:rPr>
          <w:rFonts w:ascii="Arial" w:hAnsi="Arial" w:cs="Arial"/>
          <w:bCs/>
          <w:iCs/>
          <w:sz w:val="20"/>
          <w:szCs w:val="20"/>
          <w:lang w:val="en-US" w:eastAsia="it-IT"/>
        </w:rPr>
        <w:t>CIG</w:t>
      </w:r>
      <w:r w:rsidR="006D2C39" w:rsidRPr="00F20159">
        <w:rPr>
          <w:rFonts w:ascii="Arial" w:hAnsi="Arial" w:cs="Arial"/>
          <w:bCs/>
          <w:iCs/>
          <w:sz w:val="20"/>
          <w:szCs w:val="20"/>
          <w:lang w:val="en-US" w:eastAsia="it-IT"/>
        </w:rPr>
        <w:t xml:space="preserve"> BACE92418E</w:t>
      </w:r>
      <w:r w:rsidR="00DA53D4" w:rsidRPr="00F20159">
        <w:rPr>
          <w:rFonts w:ascii="Arial" w:hAnsi="Arial" w:cs="Arial"/>
          <w:bCs/>
          <w:iCs/>
          <w:sz w:val="20"/>
          <w:szCs w:val="20"/>
          <w:lang w:val="en-US" w:eastAsia="it-IT"/>
        </w:rPr>
        <w:t xml:space="preserve"> </w:t>
      </w:r>
      <w:r w:rsidRPr="00F20159">
        <w:rPr>
          <w:rFonts w:ascii="Arial" w:hAnsi="Arial" w:cs="Arial"/>
          <w:bCs/>
          <w:iCs/>
          <w:sz w:val="20"/>
          <w:szCs w:val="20"/>
          <w:lang w:val="en-US" w:eastAsia="it-IT"/>
        </w:rPr>
        <w:t xml:space="preserve">codice NUTS </w:t>
      </w:r>
      <w:r w:rsidR="00965BCB" w:rsidRPr="00F20159">
        <w:rPr>
          <w:rFonts w:ascii="Arial" w:hAnsi="Arial" w:cs="Arial"/>
          <w:bCs/>
          <w:iCs/>
          <w:sz w:val="20"/>
          <w:szCs w:val="20"/>
          <w:lang w:val="en-US" w:eastAsia="it-IT"/>
        </w:rPr>
        <w:t>ITH2/ITH3/ITH4</w:t>
      </w:r>
    </w:p>
    <w:p w14:paraId="6ADFDC20" w14:textId="6C3D1CBA" w:rsidR="00BD1915" w:rsidRPr="00F20159" w:rsidRDefault="00BD1915" w:rsidP="00BD1915">
      <w:pPr>
        <w:widowControl w:val="0"/>
        <w:tabs>
          <w:tab w:val="left" w:pos="360"/>
        </w:tabs>
        <w:spacing w:line="280" w:lineRule="exact"/>
        <w:rPr>
          <w:rFonts w:ascii="Arial" w:hAnsi="Arial" w:cs="Arial"/>
          <w:b/>
          <w:bCs/>
          <w:i/>
          <w:iCs/>
          <w:sz w:val="20"/>
          <w:szCs w:val="20"/>
          <w:lang w:val="en-US" w:eastAsia="it-IT"/>
        </w:rPr>
      </w:pPr>
      <w:r w:rsidRPr="00F20159">
        <w:rPr>
          <w:rFonts w:ascii="Arial" w:hAnsi="Arial" w:cs="Arial"/>
          <w:bCs/>
          <w:iCs/>
          <w:sz w:val="20"/>
          <w:szCs w:val="20"/>
          <w:lang w:val="en-US" w:eastAsia="it-IT"/>
        </w:rPr>
        <w:t xml:space="preserve">Lotto 4 </w:t>
      </w:r>
      <w:r w:rsidR="000964F7">
        <w:rPr>
          <w:rFonts w:ascii="Arial" w:hAnsi="Arial" w:cs="Arial"/>
          <w:bCs/>
          <w:iCs/>
          <w:sz w:val="20"/>
          <w:szCs w:val="20"/>
          <w:lang w:val="en-US" w:eastAsia="it-IT"/>
        </w:rPr>
        <w:t xml:space="preserve">- </w:t>
      </w:r>
      <w:r w:rsidR="00DA53D4" w:rsidRPr="00F20159">
        <w:rPr>
          <w:rFonts w:ascii="Arial" w:hAnsi="Arial" w:cs="Arial"/>
          <w:bCs/>
          <w:iCs/>
          <w:sz w:val="20"/>
          <w:szCs w:val="20"/>
          <w:lang w:val="en-US" w:eastAsia="it-IT"/>
        </w:rPr>
        <w:t>CIG</w:t>
      </w:r>
      <w:r w:rsidR="006D2C39" w:rsidRPr="00F20159">
        <w:rPr>
          <w:rFonts w:ascii="Arial" w:hAnsi="Arial" w:cs="Arial"/>
          <w:bCs/>
          <w:iCs/>
          <w:sz w:val="20"/>
          <w:szCs w:val="20"/>
          <w:lang w:val="en-US" w:eastAsia="it-IT"/>
        </w:rPr>
        <w:t xml:space="preserve"> BACE925261</w:t>
      </w:r>
      <w:r w:rsidR="00DA53D4" w:rsidRPr="00F20159">
        <w:rPr>
          <w:rFonts w:ascii="Arial" w:hAnsi="Arial" w:cs="Arial"/>
          <w:bCs/>
          <w:iCs/>
          <w:sz w:val="20"/>
          <w:szCs w:val="20"/>
          <w:lang w:val="en-US" w:eastAsia="it-IT"/>
        </w:rPr>
        <w:t xml:space="preserve"> </w:t>
      </w:r>
      <w:r w:rsidRPr="00F20159">
        <w:rPr>
          <w:rFonts w:ascii="Arial" w:hAnsi="Arial" w:cs="Arial"/>
          <w:bCs/>
          <w:iCs/>
          <w:sz w:val="20"/>
          <w:szCs w:val="20"/>
          <w:lang w:val="en-US" w:eastAsia="it-IT"/>
        </w:rPr>
        <w:t xml:space="preserve">codice NUTS </w:t>
      </w:r>
      <w:r w:rsidR="00965BCB" w:rsidRPr="00F20159">
        <w:rPr>
          <w:rFonts w:ascii="Arial" w:hAnsi="Arial" w:cs="Arial"/>
          <w:bCs/>
          <w:iCs/>
          <w:sz w:val="20"/>
          <w:szCs w:val="20"/>
          <w:lang w:val="en-US" w:eastAsia="it-IT"/>
        </w:rPr>
        <w:t>ITC3/ITH5</w:t>
      </w:r>
    </w:p>
    <w:p w14:paraId="7AD9646F" w14:textId="05D8F2B8" w:rsidR="00BD1915" w:rsidRPr="00F20159" w:rsidRDefault="00BD1915" w:rsidP="00BD1915">
      <w:pPr>
        <w:widowControl w:val="0"/>
        <w:tabs>
          <w:tab w:val="left" w:pos="360"/>
        </w:tabs>
        <w:spacing w:line="280" w:lineRule="exact"/>
        <w:rPr>
          <w:rFonts w:ascii="Arial" w:hAnsi="Arial" w:cs="Arial"/>
          <w:b/>
          <w:bCs/>
          <w:i/>
          <w:iCs/>
          <w:sz w:val="20"/>
          <w:szCs w:val="20"/>
          <w:lang w:val="en-US" w:eastAsia="it-IT"/>
        </w:rPr>
      </w:pPr>
      <w:r w:rsidRPr="00F20159">
        <w:rPr>
          <w:rFonts w:ascii="Arial" w:hAnsi="Arial" w:cs="Arial"/>
          <w:bCs/>
          <w:iCs/>
          <w:sz w:val="20"/>
          <w:szCs w:val="20"/>
          <w:lang w:val="en-US" w:eastAsia="it-IT"/>
        </w:rPr>
        <w:t xml:space="preserve">Lotto 5 </w:t>
      </w:r>
      <w:r w:rsidR="000964F7">
        <w:rPr>
          <w:rFonts w:ascii="Arial" w:hAnsi="Arial" w:cs="Arial"/>
          <w:bCs/>
          <w:iCs/>
          <w:sz w:val="20"/>
          <w:szCs w:val="20"/>
          <w:lang w:val="en-US" w:eastAsia="it-IT"/>
        </w:rPr>
        <w:t xml:space="preserve">- </w:t>
      </w:r>
      <w:r w:rsidR="00DA53D4" w:rsidRPr="00F20159">
        <w:rPr>
          <w:rFonts w:ascii="Arial" w:hAnsi="Arial" w:cs="Arial"/>
          <w:bCs/>
          <w:iCs/>
          <w:sz w:val="20"/>
          <w:szCs w:val="20"/>
          <w:lang w:val="en-US" w:eastAsia="it-IT"/>
        </w:rPr>
        <w:t>CIG</w:t>
      </w:r>
      <w:r w:rsidR="006C14F8" w:rsidRPr="00F20159">
        <w:rPr>
          <w:rFonts w:ascii="Arial" w:hAnsi="Arial" w:cs="Arial"/>
          <w:bCs/>
          <w:iCs/>
          <w:sz w:val="20"/>
          <w:szCs w:val="20"/>
          <w:lang w:val="en-US" w:eastAsia="it-IT"/>
        </w:rPr>
        <w:t xml:space="preserve"> BACE926334</w:t>
      </w:r>
      <w:r w:rsidR="00DA53D4" w:rsidRPr="00F20159">
        <w:rPr>
          <w:rFonts w:ascii="Arial" w:hAnsi="Arial" w:cs="Arial"/>
          <w:bCs/>
          <w:iCs/>
          <w:sz w:val="20"/>
          <w:szCs w:val="20"/>
          <w:lang w:val="en-US" w:eastAsia="it-IT"/>
        </w:rPr>
        <w:t xml:space="preserve"> </w:t>
      </w:r>
      <w:r w:rsidRPr="00F20159">
        <w:rPr>
          <w:rFonts w:ascii="Arial" w:hAnsi="Arial" w:cs="Arial"/>
          <w:bCs/>
          <w:iCs/>
          <w:sz w:val="20"/>
          <w:szCs w:val="20"/>
          <w:lang w:val="en-US" w:eastAsia="it-IT"/>
        </w:rPr>
        <w:t xml:space="preserve">codice NUTS </w:t>
      </w:r>
      <w:r w:rsidR="008F3142" w:rsidRPr="00F20159">
        <w:rPr>
          <w:rFonts w:ascii="Arial" w:hAnsi="Arial" w:cs="Arial"/>
          <w:bCs/>
          <w:iCs/>
          <w:sz w:val="20"/>
          <w:szCs w:val="20"/>
          <w:lang w:val="en-US" w:eastAsia="it-IT"/>
        </w:rPr>
        <w:t>IT</w:t>
      </w:r>
      <w:r w:rsidR="00965BCB" w:rsidRPr="00F20159">
        <w:rPr>
          <w:rFonts w:ascii="Arial" w:hAnsi="Arial" w:cs="Arial"/>
          <w:bCs/>
          <w:iCs/>
          <w:sz w:val="20"/>
          <w:szCs w:val="20"/>
          <w:lang w:val="en-US" w:eastAsia="it-IT"/>
        </w:rPr>
        <w:t>I1/ITI2</w:t>
      </w:r>
    </w:p>
    <w:p w14:paraId="204FB359" w14:textId="452F73AA" w:rsidR="00BD1915" w:rsidRPr="00F20159" w:rsidRDefault="00BD1915" w:rsidP="00BD1915">
      <w:pPr>
        <w:widowControl w:val="0"/>
        <w:tabs>
          <w:tab w:val="left" w:pos="360"/>
        </w:tabs>
        <w:spacing w:line="280" w:lineRule="exact"/>
        <w:rPr>
          <w:rFonts w:ascii="Arial" w:hAnsi="Arial" w:cs="Arial"/>
          <w:b/>
          <w:bCs/>
          <w:i/>
          <w:iCs/>
          <w:sz w:val="20"/>
          <w:szCs w:val="20"/>
          <w:lang w:val="en-US" w:eastAsia="it-IT"/>
        </w:rPr>
      </w:pPr>
      <w:r w:rsidRPr="00F20159">
        <w:rPr>
          <w:rFonts w:ascii="Arial" w:hAnsi="Arial" w:cs="Arial"/>
          <w:bCs/>
          <w:iCs/>
          <w:sz w:val="20"/>
          <w:szCs w:val="20"/>
          <w:lang w:val="en-US" w:eastAsia="it-IT"/>
        </w:rPr>
        <w:t xml:space="preserve">Lotto 6 </w:t>
      </w:r>
      <w:r w:rsidR="000964F7">
        <w:rPr>
          <w:rFonts w:ascii="Arial" w:hAnsi="Arial" w:cs="Arial"/>
          <w:bCs/>
          <w:iCs/>
          <w:sz w:val="20"/>
          <w:szCs w:val="20"/>
          <w:lang w:val="en-US" w:eastAsia="it-IT"/>
        </w:rPr>
        <w:t xml:space="preserve">- </w:t>
      </w:r>
      <w:r w:rsidR="00DA53D4" w:rsidRPr="00F20159">
        <w:rPr>
          <w:rFonts w:ascii="Arial" w:hAnsi="Arial" w:cs="Arial"/>
          <w:bCs/>
          <w:iCs/>
          <w:sz w:val="20"/>
          <w:szCs w:val="20"/>
          <w:lang w:val="en-US" w:eastAsia="it-IT"/>
        </w:rPr>
        <w:t>CIG</w:t>
      </w:r>
      <w:r w:rsidR="006C14F8" w:rsidRPr="00F20159">
        <w:rPr>
          <w:rFonts w:ascii="Arial" w:hAnsi="Arial" w:cs="Arial"/>
          <w:bCs/>
          <w:iCs/>
          <w:sz w:val="20"/>
          <w:szCs w:val="20"/>
          <w:lang w:val="en-US" w:eastAsia="it-IT"/>
        </w:rPr>
        <w:t xml:space="preserve"> BACE927407</w:t>
      </w:r>
      <w:r w:rsidR="00DA53D4" w:rsidRPr="00F20159">
        <w:rPr>
          <w:rFonts w:ascii="Arial" w:hAnsi="Arial" w:cs="Arial"/>
          <w:bCs/>
          <w:iCs/>
          <w:sz w:val="20"/>
          <w:szCs w:val="20"/>
          <w:lang w:val="en-US" w:eastAsia="it-IT"/>
        </w:rPr>
        <w:t xml:space="preserve"> </w:t>
      </w:r>
      <w:r w:rsidRPr="00F20159">
        <w:rPr>
          <w:rFonts w:ascii="Arial" w:hAnsi="Arial" w:cs="Arial"/>
          <w:bCs/>
          <w:iCs/>
          <w:sz w:val="20"/>
          <w:szCs w:val="20"/>
          <w:lang w:val="en-US" w:eastAsia="it-IT"/>
        </w:rPr>
        <w:t xml:space="preserve">codice NUTS </w:t>
      </w:r>
      <w:r w:rsidR="008F3142" w:rsidRPr="00F20159">
        <w:rPr>
          <w:rFonts w:ascii="Arial" w:hAnsi="Arial" w:cs="Arial"/>
          <w:bCs/>
          <w:iCs/>
          <w:sz w:val="20"/>
          <w:szCs w:val="20"/>
          <w:lang w:val="en-US" w:eastAsia="it-IT"/>
        </w:rPr>
        <w:t>IT</w:t>
      </w:r>
      <w:r w:rsidR="00965BCB" w:rsidRPr="00F20159">
        <w:rPr>
          <w:rFonts w:ascii="Arial" w:hAnsi="Arial" w:cs="Arial"/>
          <w:bCs/>
          <w:iCs/>
          <w:sz w:val="20"/>
          <w:szCs w:val="20"/>
          <w:lang w:val="en-US" w:eastAsia="it-IT"/>
        </w:rPr>
        <w:t>F1/ITI3</w:t>
      </w:r>
      <w:r w:rsidRPr="00F20159">
        <w:rPr>
          <w:rFonts w:ascii="Arial" w:hAnsi="Arial" w:cs="Arial"/>
          <w:bCs/>
          <w:iCs/>
          <w:sz w:val="20"/>
          <w:szCs w:val="20"/>
          <w:lang w:val="en-US" w:eastAsia="it-IT"/>
        </w:rPr>
        <w:t xml:space="preserve"> </w:t>
      </w:r>
    </w:p>
    <w:p w14:paraId="5411CEDA" w14:textId="50D7A240" w:rsidR="00BD1915" w:rsidRPr="00F20159" w:rsidRDefault="00BD1915" w:rsidP="00BD1915">
      <w:pPr>
        <w:widowControl w:val="0"/>
        <w:tabs>
          <w:tab w:val="left" w:pos="360"/>
        </w:tabs>
        <w:spacing w:line="280" w:lineRule="exact"/>
        <w:rPr>
          <w:rFonts w:ascii="Arial" w:hAnsi="Arial" w:cs="Arial"/>
          <w:bCs/>
          <w:iCs/>
          <w:sz w:val="20"/>
          <w:szCs w:val="20"/>
          <w:lang w:eastAsia="it-IT"/>
        </w:rPr>
      </w:pPr>
      <w:r w:rsidRPr="00F20159">
        <w:rPr>
          <w:rFonts w:ascii="Arial" w:hAnsi="Arial" w:cs="Arial"/>
          <w:bCs/>
          <w:iCs/>
          <w:sz w:val="20"/>
          <w:szCs w:val="20"/>
          <w:lang w:eastAsia="it-IT"/>
        </w:rPr>
        <w:t xml:space="preserve">Lotto 7 </w:t>
      </w:r>
      <w:r w:rsidR="000964F7">
        <w:rPr>
          <w:rFonts w:ascii="Arial" w:hAnsi="Arial" w:cs="Arial"/>
          <w:bCs/>
          <w:iCs/>
          <w:sz w:val="20"/>
          <w:szCs w:val="20"/>
          <w:lang w:eastAsia="it-IT"/>
        </w:rPr>
        <w:t xml:space="preserve">- </w:t>
      </w:r>
      <w:r w:rsidR="00DA53D4" w:rsidRPr="00F20159">
        <w:rPr>
          <w:rFonts w:ascii="Arial" w:hAnsi="Arial" w:cs="Arial"/>
          <w:bCs/>
          <w:iCs/>
          <w:sz w:val="20"/>
          <w:szCs w:val="20"/>
          <w:lang w:eastAsia="it-IT"/>
        </w:rPr>
        <w:t>CIG</w:t>
      </w:r>
      <w:r w:rsidR="006C14F8" w:rsidRPr="00F20159">
        <w:rPr>
          <w:rFonts w:ascii="Arial" w:hAnsi="Arial" w:cs="Arial"/>
          <w:bCs/>
          <w:iCs/>
          <w:sz w:val="20"/>
          <w:szCs w:val="20"/>
          <w:lang w:eastAsia="it-IT"/>
        </w:rPr>
        <w:t xml:space="preserve"> BACE9284DA</w:t>
      </w:r>
      <w:r w:rsidR="00DA53D4" w:rsidRPr="00F20159">
        <w:rPr>
          <w:rFonts w:ascii="Arial" w:hAnsi="Arial" w:cs="Arial"/>
          <w:bCs/>
          <w:iCs/>
          <w:sz w:val="20"/>
          <w:szCs w:val="20"/>
          <w:lang w:eastAsia="it-IT"/>
        </w:rPr>
        <w:t xml:space="preserve"> </w:t>
      </w:r>
      <w:r w:rsidRPr="00F20159">
        <w:rPr>
          <w:rFonts w:ascii="Arial" w:hAnsi="Arial" w:cs="Arial"/>
          <w:bCs/>
          <w:iCs/>
          <w:sz w:val="20"/>
          <w:szCs w:val="20"/>
          <w:lang w:eastAsia="it-IT"/>
        </w:rPr>
        <w:t xml:space="preserve">codice NUTS </w:t>
      </w:r>
      <w:r w:rsidR="008F3142" w:rsidRPr="00F20159">
        <w:rPr>
          <w:rFonts w:ascii="Arial" w:hAnsi="Arial" w:cs="Arial"/>
          <w:bCs/>
          <w:iCs/>
          <w:sz w:val="20"/>
          <w:szCs w:val="20"/>
          <w:lang w:eastAsia="it-IT"/>
        </w:rPr>
        <w:t>I</w:t>
      </w:r>
      <w:r w:rsidR="00965BCB" w:rsidRPr="00F20159">
        <w:rPr>
          <w:rFonts w:ascii="Arial" w:hAnsi="Arial" w:cs="Arial"/>
          <w:bCs/>
          <w:iCs/>
          <w:sz w:val="20"/>
          <w:szCs w:val="20"/>
          <w:lang w:eastAsia="it-IT"/>
        </w:rPr>
        <w:t>TG2/ITI4</w:t>
      </w:r>
    </w:p>
    <w:p w14:paraId="13EC7C71" w14:textId="53EDA01C" w:rsidR="00AF7A26" w:rsidRPr="00F20159" w:rsidRDefault="00AF7A26" w:rsidP="00AF7A26">
      <w:pPr>
        <w:widowControl w:val="0"/>
        <w:tabs>
          <w:tab w:val="left" w:pos="360"/>
        </w:tabs>
        <w:spacing w:line="280" w:lineRule="exact"/>
        <w:rPr>
          <w:rFonts w:ascii="Arial" w:hAnsi="Arial" w:cs="Arial"/>
          <w:bCs/>
          <w:iCs/>
          <w:sz w:val="20"/>
          <w:szCs w:val="20"/>
          <w:lang w:val="en-US" w:eastAsia="it-IT"/>
        </w:rPr>
      </w:pPr>
      <w:r w:rsidRPr="00F20159">
        <w:rPr>
          <w:rFonts w:ascii="Arial" w:hAnsi="Arial" w:cs="Arial"/>
          <w:bCs/>
          <w:iCs/>
          <w:sz w:val="20"/>
          <w:szCs w:val="20"/>
          <w:lang w:val="en-US" w:eastAsia="it-IT"/>
        </w:rPr>
        <w:t xml:space="preserve">Lotto 8 </w:t>
      </w:r>
      <w:r w:rsidR="000964F7">
        <w:rPr>
          <w:rFonts w:ascii="Arial" w:hAnsi="Arial" w:cs="Arial"/>
          <w:bCs/>
          <w:iCs/>
          <w:sz w:val="20"/>
          <w:szCs w:val="20"/>
          <w:lang w:val="en-US" w:eastAsia="it-IT"/>
        </w:rPr>
        <w:t xml:space="preserve">- </w:t>
      </w:r>
      <w:r w:rsidR="00DA53D4" w:rsidRPr="00F20159">
        <w:rPr>
          <w:rFonts w:ascii="Arial" w:hAnsi="Arial" w:cs="Arial"/>
          <w:bCs/>
          <w:iCs/>
          <w:sz w:val="20"/>
          <w:szCs w:val="20"/>
          <w:lang w:val="en-US" w:eastAsia="it-IT"/>
        </w:rPr>
        <w:t>CIG</w:t>
      </w:r>
      <w:r w:rsidR="00F20159" w:rsidRPr="00F20159">
        <w:rPr>
          <w:rFonts w:ascii="Arial" w:hAnsi="Arial" w:cs="Arial"/>
          <w:bCs/>
          <w:iCs/>
          <w:sz w:val="20"/>
          <w:szCs w:val="20"/>
          <w:lang w:val="en-US" w:eastAsia="it-IT"/>
        </w:rPr>
        <w:t xml:space="preserve"> BACE9295AD</w:t>
      </w:r>
      <w:r w:rsidR="00DA53D4" w:rsidRPr="00F20159">
        <w:rPr>
          <w:rFonts w:ascii="Arial" w:hAnsi="Arial" w:cs="Arial"/>
          <w:bCs/>
          <w:iCs/>
          <w:sz w:val="20"/>
          <w:szCs w:val="20"/>
          <w:lang w:val="en-US" w:eastAsia="it-IT"/>
        </w:rPr>
        <w:t xml:space="preserve"> </w:t>
      </w:r>
      <w:r w:rsidRPr="00F20159">
        <w:rPr>
          <w:rFonts w:ascii="Arial" w:hAnsi="Arial" w:cs="Arial"/>
          <w:bCs/>
          <w:iCs/>
          <w:sz w:val="20"/>
          <w:szCs w:val="20"/>
          <w:lang w:val="en-US" w:eastAsia="it-IT"/>
        </w:rPr>
        <w:t>codice NUTS IT</w:t>
      </w:r>
      <w:r w:rsidR="00965BCB" w:rsidRPr="00F20159">
        <w:rPr>
          <w:rFonts w:ascii="Arial" w:hAnsi="Arial" w:cs="Arial"/>
          <w:bCs/>
          <w:iCs/>
          <w:sz w:val="20"/>
          <w:szCs w:val="20"/>
          <w:lang w:val="en-US" w:eastAsia="it-IT"/>
        </w:rPr>
        <w:t>F2/ITF3</w:t>
      </w:r>
    </w:p>
    <w:p w14:paraId="4D8DFE9F" w14:textId="2CA241CC" w:rsidR="00AF7A26" w:rsidRPr="00F20159" w:rsidRDefault="00AF7A26" w:rsidP="00AF7A26">
      <w:pPr>
        <w:widowControl w:val="0"/>
        <w:tabs>
          <w:tab w:val="left" w:pos="360"/>
        </w:tabs>
        <w:spacing w:line="280" w:lineRule="exact"/>
        <w:rPr>
          <w:rFonts w:ascii="Arial" w:hAnsi="Arial" w:cs="Arial"/>
          <w:bCs/>
          <w:iCs/>
          <w:sz w:val="20"/>
          <w:szCs w:val="20"/>
          <w:lang w:val="en-US" w:eastAsia="it-IT"/>
        </w:rPr>
      </w:pPr>
      <w:r w:rsidRPr="00F20159">
        <w:rPr>
          <w:rFonts w:ascii="Arial" w:hAnsi="Arial" w:cs="Arial"/>
          <w:bCs/>
          <w:iCs/>
          <w:sz w:val="20"/>
          <w:szCs w:val="20"/>
          <w:lang w:val="en-US" w:eastAsia="it-IT"/>
        </w:rPr>
        <w:t xml:space="preserve">Lotto 9 </w:t>
      </w:r>
      <w:r w:rsidR="000964F7">
        <w:rPr>
          <w:rFonts w:ascii="Arial" w:hAnsi="Arial" w:cs="Arial"/>
          <w:bCs/>
          <w:iCs/>
          <w:sz w:val="20"/>
          <w:szCs w:val="20"/>
          <w:lang w:val="en-US" w:eastAsia="it-IT"/>
        </w:rPr>
        <w:t xml:space="preserve">- </w:t>
      </w:r>
      <w:r w:rsidR="00DA53D4" w:rsidRPr="00F20159">
        <w:rPr>
          <w:rFonts w:ascii="Arial" w:hAnsi="Arial" w:cs="Arial"/>
          <w:bCs/>
          <w:iCs/>
          <w:sz w:val="20"/>
          <w:szCs w:val="20"/>
          <w:lang w:val="en-US" w:eastAsia="it-IT"/>
        </w:rPr>
        <w:t>CIG</w:t>
      </w:r>
      <w:r w:rsidR="00F20159" w:rsidRPr="00F20159">
        <w:rPr>
          <w:rFonts w:ascii="Arial" w:hAnsi="Arial" w:cs="Arial"/>
          <w:bCs/>
          <w:iCs/>
          <w:sz w:val="20"/>
          <w:szCs w:val="20"/>
          <w:lang w:val="en-US" w:eastAsia="it-IT"/>
        </w:rPr>
        <w:t xml:space="preserve"> BACE92A680</w:t>
      </w:r>
      <w:r w:rsidR="00DA53D4" w:rsidRPr="00F20159">
        <w:rPr>
          <w:rFonts w:ascii="Arial" w:hAnsi="Arial" w:cs="Arial"/>
          <w:bCs/>
          <w:iCs/>
          <w:sz w:val="20"/>
          <w:szCs w:val="20"/>
          <w:lang w:val="en-US" w:eastAsia="it-IT"/>
        </w:rPr>
        <w:t xml:space="preserve"> </w:t>
      </w:r>
      <w:r w:rsidRPr="00F20159">
        <w:rPr>
          <w:rFonts w:ascii="Arial" w:hAnsi="Arial" w:cs="Arial"/>
          <w:bCs/>
          <w:iCs/>
          <w:sz w:val="20"/>
          <w:szCs w:val="20"/>
          <w:lang w:val="en-US" w:eastAsia="it-IT"/>
        </w:rPr>
        <w:t>codice NUTS IT</w:t>
      </w:r>
      <w:r w:rsidR="00965BCB" w:rsidRPr="00F20159">
        <w:rPr>
          <w:rFonts w:ascii="Arial" w:hAnsi="Arial" w:cs="Arial"/>
          <w:bCs/>
          <w:iCs/>
          <w:sz w:val="20"/>
          <w:szCs w:val="20"/>
          <w:lang w:val="en-US" w:eastAsia="it-IT"/>
        </w:rPr>
        <w:t>F4/ITF5</w:t>
      </w:r>
    </w:p>
    <w:p w14:paraId="0D066A9B" w14:textId="3F5AEE09" w:rsidR="00AF7A26" w:rsidRPr="000964F7" w:rsidRDefault="00AF7A26" w:rsidP="00AF7A26">
      <w:pPr>
        <w:widowControl w:val="0"/>
        <w:tabs>
          <w:tab w:val="left" w:pos="360"/>
        </w:tabs>
        <w:spacing w:line="280" w:lineRule="exact"/>
        <w:rPr>
          <w:rFonts w:ascii="Arial" w:hAnsi="Arial" w:cs="Arial"/>
          <w:bCs/>
          <w:iCs/>
          <w:sz w:val="20"/>
          <w:szCs w:val="20"/>
          <w:lang w:val="en-US" w:eastAsia="it-IT"/>
        </w:rPr>
      </w:pPr>
      <w:r w:rsidRPr="000964F7">
        <w:rPr>
          <w:rFonts w:ascii="Arial" w:hAnsi="Arial" w:cs="Arial"/>
          <w:bCs/>
          <w:iCs/>
          <w:sz w:val="20"/>
          <w:szCs w:val="20"/>
          <w:lang w:val="en-US" w:eastAsia="it-IT"/>
        </w:rPr>
        <w:t xml:space="preserve">Lotto 10 </w:t>
      </w:r>
      <w:r w:rsidR="000964F7">
        <w:rPr>
          <w:rFonts w:ascii="Arial" w:hAnsi="Arial" w:cs="Arial"/>
          <w:bCs/>
          <w:iCs/>
          <w:sz w:val="20"/>
          <w:szCs w:val="20"/>
          <w:lang w:val="en-US" w:eastAsia="it-IT"/>
        </w:rPr>
        <w:t xml:space="preserve">- </w:t>
      </w:r>
      <w:r w:rsidR="00DA53D4" w:rsidRPr="000964F7">
        <w:rPr>
          <w:rFonts w:ascii="Arial" w:hAnsi="Arial" w:cs="Arial"/>
          <w:bCs/>
          <w:iCs/>
          <w:sz w:val="20"/>
          <w:szCs w:val="20"/>
          <w:lang w:val="en-US" w:eastAsia="it-IT"/>
        </w:rPr>
        <w:t>CIG</w:t>
      </w:r>
      <w:r w:rsidR="00F20159" w:rsidRPr="000964F7">
        <w:rPr>
          <w:rFonts w:ascii="Arial" w:hAnsi="Arial" w:cs="Arial"/>
          <w:bCs/>
          <w:iCs/>
          <w:sz w:val="20"/>
          <w:szCs w:val="20"/>
          <w:lang w:val="en-US" w:eastAsia="it-IT"/>
        </w:rPr>
        <w:t xml:space="preserve"> BACE92B753</w:t>
      </w:r>
      <w:r w:rsidR="00DA53D4" w:rsidRPr="000964F7">
        <w:rPr>
          <w:rFonts w:ascii="Arial" w:hAnsi="Arial" w:cs="Arial"/>
          <w:bCs/>
          <w:iCs/>
          <w:sz w:val="20"/>
          <w:szCs w:val="20"/>
          <w:lang w:val="en-US" w:eastAsia="it-IT"/>
        </w:rPr>
        <w:t xml:space="preserve"> </w:t>
      </w:r>
      <w:r w:rsidRPr="000964F7">
        <w:rPr>
          <w:rFonts w:ascii="Arial" w:hAnsi="Arial" w:cs="Arial"/>
          <w:bCs/>
          <w:iCs/>
          <w:sz w:val="20"/>
          <w:szCs w:val="20"/>
          <w:lang w:val="en-US" w:eastAsia="it-IT"/>
        </w:rPr>
        <w:t>codice NUTS IT</w:t>
      </w:r>
      <w:r w:rsidR="00965BCB" w:rsidRPr="000964F7">
        <w:rPr>
          <w:rFonts w:ascii="Arial" w:hAnsi="Arial" w:cs="Arial"/>
          <w:bCs/>
          <w:iCs/>
          <w:sz w:val="20"/>
          <w:szCs w:val="20"/>
          <w:lang w:val="en-US" w:eastAsia="it-IT"/>
        </w:rPr>
        <w:t>F6/ITG1</w:t>
      </w:r>
    </w:p>
    <w:p w14:paraId="0A1D5959" w14:textId="77777777" w:rsidR="00086584" w:rsidRPr="000964F7" w:rsidRDefault="00086584" w:rsidP="00BD1915">
      <w:pPr>
        <w:widowControl w:val="0"/>
        <w:tabs>
          <w:tab w:val="left" w:pos="360"/>
        </w:tabs>
        <w:spacing w:line="280" w:lineRule="exact"/>
        <w:rPr>
          <w:rFonts w:ascii="Arial" w:hAnsi="Arial" w:cs="Arial"/>
          <w:b/>
          <w:bCs/>
          <w:i/>
          <w:iCs/>
          <w:sz w:val="20"/>
          <w:szCs w:val="20"/>
          <w:lang w:val="en-US" w:eastAsia="it-IT"/>
        </w:rPr>
      </w:pPr>
    </w:p>
    <w:bookmarkEnd w:id="57"/>
    <w:p w14:paraId="0B0C73B4" w14:textId="5C662280" w:rsidR="00320C62" w:rsidRPr="002031F3" w:rsidRDefault="00320C62" w:rsidP="00320C62">
      <w:pPr>
        <w:widowControl w:val="0"/>
        <w:spacing w:line="280" w:lineRule="exact"/>
        <w:rPr>
          <w:rFonts w:ascii="Arial" w:hAnsi="Arial" w:cs="Arial"/>
          <w:sz w:val="20"/>
          <w:szCs w:val="20"/>
        </w:rPr>
      </w:pPr>
      <w:r w:rsidRPr="002031F3">
        <w:rPr>
          <w:rFonts w:ascii="Arial" w:hAnsi="Arial" w:cs="Arial"/>
          <w:b/>
          <w:sz w:val="20"/>
          <w:szCs w:val="20"/>
        </w:rPr>
        <w:t>Commissione a carico del Fornitore ai sensi del Decreto del Ministero dell'Economia e delle Finanze del 23.11. 2012</w:t>
      </w:r>
      <w:r w:rsidRPr="002031F3">
        <w:rPr>
          <w:rFonts w:ascii="Arial" w:hAnsi="Arial" w:cs="Arial"/>
          <w:sz w:val="20"/>
          <w:szCs w:val="20"/>
        </w:rPr>
        <w:t xml:space="preserve">. </w:t>
      </w:r>
    </w:p>
    <w:p w14:paraId="77BF6AB9" w14:textId="5AEEDFF6" w:rsidR="00320C62" w:rsidRPr="002031F3" w:rsidRDefault="00320C62" w:rsidP="00320C62">
      <w:pPr>
        <w:widowControl w:val="0"/>
        <w:spacing w:line="280" w:lineRule="exact"/>
        <w:rPr>
          <w:rFonts w:ascii="Arial" w:hAnsi="Arial" w:cs="Arial"/>
          <w:sz w:val="20"/>
          <w:szCs w:val="20"/>
          <w:shd w:val="clear" w:color="auto" w:fill="FFFFFF"/>
        </w:rPr>
      </w:pPr>
      <w:r w:rsidRPr="002031F3">
        <w:rPr>
          <w:rFonts w:ascii="Arial" w:hAnsi="Arial" w:cs="Arial"/>
          <w:sz w:val="20"/>
          <w:szCs w:val="20"/>
        </w:rPr>
        <w:t xml:space="preserve">Ai sensi del D.M. 23.11.2012 attuativo di quanto disposto dall’art. 1, comma 453, della legge 27.12.2006 n. 296, </w:t>
      </w:r>
      <w:r w:rsidRPr="002031F3">
        <w:rPr>
          <w:rFonts w:ascii="Arial" w:hAnsi="Arial" w:cs="Arial"/>
          <w:color w:val="000000"/>
          <w:sz w:val="20"/>
          <w:shd w:val="clear" w:color="auto" w:fill="FFFFFF"/>
        </w:rPr>
        <w:t xml:space="preserve">il Fornitore che esegue </w:t>
      </w:r>
      <w:r w:rsidR="00086584" w:rsidRPr="002031F3">
        <w:rPr>
          <w:rFonts w:ascii="Arial" w:hAnsi="Arial" w:cs="Arial"/>
          <w:color w:val="000000"/>
          <w:sz w:val="20"/>
          <w:shd w:val="clear" w:color="auto" w:fill="FFFFFF"/>
        </w:rPr>
        <w:t>il</w:t>
      </w:r>
      <w:r w:rsidR="00050C44" w:rsidRPr="002031F3">
        <w:rPr>
          <w:rFonts w:ascii="Arial" w:hAnsi="Arial" w:cs="Arial"/>
          <w:color w:val="000000"/>
          <w:sz w:val="20"/>
          <w:shd w:val="clear" w:color="auto" w:fill="FFFFFF"/>
        </w:rPr>
        <w:t xml:space="preserve"> contratto di fornitura</w:t>
      </w:r>
      <w:r w:rsidR="00A42A2A" w:rsidRPr="002031F3">
        <w:rPr>
          <w:rFonts w:ascii="Arial" w:hAnsi="Arial" w:cs="Arial"/>
          <w:color w:val="000000"/>
          <w:sz w:val="20"/>
          <w:shd w:val="clear" w:color="auto" w:fill="FFFFFF"/>
        </w:rPr>
        <w:t xml:space="preserve"> </w:t>
      </w:r>
      <w:r w:rsidRPr="002031F3">
        <w:rPr>
          <w:rFonts w:ascii="Arial" w:hAnsi="Arial" w:cs="Arial"/>
          <w:sz w:val="20"/>
          <w:szCs w:val="20"/>
          <w:shd w:val="clear" w:color="auto" w:fill="FFFFFF"/>
        </w:rPr>
        <w:t xml:space="preserve">è tenuto a versare alla Consip S.p.A. una commissione pari al </w:t>
      </w:r>
      <w:r w:rsidR="000E5209" w:rsidRPr="002031F3">
        <w:rPr>
          <w:rFonts w:ascii="Arial" w:hAnsi="Arial" w:cs="Arial"/>
          <w:sz w:val="20"/>
          <w:szCs w:val="20"/>
          <w:shd w:val="clear" w:color="auto" w:fill="FFFFFF"/>
        </w:rPr>
        <w:t>1,25%</w:t>
      </w:r>
      <w:r w:rsidRPr="002031F3">
        <w:rPr>
          <w:rStyle w:val="Enfasicorsivo"/>
          <w:rFonts w:ascii="Arial" w:hAnsi="Arial" w:cs="Arial"/>
          <w:color w:val="0000FF"/>
          <w:sz w:val="20"/>
          <w:szCs w:val="20"/>
          <w:shd w:val="clear" w:color="auto" w:fill="FFFFFF"/>
        </w:rPr>
        <w:t xml:space="preserve"> </w:t>
      </w:r>
      <w:r w:rsidRPr="002031F3">
        <w:rPr>
          <w:rFonts w:ascii="Arial" w:hAnsi="Arial" w:cs="Arial"/>
          <w:sz w:val="20"/>
          <w:szCs w:val="20"/>
          <w:shd w:val="clear" w:color="auto" w:fill="FFFFFF"/>
        </w:rPr>
        <w:t xml:space="preserve">da calcolarsi sul valore, al netto dell'IVA, del fatturato realizzato con riferimento agli acquisti effettuati dalle pubbliche amministrazioni </w:t>
      </w:r>
      <w:r w:rsidR="00373621">
        <w:rPr>
          <w:rFonts w:ascii="Arial" w:hAnsi="Arial" w:cs="Arial"/>
          <w:sz w:val="20"/>
          <w:shd w:val="clear" w:color="auto" w:fill="FFFFFF"/>
        </w:rPr>
        <w:t xml:space="preserve">locali </w:t>
      </w:r>
      <w:r w:rsidR="00086584" w:rsidRPr="002031F3">
        <w:rPr>
          <w:rFonts w:ascii="Arial" w:hAnsi="Arial" w:cs="Arial"/>
          <w:sz w:val="20"/>
          <w:shd w:val="clear" w:color="auto" w:fill="FFFFFF"/>
        </w:rPr>
        <w:t>e</w:t>
      </w:r>
      <w:r w:rsidRPr="002031F3">
        <w:rPr>
          <w:rFonts w:ascii="Arial" w:hAnsi="Arial" w:cs="Arial"/>
          <w:sz w:val="20"/>
          <w:shd w:val="clear" w:color="auto" w:fill="FFFFFF"/>
        </w:rPr>
        <w:t xml:space="preserve"> dagli altri soggetti legittimati ai sensi della normativa vigente</w:t>
      </w:r>
      <w:r w:rsidRPr="002031F3">
        <w:rPr>
          <w:rFonts w:ascii="Arial" w:hAnsi="Arial" w:cs="Arial"/>
          <w:sz w:val="20"/>
          <w:szCs w:val="20"/>
          <w:shd w:val="clear" w:color="auto" w:fill="FFFFFF"/>
        </w:rPr>
        <w:t xml:space="preserve">. </w:t>
      </w:r>
    </w:p>
    <w:p w14:paraId="1E02EDE0" w14:textId="77777777" w:rsidR="00B460CD" w:rsidRPr="002031F3" w:rsidRDefault="00B460CD" w:rsidP="00320C62">
      <w:pPr>
        <w:pStyle w:val="Corpodeltesto21"/>
        <w:spacing w:line="280" w:lineRule="exact"/>
        <w:rPr>
          <w:rFonts w:ascii="Arial" w:hAnsi="Arial" w:cs="Arial"/>
          <w:bCs/>
          <w:iCs/>
          <w:sz w:val="20"/>
          <w:highlight w:val="yellow"/>
          <w:lang w:eastAsia="it-IT"/>
        </w:rPr>
      </w:pPr>
    </w:p>
    <w:p w14:paraId="3AA8FA03" w14:textId="0A2CAADD" w:rsidR="00320C62" w:rsidRPr="00943CCC" w:rsidRDefault="00320C62" w:rsidP="00320C62">
      <w:pPr>
        <w:pStyle w:val="Corpodeltesto21"/>
        <w:spacing w:line="280" w:lineRule="exact"/>
        <w:rPr>
          <w:rFonts w:ascii="Arial" w:hAnsi="Arial" w:cs="Arial"/>
          <w:sz w:val="20"/>
        </w:rPr>
      </w:pPr>
      <w:r w:rsidRPr="002031F3">
        <w:rPr>
          <w:rFonts w:ascii="Arial" w:hAnsi="Arial" w:cs="Arial"/>
          <w:bCs/>
          <w:iCs/>
          <w:sz w:val="20"/>
          <w:lang w:eastAsia="it-IT"/>
        </w:rPr>
        <w:t xml:space="preserve">Il </w:t>
      </w:r>
      <w:bookmarkStart w:id="58" w:name="_Hlk181714195"/>
      <w:r w:rsidRPr="002031F3">
        <w:rPr>
          <w:rFonts w:ascii="Arial" w:hAnsi="Arial" w:cs="Arial"/>
          <w:bCs/>
          <w:iCs/>
          <w:sz w:val="20"/>
          <w:lang w:eastAsia="it-IT"/>
        </w:rPr>
        <w:t xml:space="preserve">Responsabile </w:t>
      </w:r>
      <w:r w:rsidR="006C2B78" w:rsidRPr="002031F3">
        <w:rPr>
          <w:rFonts w:ascii="Arial" w:hAnsi="Arial" w:cs="Arial"/>
          <w:bCs/>
          <w:iCs/>
          <w:sz w:val="20"/>
          <w:lang w:eastAsia="it-IT"/>
        </w:rPr>
        <w:t xml:space="preserve">unico </w:t>
      </w:r>
      <w:r w:rsidRPr="002031F3">
        <w:rPr>
          <w:rFonts w:ascii="Arial" w:hAnsi="Arial" w:cs="Arial"/>
          <w:bCs/>
          <w:iCs/>
          <w:sz w:val="20"/>
          <w:lang w:eastAsia="it-IT"/>
        </w:rPr>
        <w:t xml:space="preserve">del progetto </w:t>
      </w:r>
      <w:r w:rsidRPr="002031F3">
        <w:rPr>
          <w:rFonts w:ascii="Arial" w:hAnsi="Arial" w:cs="Arial"/>
          <w:sz w:val="20"/>
        </w:rPr>
        <w:t>è</w:t>
      </w:r>
      <w:r w:rsidR="00086C5E" w:rsidRPr="002031F3">
        <w:rPr>
          <w:rFonts w:ascii="Arial" w:hAnsi="Arial" w:cs="Arial"/>
          <w:sz w:val="20"/>
        </w:rPr>
        <w:t xml:space="preserve"> l’</w:t>
      </w:r>
      <w:r w:rsidR="00EE217A" w:rsidRPr="002031F3">
        <w:rPr>
          <w:rFonts w:ascii="Arial" w:hAnsi="Arial" w:cs="Arial"/>
          <w:sz w:val="20"/>
        </w:rPr>
        <w:t>I</w:t>
      </w:r>
      <w:r w:rsidR="00086C5E" w:rsidRPr="002031F3">
        <w:rPr>
          <w:rFonts w:ascii="Arial" w:hAnsi="Arial" w:cs="Arial"/>
          <w:sz w:val="20"/>
        </w:rPr>
        <w:t xml:space="preserve">ng. </w:t>
      </w:r>
      <w:bookmarkEnd w:id="58"/>
      <w:r w:rsidR="00456733" w:rsidRPr="002031F3">
        <w:rPr>
          <w:rFonts w:ascii="Arial" w:hAnsi="Arial" w:cs="Arial"/>
          <w:sz w:val="20"/>
        </w:rPr>
        <w:t>Simona Petetta</w:t>
      </w:r>
      <w:r w:rsidR="00E77FF7" w:rsidRPr="002031F3">
        <w:rPr>
          <w:rFonts w:ascii="Arial" w:hAnsi="Arial" w:cs="Arial"/>
          <w:sz w:val="20"/>
        </w:rPr>
        <w:t>,</w:t>
      </w:r>
      <w:r w:rsidR="00B57EDA" w:rsidRPr="002031F3">
        <w:rPr>
          <w:rFonts w:ascii="Arial" w:hAnsi="Arial" w:cs="Arial"/>
          <w:sz w:val="20"/>
        </w:rPr>
        <w:t xml:space="preserve"> </w:t>
      </w:r>
      <w:r w:rsidR="00456733" w:rsidRPr="002031F3">
        <w:rPr>
          <w:rFonts w:ascii="Arial" w:hAnsi="Arial" w:cs="Arial"/>
          <w:sz w:val="20"/>
          <w:lang w:val="x-none"/>
        </w:rPr>
        <w:t>Responsabile Divisione Sourcing Energ</w:t>
      </w:r>
      <w:r w:rsidR="001C1701">
        <w:rPr>
          <w:rFonts w:ascii="Arial" w:hAnsi="Arial" w:cs="Arial"/>
          <w:sz w:val="20"/>
          <w:lang w:val="x-none"/>
        </w:rPr>
        <w:t>ia</w:t>
      </w:r>
      <w:r w:rsidR="00DB3378">
        <w:rPr>
          <w:rFonts w:ascii="Arial" w:hAnsi="Arial" w:cs="Arial"/>
          <w:sz w:val="20"/>
          <w:lang w:val="x-none"/>
        </w:rPr>
        <w:t xml:space="preserve">, Lavori e </w:t>
      </w:r>
      <w:r w:rsidR="00DB3378" w:rsidRPr="00943CCC">
        <w:rPr>
          <w:rFonts w:ascii="Arial" w:hAnsi="Arial" w:cs="Arial"/>
          <w:sz w:val="20"/>
          <w:lang w:val="x-none"/>
        </w:rPr>
        <w:t>Immobili</w:t>
      </w:r>
      <w:r w:rsidR="00B57EDA" w:rsidRPr="00943CCC">
        <w:rPr>
          <w:rFonts w:ascii="Arial" w:hAnsi="Arial" w:cs="Arial"/>
          <w:sz w:val="20"/>
          <w:lang w:val="x-none"/>
        </w:rPr>
        <w:t>,</w:t>
      </w:r>
      <w:r w:rsidR="00B57EDA" w:rsidRPr="00943CCC" w:rsidDel="004A085C">
        <w:rPr>
          <w:rFonts w:ascii="Arial" w:hAnsi="Arial" w:cs="Arial"/>
          <w:b/>
          <w:bCs/>
          <w:i/>
          <w:iCs/>
          <w:sz w:val="20"/>
          <w:lang w:eastAsia="it-IT"/>
        </w:rPr>
        <w:t xml:space="preserve"> </w:t>
      </w:r>
      <w:r w:rsidRPr="00943CCC">
        <w:rPr>
          <w:rFonts w:ascii="Arial" w:hAnsi="Arial" w:cs="Arial"/>
          <w:sz w:val="20"/>
        </w:rPr>
        <w:t>ferma restando l’applicazione del</w:t>
      </w:r>
      <w:r w:rsidR="00B267B5" w:rsidRPr="00943CCC">
        <w:rPr>
          <w:rFonts w:ascii="Arial" w:hAnsi="Arial" w:cs="Arial"/>
          <w:sz w:val="20"/>
        </w:rPr>
        <w:t xml:space="preserve">l’art. 15, </w:t>
      </w:r>
      <w:r w:rsidRPr="00943CCC">
        <w:rPr>
          <w:rFonts w:ascii="Arial" w:hAnsi="Arial" w:cs="Arial"/>
          <w:sz w:val="20"/>
        </w:rPr>
        <w:t>comma 2 del Codice.</w:t>
      </w:r>
    </w:p>
    <w:p w14:paraId="7F8C2837" w14:textId="5882C095" w:rsidR="00320C62" w:rsidRPr="002031F3" w:rsidRDefault="00320C62" w:rsidP="00320C62">
      <w:pPr>
        <w:widowControl w:val="0"/>
        <w:tabs>
          <w:tab w:val="left" w:pos="360"/>
        </w:tabs>
        <w:spacing w:line="280" w:lineRule="exact"/>
        <w:rPr>
          <w:rFonts w:ascii="Arial" w:hAnsi="Arial" w:cs="Arial"/>
          <w:bCs/>
          <w:iCs/>
          <w:sz w:val="20"/>
          <w:szCs w:val="20"/>
          <w:lang w:eastAsia="it-IT"/>
        </w:rPr>
      </w:pPr>
      <w:r w:rsidRPr="00943CCC">
        <w:rPr>
          <w:rFonts w:ascii="Arial" w:hAnsi="Arial" w:cs="Arial"/>
          <w:bCs/>
          <w:iCs/>
          <w:sz w:val="20"/>
          <w:szCs w:val="20"/>
          <w:lang w:eastAsia="it-IT"/>
        </w:rPr>
        <w:t>Il Responsabile del procedimento per la fase di affidamento è</w:t>
      </w:r>
      <w:r w:rsidR="00943CCC" w:rsidRPr="00943CCC">
        <w:rPr>
          <w:rFonts w:ascii="Arial" w:hAnsi="Arial" w:cs="Arial"/>
          <w:bCs/>
          <w:iCs/>
          <w:sz w:val="20"/>
          <w:szCs w:val="20"/>
          <w:lang w:eastAsia="it-IT"/>
        </w:rPr>
        <w:t xml:space="preserve"> il dott. Matteo Cavallini.</w:t>
      </w:r>
    </w:p>
    <w:p w14:paraId="3EEFD219" w14:textId="77777777" w:rsidR="00320C62" w:rsidRPr="002031F3" w:rsidRDefault="00320C62" w:rsidP="00320C62">
      <w:pPr>
        <w:widowControl w:val="0"/>
        <w:tabs>
          <w:tab w:val="left" w:pos="360"/>
        </w:tabs>
        <w:spacing w:line="280" w:lineRule="exact"/>
        <w:rPr>
          <w:rFonts w:ascii="Arial" w:hAnsi="Arial" w:cs="Arial"/>
          <w:bCs/>
          <w:i/>
          <w:iCs/>
          <w:color w:val="0033CC"/>
          <w:sz w:val="20"/>
          <w:szCs w:val="20"/>
          <w:lang w:eastAsia="it-IT"/>
        </w:rPr>
      </w:pPr>
    </w:p>
    <w:p w14:paraId="115BD656" w14:textId="4695EA89" w:rsidR="00320C62" w:rsidRPr="002031F3" w:rsidRDefault="00320C62" w:rsidP="00320C62">
      <w:pPr>
        <w:pStyle w:val="Corpodeltesto21"/>
        <w:widowControl w:val="0"/>
        <w:spacing w:line="280" w:lineRule="exact"/>
        <w:ind w:right="16"/>
        <w:rPr>
          <w:rFonts w:ascii="Arial" w:hAnsi="Arial" w:cs="Arial"/>
          <w:sz w:val="20"/>
        </w:rPr>
      </w:pPr>
      <w:r w:rsidRPr="002031F3">
        <w:rPr>
          <w:rFonts w:ascii="Arial" w:hAnsi="Arial" w:cs="Arial"/>
          <w:sz w:val="20"/>
        </w:rPr>
        <w:t xml:space="preserve">Resta ferma la competenza delle singole Amministrazioni contraenti in ordine alla nomina del </w:t>
      </w:r>
      <w:r w:rsidR="00E77FF7" w:rsidRPr="002031F3">
        <w:rPr>
          <w:rFonts w:ascii="Arial" w:hAnsi="Arial" w:cs="Arial"/>
          <w:sz w:val="20"/>
        </w:rPr>
        <w:t xml:space="preserve">Responsabile </w:t>
      </w:r>
      <w:r w:rsidRPr="002031F3">
        <w:rPr>
          <w:rFonts w:ascii="Arial" w:hAnsi="Arial" w:cs="Arial"/>
          <w:sz w:val="20"/>
        </w:rPr>
        <w:t xml:space="preserve">unico del progetto e del </w:t>
      </w:r>
      <w:r w:rsidR="00E77FF7" w:rsidRPr="002031F3">
        <w:rPr>
          <w:rFonts w:ascii="Arial" w:hAnsi="Arial" w:cs="Arial"/>
          <w:sz w:val="20"/>
        </w:rPr>
        <w:t xml:space="preserve">Direttore </w:t>
      </w:r>
      <w:r w:rsidRPr="002031F3">
        <w:rPr>
          <w:rFonts w:ascii="Arial" w:hAnsi="Arial" w:cs="Arial"/>
          <w:sz w:val="20"/>
        </w:rPr>
        <w:t>dell’esecuzione, ai sensi e per gli effetti degli artt. 15 e 114 del Codice, relativamente al singolo</w:t>
      </w:r>
      <w:r w:rsidR="00973611">
        <w:rPr>
          <w:rFonts w:ascii="Arial" w:hAnsi="Arial" w:cs="Arial"/>
          <w:sz w:val="20"/>
        </w:rPr>
        <w:t xml:space="preserve"> </w:t>
      </w:r>
      <w:r w:rsidR="00086584" w:rsidRPr="002031F3">
        <w:rPr>
          <w:rFonts w:ascii="Arial" w:hAnsi="Arial" w:cs="Arial"/>
          <w:sz w:val="20"/>
        </w:rPr>
        <w:t>affidamento</w:t>
      </w:r>
      <w:r w:rsidRPr="002031F3">
        <w:rPr>
          <w:rFonts w:ascii="Arial" w:hAnsi="Arial" w:cs="Arial"/>
          <w:sz w:val="20"/>
        </w:rPr>
        <w:t>.</w:t>
      </w:r>
    </w:p>
    <w:p w14:paraId="5960768A" w14:textId="740D2618" w:rsidR="00320C62" w:rsidRPr="007C2056" w:rsidRDefault="00320C62" w:rsidP="00A111EF">
      <w:pPr>
        <w:pStyle w:val="Titolo2"/>
        <w:ind w:left="426" w:hanging="426"/>
        <w:rPr>
          <w:rFonts w:ascii="Arial" w:hAnsi="Arial" w:cs="Arial"/>
          <w:sz w:val="22"/>
          <w:szCs w:val="22"/>
        </w:rPr>
      </w:pPr>
      <w:bookmarkStart w:id="59" w:name="_Toc519085966"/>
      <w:bookmarkStart w:id="60" w:name="_Toc224208222"/>
      <w:r w:rsidRPr="007C2056">
        <w:rPr>
          <w:rFonts w:ascii="Arial" w:hAnsi="Arial" w:cs="Arial"/>
          <w:sz w:val="22"/>
          <w:szCs w:val="22"/>
        </w:rPr>
        <w:t xml:space="preserve">PIATTAFORMA </w:t>
      </w:r>
      <w:r w:rsidR="0011785B" w:rsidRPr="007C2056">
        <w:rPr>
          <w:rFonts w:ascii="Arial" w:hAnsi="Arial" w:cs="Arial"/>
          <w:sz w:val="22"/>
          <w:szCs w:val="22"/>
        </w:rPr>
        <w:t>DI APPROVVIGIONAMENTO DIGITALE (SISTEMA)</w:t>
      </w:r>
      <w:bookmarkEnd w:id="59"/>
      <w:bookmarkEnd w:id="60"/>
    </w:p>
    <w:p w14:paraId="64B06825" w14:textId="77777777" w:rsidR="00320C62" w:rsidRPr="007C2056" w:rsidRDefault="00320C62" w:rsidP="00320C62">
      <w:pPr>
        <w:pStyle w:val="Titolo3"/>
        <w:keepNext w:val="0"/>
        <w:widowControl w:val="0"/>
        <w:spacing w:before="0" w:after="0" w:line="280" w:lineRule="exact"/>
        <w:ind w:left="426" w:hanging="426"/>
        <w:rPr>
          <w:rFonts w:ascii="Arial" w:hAnsi="Arial" w:cs="Arial"/>
          <w:sz w:val="20"/>
          <w:szCs w:val="20"/>
        </w:rPr>
      </w:pPr>
      <w:r w:rsidRPr="007C2056">
        <w:rPr>
          <w:rFonts w:ascii="Arial" w:hAnsi="Arial" w:cs="Arial"/>
          <w:sz w:val="20"/>
          <w:szCs w:val="20"/>
        </w:rPr>
        <w:t xml:space="preserve"> </w:t>
      </w:r>
      <w:bookmarkStart w:id="61" w:name="_Toc224208223"/>
      <w:r w:rsidRPr="007C2056">
        <w:rPr>
          <w:rFonts w:ascii="Arial" w:hAnsi="Arial" w:cs="Arial"/>
          <w:sz w:val="20"/>
          <w:szCs w:val="20"/>
        </w:rPr>
        <w:t>IL SISTEMA TELEMATICO DI NEGOZIAZIONE</w:t>
      </w:r>
      <w:bookmarkEnd w:id="61"/>
      <w:r w:rsidRPr="007C2056">
        <w:rPr>
          <w:rFonts w:ascii="Arial" w:hAnsi="Arial" w:cs="Arial"/>
          <w:sz w:val="20"/>
          <w:szCs w:val="20"/>
        </w:rPr>
        <w:t xml:space="preserve">  </w:t>
      </w:r>
    </w:p>
    <w:p w14:paraId="0F5E7136" w14:textId="334925E7" w:rsidR="00320C62" w:rsidRPr="007C2056" w:rsidRDefault="00320C62" w:rsidP="002E4ED0">
      <w:pPr>
        <w:spacing w:line="280" w:lineRule="exact"/>
        <w:rPr>
          <w:rFonts w:ascii="Arial" w:eastAsia="Calibri" w:hAnsi="Arial" w:cs="Arial"/>
          <w:sz w:val="20"/>
          <w:szCs w:val="20"/>
        </w:rPr>
      </w:pPr>
      <w:r w:rsidRPr="007C2056">
        <w:rPr>
          <w:rFonts w:ascii="Arial" w:eastAsia="Calibri" w:hAnsi="Arial" w:cs="Arial"/>
          <w:sz w:val="20"/>
          <w:szCs w:val="20"/>
        </w:rPr>
        <w:t>L’utilizzo del Sistema comporta l’accettazione tacita ed incondizionata di tutti i termini, le condizioni di utilizzo e le avvertenze contenute nei documenti di gara</w:t>
      </w:r>
      <w:r w:rsidR="00B04AFD" w:rsidRPr="007C2056">
        <w:rPr>
          <w:rFonts w:ascii="Arial" w:eastAsia="Calibri" w:hAnsi="Arial" w:cs="Arial"/>
          <w:sz w:val="20"/>
          <w:szCs w:val="20"/>
        </w:rPr>
        <w:t xml:space="preserve"> - ivi comprese le Regole del Sistema di E-procurement della Pubblica Amministrazione (di seguito, anche Regole) - </w:t>
      </w:r>
      <w:r w:rsidRPr="007C2056">
        <w:rPr>
          <w:rFonts w:ascii="Arial" w:eastAsia="Calibri" w:hAnsi="Arial" w:cs="Arial"/>
          <w:sz w:val="20"/>
          <w:szCs w:val="20"/>
        </w:rPr>
        <w:t xml:space="preserve"> </w:t>
      </w:r>
      <w:r w:rsidR="00B04AFD" w:rsidRPr="007C2056">
        <w:rPr>
          <w:rFonts w:ascii="Arial" w:hAnsi="Arial" w:cs="Arial"/>
          <w:bCs/>
          <w:iCs/>
          <w:sz w:val="20"/>
          <w:szCs w:val="20"/>
        </w:rPr>
        <w:t xml:space="preserve">in particolare, del Regolamento UE n. 910/2014 (di seguito Regolamento eIDAS - electronic IDentification Authentication and Signature), del decreto legislativo n. 82/2005 recante Codice dell’amministrazione digitale (CAD) e delle Linee guida dell’AGID, </w:t>
      </w:r>
      <w:r w:rsidR="00B04AFD" w:rsidRPr="007C2056">
        <w:rPr>
          <w:rFonts w:ascii="Arial" w:eastAsia="Calibri" w:hAnsi="Arial" w:cs="Arial"/>
          <w:sz w:val="20"/>
          <w:szCs w:val="20"/>
        </w:rPr>
        <w:t>nonché di quanto portato a conoscenza degli utenti tramite le comunicazioni sul Sistema</w:t>
      </w:r>
      <w:r w:rsidR="0043233F" w:rsidRPr="007C2056">
        <w:rPr>
          <w:rFonts w:ascii="Arial" w:eastAsia="Calibri" w:hAnsi="Arial" w:cs="Arial"/>
          <w:sz w:val="20"/>
          <w:szCs w:val="20"/>
        </w:rPr>
        <w:t>.</w:t>
      </w:r>
    </w:p>
    <w:p w14:paraId="3529D758" w14:textId="77777777" w:rsidR="00320C62" w:rsidRPr="007C2056" w:rsidRDefault="00320C62" w:rsidP="002E4ED0">
      <w:pPr>
        <w:spacing w:line="280" w:lineRule="exact"/>
        <w:rPr>
          <w:rFonts w:ascii="Arial" w:eastAsia="Calibri" w:hAnsi="Arial" w:cs="Arial"/>
          <w:sz w:val="20"/>
          <w:szCs w:val="20"/>
          <w:lang w:eastAsia="it-IT"/>
        </w:rPr>
      </w:pPr>
      <w:r w:rsidRPr="007C2056">
        <w:rPr>
          <w:rFonts w:ascii="Arial" w:eastAsia="Calibri" w:hAnsi="Arial" w:cs="Arial"/>
          <w:sz w:val="20"/>
          <w:szCs w:val="20"/>
        </w:rPr>
        <w:t>L’utilizzo del Sistema avviene nel rispetto dei principi di auto responsabilità e di diligenza professionale, secondo quanto previsto dall’art. 1176, comma 2, del codice civile</w:t>
      </w:r>
      <w:r w:rsidRPr="007C2056">
        <w:rPr>
          <w:rFonts w:ascii="Arial" w:eastAsia="Calibri" w:hAnsi="Arial" w:cs="Arial"/>
          <w:sz w:val="20"/>
          <w:szCs w:val="20"/>
          <w:lang w:eastAsia="it-IT"/>
        </w:rPr>
        <w:t>.</w:t>
      </w:r>
    </w:p>
    <w:p w14:paraId="213723B0" w14:textId="77777777" w:rsidR="00320C62" w:rsidRPr="007C2056" w:rsidRDefault="00320C62" w:rsidP="002E4ED0">
      <w:pPr>
        <w:spacing w:line="280" w:lineRule="exact"/>
        <w:rPr>
          <w:rFonts w:ascii="Arial" w:eastAsia="Calibri" w:hAnsi="Arial" w:cs="Arial"/>
          <w:sz w:val="20"/>
          <w:szCs w:val="20"/>
        </w:rPr>
      </w:pPr>
      <w:r w:rsidRPr="007C2056">
        <w:rPr>
          <w:rFonts w:ascii="Arial" w:eastAsia="Calibri" w:hAnsi="Arial" w:cs="Arial"/>
          <w:sz w:val="20"/>
          <w:szCs w:val="20"/>
        </w:rPr>
        <w:lastRenderedPageBreak/>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5B60CCCF" w14:textId="77777777" w:rsidR="00320C62" w:rsidRPr="007C2056" w:rsidRDefault="00320C62" w:rsidP="002E4ED0">
      <w:pPr>
        <w:numPr>
          <w:ilvl w:val="0"/>
          <w:numId w:val="39"/>
        </w:numPr>
        <w:spacing w:line="280" w:lineRule="exact"/>
        <w:rPr>
          <w:rFonts w:ascii="Arial" w:eastAsia="Calibri" w:hAnsi="Arial" w:cs="Arial"/>
          <w:sz w:val="20"/>
          <w:szCs w:val="20"/>
          <w:lang w:eastAsia="it-IT"/>
        </w:rPr>
      </w:pPr>
      <w:r w:rsidRPr="007C2056">
        <w:rPr>
          <w:rFonts w:ascii="Arial" w:eastAsia="Calibri" w:hAnsi="Arial" w:cs="Arial"/>
          <w:sz w:val="20"/>
          <w:szCs w:val="20"/>
          <w:lang w:eastAsia="it-IT"/>
        </w:rPr>
        <w:t>difetti di funzionamento delle apparecchiature e dei sistemi di collegamento e programmi impiegati dal singolo operatore economico per il collegamento al Sistema;</w:t>
      </w:r>
    </w:p>
    <w:p w14:paraId="2B9E120B" w14:textId="77777777" w:rsidR="00320C62" w:rsidRPr="007C2056" w:rsidRDefault="00320C62" w:rsidP="002E4ED0">
      <w:pPr>
        <w:numPr>
          <w:ilvl w:val="0"/>
          <w:numId w:val="39"/>
        </w:numPr>
        <w:spacing w:line="280" w:lineRule="exact"/>
        <w:rPr>
          <w:rFonts w:ascii="Arial" w:eastAsia="Calibri" w:hAnsi="Arial" w:cs="Arial"/>
          <w:sz w:val="20"/>
          <w:szCs w:val="20"/>
          <w:lang w:eastAsia="it-IT"/>
        </w:rPr>
      </w:pPr>
      <w:r w:rsidRPr="007C2056">
        <w:rPr>
          <w:rFonts w:ascii="Arial" w:eastAsia="Calibri" w:hAnsi="Arial" w:cs="Arial"/>
          <w:sz w:val="20"/>
          <w:szCs w:val="20"/>
          <w:lang w:eastAsia="it-IT"/>
        </w:rPr>
        <w:t>utilizzo del Sistema da parte dell’operatore economico in maniera non conforme al Capitolato d’Oneri e a quanto previsto nel documento denominato “Regole”.</w:t>
      </w:r>
    </w:p>
    <w:p w14:paraId="07D6EE2B" w14:textId="59891C15" w:rsidR="00CF026B" w:rsidRPr="007C2056" w:rsidRDefault="00320C62" w:rsidP="002E4ED0">
      <w:pPr>
        <w:spacing w:line="280" w:lineRule="exact"/>
        <w:rPr>
          <w:rFonts w:ascii="Arial" w:eastAsia="Calibri" w:hAnsi="Arial" w:cs="Arial"/>
          <w:sz w:val="20"/>
          <w:szCs w:val="20"/>
        </w:rPr>
      </w:pPr>
      <w:r w:rsidRPr="007C2056">
        <w:rPr>
          <w:rFonts w:ascii="Arial" w:eastAsia="Calibri" w:hAnsi="Arial" w:cs="Arial"/>
          <w:sz w:val="20"/>
          <w:szCs w:val="20"/>
        </w:rPr>
        <w:t xml:space="preserve">In caso di mancato funzionamento del Sistema o di malfunzionamento dello stesso, non dovuti alle predette circostanze, che impediscono la corretta presentazione delle offerte, al fine di assicurare la massima partecipazione, la stazione appaltante </w:t>
      </w:r>
      <w:r w:rsidR="008C7808" w:rsidRPr="007C2056">
        <w:rPr>
          <w:rFonts w:ascii="Arial" w:eastAsia="Calibri" w:hAnsi="Arial" w:cs="Arial"/>
          <w:sz w:val="20"/>
          <w:szCs w:val="20"/>
        </w:rPr>
        <w:t xml:space="preserve">valuta la necessità di </w:t>
      </w:r>
      <w:r w:rsidRPr="007C2056">
        <w:rPr>
          <w:rFonts w:ascii="Arial" w:eastAsia="Calibri" w:hAnsi="Arial" w:cs="Arial"/>
          <w:sz w:val="20"/>
          <w:szCs w:val="20"/>
        </w:rPr>
        <w:t xml:space="preserve">disporre la sospensione del termine </w:t>
      </w:r>
      <w:r w:rsidR="0017318C" w:rsidRPr="007C2056">
        <w:rPr>
          <w:rFonts w:ascii="Arial" w:eastAsia="Calibri" w:hAnsi="Arial" w:cs="Arial"/>
          <w:sz w:val="20"/>
          <w:szCs w:val="20"/>
        </w:rPr>
        <w:t xml:space="preserve">per la </w:t>
      </w:r>
      <w:r w:rsidRPr="007C2056">
        <w:rPr>
          <w:rFonts w:ascii="Arial" w:eastAsia="Calibri" w:hAnsi="Arial" w:cs="Arial"/>
          <w:sz w:val="20"/>
          <w:szCs w:val="20"/>
        </w:rPr>
        <w:t xml:space="preserve"> presentazione delle offerte per </w:t>
      </w:r>
      <w:r w:rsidR="0017318C" w:rsidRPr="007C2056">
        <w:rPr>
          <w:rFonts w:ascii="Arial" w:eastAsia="Calibri" w:hAnsi="Arial" w:cs="Arial"/>
          <w:sz w:val="20"/>
          <w:szCs w:val="20"/>
        </w:rPr>
        <w:t xml:space="preserve">il </w:t>
      </w:r>
      <w:r w:rsidRPr="007C2056">
        <w:rPr>
          <w:rFonts w:ascii="Arial" w:eastAsia="Calibri" w:hAnsi="Arial" w:cs="Arial"/>
          <w:sz w:val="20"/>
          <w:szCs w:val="20"/>
        </w:rPr>
        <w:t xml:space="preserve">periodo di tempo </w:t>
      </w:r>
      <w:r w:rsidR="0017318C" w:rsidRPr="007C2056">
        <w:rPr>
          <w:rFonts w:ascii="Arial" w:eastAsia="Calibri" w:hAnsi="Arial" w:cs="Arial"/>
          <w:sz w:val="20"/>
          <w:szCs w:val="20"/>
        </w:rPr>
        <w:t xml:space="preserve">strettamente </w:t>
      </w:r>
      <w:r w:rsidRPr="007C2056">
        <w:rPr>
          <w:rFonts w:ascii="Arial" w:eastAsia="Calibri" w:hAnsi="Arial" w:cs="Arial"/>
          <w:sz w:val="20"/>
          <w:szCs w:val="20"/>
        </w:rPr>
        <w:t>necessario a ripristinare il normale funzionamento e la proroga dello stesso per una durata proporzionale alla durata del mancato o non corretto funzionamento, tenuto conto della gravità dello stesso</w:t>
      </w:r>
      <w:r w:rsidR="00CF026B" w:rsidRPr="007C2056">
        <w:rPr>
          <w:rFonts w:ascii="Arial" w:eastAsia="Calibri" w:hAnsi="Arial" w:cs="Arial"/>
          <w:sz w:val="20"/>
          <w:szCs w:val="20"/>
        </w:rPr>
        <w:t xml:space="preserve"> e del momento in cui si verifica. La proroga o la riapertura del termine di scadenza di presentazione delle offerte limitata ad un periodo massimo di 48 ore dalla data di scadenza indicata nel bando è resa nota sul Sistema e sul sito internet della stazione appaltante, unitamente all’indicazione della durata e dei motivi del malfunzionamento. In tali casi, non è richiesta la pubblicazione di una rettifica al bando di gara ai sensi dell’articolo 27 del codice, né la riedizione della procedura.</w:t>
      </w:r>
    </w:p>
    <w:p w14:paraId="5B7B92EE" w14:textId="77777777" w:rsidR="00CF026B" w:rsidRPr="007C2056" w:rsidRDefault="00CF026B" w:rsidP="002E4ED0">
      <w:pPr>
        <w:spacing w:line="280" w:lineRule="exact"/>
        <w:rPr>
          <w:rFonts w:ascii="Arial" w:eastAsia="Calibri" w:hAnsi="Arial" w:cs="Arial"/>
          <w:sz w:val="20"/>
          <w:szCs w:val="20"/>
        </w:rPr>
      </w:pPr>
      <w:r w:rsidRPr="007C2056">
        <w:rPr>
          <w:rFonts w:ascii="Arial" w:eastAsia="Calibri" w:hAnsi="Arial" w:cs="Arial"/>
          <w:sz w:val="20"/>
          <w:szCs w:val="20"/>
        </w:rPr>
        <w:t>Nel caso in cui la proroga o la riapertura dei termini per la presentazione delle offerte abbia una durata superiore, la stazione appaltante rettifica il bando di gara con indicazione della nuova scadenza.</w:t>
      </w:r>
    </w:p>
    <w:p w14:paraId="6A26F899" w14:textId="0A6D0AC4" w:rsidR="00320C62" w:rsidRPr="007C2056" w:rsidRDefault="00CF026B" w:rsidP="002E4ED0">
      <w:pPr>
        <w:spacing w:line="280" w:lineRule="exact"/>
        <w:rPr>
          <w:rFonts w:ascii="Arial" w:eastAsia="Calibri" w:hAnsi="Arial" w:cs="Arial"/>
          <w:sz w:val="20"/>
          <w:szCs w:val="20"/>
        </w:rPr>
      </w:pPr>
      <w:r w:rsidRPr="007C2056">
        <w:rPr>
          <w:rFonts w:ascii="Arial" w:eastAsia="Calibri" w:hAnsi="Arial" w:cs="Arial"/>
          <w:sz w:val="20"/>
          <w:szCs w:val="20"/>
        </w:rPr>
        <w:t xml:space="preserve">Nei soli casi in cui la sospensione, la riapertura o la proroga dei termini non siano considerati idonei a garantire la </w:t>
      </w:r>
      <w:r w:rsidRPr="007C2056">
        <w:rPr>
          <w:rFonts w:ascii="Arial" w:eastAsia="Calibri" w:hAnsi="Arial" w:cs="Arial"/>
          <w:i/>
          <w:sz w:val="20"/>
          <w:szCs w:val="20"/>
        </w:rPr>
        <w:t>par condicio</w:t>
      </w:r>
      <w:r w:rsidRPr="007C2056">
        <w:rPr>
          <w:rFonts w:ascii="Arial" w:eastAsia="Calibri" w:hAnsi="Arial" w:cs="Arial"/>
          <w:sz w:val="20"/>
          <w:szCs w:val="20"/>
        </w:rPr>
        <w:t xml:space="preserve"> dei partecipanti e/o la segretezza delle offerte, la stazione appaltante procede alla riedizione della procedura</w:t>
      </w:r>
      <w:r w:rsidR="00320C62" w:rsidRPr="007C2056">
        <w:rPr>
          <w:rFonts w:ascii="Arial" w:eastAsia="Calibri" w:hAnsi="Arial" w:cs="Arial"/>
          <w:sz w:val="20"/>
          <w:szCs w:val="20"/>
        </w:rPr>
        <w:t xml:space="preserve">. </w:t>
      </w:r>
    </w:p>
    <w:p w14:paraId="5730DF62" w14:textId="77777777" w:rsidR="00696D9C" w:rsidRPr="007C2056" w:rsidRDefault="00696D9C" w:rsidP="002E4ED0">
      <w:pPr>
        <w:spacing w:line="280" w:lineRule="exact"/>
        <w:rPr>
          <w:rFonts w:ascii="Arial" w:eastAsia="Calibri" w:hAnsi="Arial" w:cs="Arial"/>
          <w:sz w:val="20"/>
          <w:szCs w:val="20"/>
        </w:rPr>
      </w:pPr>
    </w:p>
    <w:p w14:paraId="741C0628" w14:textId="525D0FB8" w:rsidR="00320C62" w:rsidRPr="007C2056" w:rsidRDefault="00320C62" w:rsidP="002E4ED0">
      <w:pPr>
        <w:spacing w:line="280" w:lineRule="exact"/>
        <w:rPr>
          <w:rFonts w:ascii="Arial" w:eastAsia="Calibri" w:hAnsi="Arial" w:cs="Arial"/>
          <w:sz w:val="20"/>
          <w:szCs w:val="20"/>
        </w:rPr>
      </w:pPr>
      <w:r w:rsidRPr="007C2056">
        <w:rPr>
          <w:rFonts w:ascii="Arial" w:eastAsia="Calibri" w:hAnsi="Arial" w:cs="Arial"/>
          <w:sz w:val="20"/>
          <w:szCs w:val="20"/>
        </w:rPr>
        <w:t>La Stazione Appaltante si riserva di agire in tal modo anche quando, esclusa la negligenza dell’operatore economico, non sia possibile accertare la causa del mancato funzionamento o del malfunzionamento.</w:t>
      </w:r>
    </w:p>
    <w:p w14:paraId="7225210B" w14:textId="77777777" w:rsidR="00320C62" w:rsidRPr="007C2056" w:rsidRDefault="00320C62" w:rsidP="002E4ED0">
      <w:pPr>
        <w:spacing w:line="280" w:lineRule="exact"/>
        <w:rPr>
          <w:rFonts w:ascii="Arial" w:eastAsia="Calibri" w:hAnsi="Arial" w:cs="Arial"/>
          <w:sz w:val="20"/>
          <w:szCs w:val="20"/>
        </w:rPr>
      </w:pPr>
      <w:r w:rsidRPr="007C2056">
        <w:rPr>
          <w:rFonts w:ascii="Arial" w:eastAsia="Calibri" w:hAnsi="Arial" w:cs="Arial"/>
          <w:sz w:val="20"/>
          <w:szCs w:val="20"/>
        </w:rPr>
        <w:t xml:space="preserve">Le attività e le operazioni effettuate nell’ambito del Sistema sono registrate e attribuite all’operatore economico e fanno piena prova nei confronti degli utenti del Sistema. Tali registrazioni di sistema hanno carattere riservato e non saranno divulgate a terzi, salvo ordine del giudice o in caso di legittima richiesta di accesso agli atti, ai sensi della normativa vigente. </w:t>
      </w:r>
    </w:p>
    <w:p w14:paraId="15718E39" w14:textId="77777777" w:rsidR="00320C62" w:rsidRPr="007C2056" w:rsidRDefault="00320C62" w:rsidP="002E4ED0">
      <w:pPr>
        <w:spacing w:line="280" w:lineRule="exact"/>
        <w:rPr>
          <w:rFonts w:ascii="Arial" w:eastAsia="Calibri" w:hAnsi="Arial" w:cs="Arial"/>
          <w:sz w:val="20"/>
          <w:szCs w:val="20"/>
        </w:rPr>
      </w:pPr>
      <w:r w:rsidRPr="007C2056">
        <w:rPr>
          <w:rFonts w:ascii="Arial" w:eastAsia="Calibri" w:hAnsi="Arial" w:cs="Arial"/>
          <w:sz w:val="20"/>
          <w:szCs w:val="20"/>
        </w:rPr>
        <w:t xml:space="preserve">Le attività e le operazioni effettuate nell’ambito del Sistema si intendono compiute nell’ora e nel giorno risultanti dalle registrazioni di sistema. Il sistema operativo del Sistema è sincronizzato sulla scala di tempo nazionale di cui al decreto del Ministro dell'industria, del commercio e dell'artigianato 30 novembre 1993, n. 591, tramite protocollo NTP o standard superiore. </w:t>
      </w:r>
    </w:p>
    <w:p w14:paraId="4069D17C" w14:textId="539D4C65" w:rsidR="00320C62" w:rsidRPr="007C2056" w:rsidRDefault="00320C62" w:rsidP="002E4ED0">
      <w:pPr>
        <w:tabs>
          <w:tab w:val="left" w:pos="2268"/>
        </w:tabs>
        <w:spacing w:line="280" w:lineRule="exact"/>
        <w:rPr>
          <w:rStyle w:val="Collegamentoipertestuale"/>
          <w:rFonts w:ascii="Arial" w:eastAsia="Calibri" w:hAnsi="Arial" w:cs="Arial"/>
        </w:rPr>
      </w:pPr>
      <w:r w:rsidRPr="007C2056">
        <w:rPr>
          <w:rFonts w:ascii="Arial" w:eastAsia="Calibri" w:hAnsi="Arial" w:cs="Arial"/>
          <w:sz w:val="20"/>
          <w:szCs w:val="20"/>
        </w:rPr>
        <w:t>L’utilizzo e il funzionamento del Sistema avvengono in conformità a quanto riportato nelle “Regole” che costituiscono parte integrante del presente Capitolato d’Oneri, anche se non materialmente allegate e consultabili sul sito Acquistinrete.it&gt;Chi siamo&gt;</w:t>
      </w:r>
      <w:r w:rsidR="00367F64" w:rsidRPr="007C2056">
        <w:rPr>
          <w:rFonts w:ascii="Arial" w:eastAsia="Calibri" w:hAnsi="Arial" w:cs="Arial"/>
          <w:sz w:val="20"/>
          <w:szCs w:val="20"/>
        </w:rPr>
        <w:t xml:space="preserve"> </w:t>
      </w:r>
      <w:r w:rsidRPr="007C2056">
        <w:rPr>
          <w:rFonts w:ascii="Arial" w:eastAsia="Calibri" w:hAnsi="Arial" w:cs="Arial"/>
          <w:sz w:val="20"/>
          <w:szCs w:val="20"/>
        </w:rPr>
        <w:t xml:space="preserve">Come funziona al seguente link: </w:t>
      </w:r>
      <w:hyperlink r:id="rId13" w:history="1">
        <w:r w:rsidR="00890000" w:rsidRPr="007C2056">
          <w:rPr>
            <w:rStyle w:val="Collegamentoipertestuale"/>
            <w:rFonts w:ascii="Arial" w:eastAsia="Calibri" w:hAnsi="Arial" w:cs="Arial"/>
            <w:sz w:val="20"/>
            <w:szCs w:val="20"/>
          </w:rPr>
          <w:t>https://www.acquistinretepa.it/opencms/opencms/programma_comeFunziona_RegoleSistema.html</w:t>
        </w:r>
      </w:hyperlink>
      <w:r w:rsidR="00890000" w:rsidRPr="007C2056">
        <w:rPr>
          <w:rStyle w:val="Collegamentoipertestuale"/>
          <w:rFonts w:ascii="Arial" w:eastAsia="Calibri" w:hAnsi="Arial" w:cs="Arial"/>
          <w:sz w:val="20"/>
          <w:szCs w:val="20"/>
        </w:rPr>
        <w:t>.</w:t>
      </w:r>
    </w:p>
    <w:p w14:paraId="36966567" w14:textId="77777777" w:rsidR="00320C62" w:rsidRPr="007C2056" w:rsidRDefault="00320C62" w:rsidP="002E4ED0">
      <w:pPr>
        <w:spacing w:line="280" w:lineRule="exact"/>
        <w:rPr>
          <w:rFonts w:ascii="Arial" w:eastAsia="Calibri" w:hAnsi="Arial" w:cs="Arial"/>
          <w:sz w:val="20"/>
          <w:szCs w:val="20"/>
        </w:rPr>
      </w:pPr>
      <w:r w:rsidRPr="007C2056">
        <w:rPr>
          <w:rFonts w:ascii="Arial" w:eastAsia="Calibri" w:hAnsi="Arial" w:cs="Arial"/>
          <w:sz w:val="20"/>
          <w:szCs w:val="20"/>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42BCF4B6" w14:textId="77777777" w:rsidR="00320C62" w:rsidRPr="007C2056" w:rsidRDefault="00320C62" w:rsidP="002E4ED0">
      <w:pPr>
        <w:spacing w:line="280" w:lineRule="exact"/>
        <w:rPr>
          <w:rFonts w:ascii="Arial" w:eastAsia="Calibri" w:hAnsi="Arial" w:cs="Arial"/>
          <w:sz w:val="20"/>
          <w:szCs w:val="20"/>
        </w:rPr>
      </w:pPr>
      <w:r w:rsidRPr="007C2056">
        <w:rPr>
          <w:rFonts w:ascii="Arial" w:eastAsia="Calibri" w:hAnsi="Arial" w:cs="Arial"/>
          <w:sz w:val="20"/>
          <w:szCs w:val="20"/>
        </w:rPr>
        <w:t>Il Sistema è normalmente accessibile 24 ore al giorno, sette giorni su sette. L’accesso al Sistema potrebbe comunque essere, rallentato, ostacolato o impedito per interventi di manutenzione programmati sul Sistema o problematiche tecniche, che verranno, ove possibile, segnalati agli utenti con idoneo preavviso.</w:t>
      </w:r>
    </w:p>
    <w:p w14:paraId="61DB28C9" w14:textId="79580345" w:rsidR="00320C62" w:rsidRPr="007C2056" w:rsidRDefault="00320C62" w:rsidP="002E4ED0">
      <w:pPr>
        <w:spacing w:line="280" w:lineRule="exact"/>
        <w:rPr>
          <w:rFonts w:ascii="Arial" w:eastAsia="Calibri" w:hAnsi="Arial" w:cs="Arial"/>
          <w:sz w:val="20"/>
          <w:szCs w:val="20"/>
          <w:lang w:eastAsia="ar-SA"/>
        </w:rPr>
      </w:pPr>
      <w:r w:rsidRPr="007C2056">
        <w:rPr>
          <w:rFonts w:ascii="Arial" w:eastAsia="Calibri" w:hAnsi="Arial" w:cs="Arial"/>
          <w:sz w:val="20"/>
          <w:szCs w:val="20"/>
          <w:lang w:eastAsia="ar-SA"/>
        </w:rPr>
        <w:t>Con la registrazione e la presentazione dell’offerta, i concorrenti manl</w:t>
      </w:r>
      <w:r w:rsidR="00C409CA" w:rsidRPr="007C2056">
        <w:rPr>
          <w:rFonts w:ascii="Arial" w:eastAsia="Calibri" w:hAnsi="Arial" w:cs="Arial"/>
          <w:sz w:val="20"/>
          <w:szCs w:val="20"/>
          <w:lang w:eastAsia="ar-SA"/>
        </w:rPr>
        <w:t xml:space="preserve">evano e tengono indenne il MEF e </w:t>
      </w:r>
      <w:r w:rsidRPr="007C2056">
        <w:rPr>
          <w:rFonts w:ascii="Arial" w:eastAsia="Calibri" w:hAnsi="Arial" w:cs="Arial"/>
          <w:sz w:val="20"/>
          <w:szCs w:val="20"/>
          <w:lang w:eastAsia="ar-SA"/>
        </w:rPr>
        <w:t xml:space="preserve">la Consip S.p.A. </w:t>
      </w:r>
      <w:r w:rsidR="00C409CA" w:rsidRPr="007C2056">
        <w:rPr>
          <w:rFonts w:ascii="Arial" w:eastAsia="Calibri" w:hAnsi="Arial" w:cs="Arial"/>
          <w:sz w:val="20"/>
          <w:szCs w:val="20"/>
          <w:lang w:eastAsia="ar-SA"/>
        </w:rPr>
        <w:t xml:space="preserve">anche in qualità di </w:t>
      </w:r>
      <w:r w:rsidRPr="007C2056">
        <w:rPr>
          <w:rFonts w:ascii="Arial" w:eastAsia="Calibri" w:hAnsi="Arial" w:cs="Arial"/>
          <w:sz w:val="20"/>
          <w:szCs w:val="20"/>
          <w:lang w:eastAsia="ar-SA"/>
        </w:rPr>
        <w:t xml:space="preserve">Gestore del Sistema, risarcendo qualunque pregiudizio, danno, costo e onere di qualsiasi natura, ivi comprese le eventuali spese legali, che dovessero essere sofferte da questi ultimi e/o </w:t>
      </w:r>
      <w:r w:rsidRPr="007C2056">
        <w:rPr>
          <w:rFonts w:ascii="Arial" w:eastAsia="Calibri" w:hAnsi="Arial" w:cs="Arial"/>
          <w:sz w:val="20"/>
          <w:szCs w:val="20"/>
          <w:lang w:eastAsia="ar-SA"/>
        </w:rPr>
        <w:lastRenderedPageBreak/>
        <w:t xml:space="preserve">da terzi, a causa di violazioni delle regole contenute nel presente Capitolato d’Oneri, dei relativi allegati, di un utilizzo scorretto od improprio del Sistema o dalla violazione della normativa vigente.  </w:t>
      </w:r>
    </w:p>
    <w:p w14:paraId="2FB87FE3" w14:textId="3308B961" w:rsidR="00320C62" w:rsidRPr="007C2056" w:rsidRDefault="00320C62" w:rsidP="002E4ED0">
      <w:pPr>
        <w:spacing w:line="280" w:lineRule="exact"/>
        <w:rPr>
          <w:rFonts w:ascii="Arial" w:eastAsia="Calibri" w:hAnsi="Arial" w:cs="Arial"/>
          <w:sz w:val="20"/>
          <w:szCs w:val="20"/>
          <w:lang w:eastAsia="ar-SA"/>
        </w:rPr>
      </w:pPr>
      <w:r w:rsidRPr="007C2056">
        <w:rPr>
          <w:rFonts w:ascii="Arial" w:eastAsia="Calibri" w:hAnsi="Arial" w:cs="Arial"/>
          <w:sz w:val="20"/>
          <w:szCs w:val="20"/>
          <w:lang w:eastAsia="ar-SA"/>
        </w:rPr>
        <w:t>A fronte di violazioni di cui sopra, di disposizioni di legge o regolamentari e di irregolarità nell’utilizzo del Sistema da parte dei concorrenti, oltre a quanto previsto nelle altre parti del presente Capitolato d’Oneri</w:t>
      </w:r>
      <w:r w:rsidR="00C409CA" w:rsidRPr="007C2056">
        <w:rPr>
          <w:rFonts w:ascii="Arial" w:eastAsia="Calibri" w:hAnsi="Arial" w:cs="Arial"/>
          <w:sz w:val="20"/>
          <w:szCs w:val="20"/>
          <w:lang w:eastAsia="ar-SA"/>
        </w:rPr>
        <w:t xml:space="preserve">, il MEF e </w:t>
      </w:r>
      <w:r w:rsidRPr="007C2056">
        <w:rPr>
          <w:rFonts w:ascii="Arial" w:eastAsia="Calibri" w:hAnsi="Arial" w:cs="Arial"/>
          <w:sz w:val="20"/>
          <w:szCs w:val="20"/>
          <w:lang w:eastAsia="ar-SA"/>
        </w:rPr>
        <w:t xml:space="preserve">la Consip S.p.A. </w:t>
      </w:r>
      <w:r w:rsidR="00C409CA" w:rsidRPr="007C2056">
        <w:rPr>
          <w:rFonts w:ascii="Arial" w:eastAsia="Calibri" w:hAnsi="Arial" w:cs="Arial"/>
          <w:sz w:val="20"/>
          <w:szCs w:val="20"/>
          <w:lang w:eastAsia="ar-SA"/>
        </w:rPr>
        <w:t xml:space="preserve">anche in qualità di </w:t>
      </w:r>
      <w:r w:rsidRPr="007C2056">
        <w:rPr>
          <w:rFonts w:ascii="Arial" w:eastAsia="Calibri" w:hAnsi="Arial" w:cs="Arial"/>
          <w:sz w:val="20"/>
          <w:szCs w:val="20"/>
          <w:lang w:eastAsia="ar-SA"/>
        </w:rPr>
        <w:t xml:space="preserve">Gestore del Sistema, ciascuno per quanto di rispettiva competenza, si riservano il diritto di agire per il risarcimento dei danni, diretti e indiretti, patrimoniali e di immagine, eventualmente subiti. </w:t>
      </w:r>
    </w:p>
    <w:p w14:paraId="540EEB46" w14:textId="77777777" w:rsidR="00320C62" w:rsidRPr="007C2056" w:rsidRDefault="00320C62" w:rsidP="00320C62">
      <w:pPr>
        <w:rPr>
          <w:rFonts w:ascii="Arial" w:eastAsia="Calibri" w:hAnsi="Arial" w:cs="Arial"/>
          <w:sz w:val="20"/>
          <w:szCs w:val="20"/>
        </w:rPr>
      </w:pPr>
    </w:p>
    <w:p w14:paraId="5B64C507" w14:textId="77777777" w:rsidR="00320C62" w:rsidRPr="007C2056" w:rsidRDefault="00320C62" w:rsidP="00320C62">
      <w:pPr>
        <w:pStyle w:val="Titolo3"/>
        <w:ind w:left="0" w:firstLine="0"/>
        <w:rPr>
          <w:rFonts w:ascii="Arial" w:hAnsi="Arial" w:cs="Arial"/>
          <w:sz w:val="20"/>
          <w:szCs w:val="20"/>
          <w:lang w:val="it-IT"/>
        </w:rPr>
      </w:pPr>
      <w:bookmarkStart w:id="62" w:name="_Toc224208224"/>
      <w:r w:rsidRPr="007C2056">
        <w:rPr>
          <w:rFonts w:ascii="Arial" w:hAnsi="Arial" w:cs="Arial"/>
          <w:sz w:val="20"/>
          <w:szCs w:val="20"/>
          <w:lang w:val="it-IT"/>
        </w:rPr>
        <w:t>DOTAZIONI TECNICHE</w:t>
      </w:r>
      <w:bookmarkEnd w:id="62"/>
    </w:p>
    <w:p w14:paraId="43E78D43" w14:textId="77777777" w:rsidR="00320C62" w:rsidRPr="007C2056" w:rsidRDefault="00320C62" w:rsidP="002E4ED0">
      <w:pPr>
        <w:tabs>
          <w:tab w:val="left" w:pos="2552"/>
        </w:tabs>
        <w:spacing w:line="280" w:lineRule="exact"/>
        <w:rPr>
          <w:rFonts w:ascii="Arial" w:eastAsia="Calibri" w:hAnsi="Arial" w:cs="Arial"/>
          <w:sz w:val="20"/>
          <w:szCs w:val="20"/>
        </w:rPr>
      </w:pPr>
      <w:r w:rsidRPr="007C2056">
        <w:rPr>
          <w:rFonts w:ascii="Arial" w:eastAsia="Calibri" w:hAnsi="Arial" w:cs="Arial"/>
          <w:sz w:val="20"/>
          <w:szCs w:val="20"/>
        </w:rPr>
        <w:t xml:space="preserve">Ai fini della partecipazione alla presente procedura, ogni operatore economico deve dotarsi, a propria cura, spesa e responsabilità della strumentazione tecnica ed informatica conforme a quella indicata nel presente </w:t>
      </w:r>
      <w:r w:rsidRPr="007C2056">
        <w:rPr>
          <w:rFonts w:ascii="Arial" w:eastAsia="Calibri" w:hAnsi="Arial" w:cs="Arial"/>
          <w:sz w:val="20"/>
          <w:szCs w:val="20"/>
          <w:lang w:eastAsia="ar-SA"/>
        </w:rPr>
        <w:t>Capitolato d’Oneri</w:t>
      </w:r>
      <w:r w:rsidRPr="007C2056">
        <w:rPr>
          <w:rFonts w:ascii="Arial" w:eastAsia="Calibri" w:hAnsi="Arial" w:cs="Arial"/>
          <w:sz w:val="20"/>
          <w:szCs w:val="20"/>
        </w:rPr>
        <w:t xml:space="preserve"> e nelle “Regole”.</w:t>
      </w:r>
    </w:p>
    <w:p w14:paraId="25231683" w14:textId="77777777" w:rsidR="00320C62" w:rsidRPr="007C2056" w:rsidRDefault="00320C62" w:rsidP="002E4ED0">
      <w:pPr>
        <w:tabs>
          <w:tab w:val="left" w:pos="2552"/>
        </w:tabs>
        <w:spacing w:line="280" w:lineRule="exact"/>
        <w:rPr>
          <w:rFonts w:ascii="Arial" w:eastAsia="Calibri" w:hAnsi="Arial" w:cs="Arial"/>
          <w:sz w:val="20"/>
          <w:szCs w:val="20"/>
        </w:rPr>
      </w:pPr>
      <w:r w:rsidRPr="007C2056">
        <w:rPr>
          <w:rFonts w:ascii="Arial" w:eastAsia="Calibri" w:hAnsi="Arial" w:cs="Arial"/>
          <w:sz w:val="20"/>
          <w:szCs w:val="20"/>
        </w:rPr>
        <w:t>In ogni caso è indispensabile:</w:t>
      </w:r>
    </w:p>
    <w:p w14:paraId="4E236AE4" w14:textId="77777777" w:rsidR="00320C62" w:rsidRPr="007C2056" w:rsidRDefault="00320C62" w:rsidP="002E4ED0">
      <w:pPr>
        <w:numPr>
          <w:ilvl w:val="0"/>
          <w:numId w:val="27"/>
        </w:numPr>
        <w:tabs>
          <w:tab w:val="left" w:pos="2552"/>
        </w:tabs>
        <w:spacing w:line="280" w:lineRule="exact"/>
        <w:ind w:left="714" w:hanging="357"/>
        <w:rPr>
          <w:rFonts w:ascii="Arial" w:eastAsia="Calibri" w:hAnsi="Arial" w:cs="Arial"/>
          <w:sz w:val="20"/>
          <w:szCs w:val="20"/>
          <w:lang w:eastAsia="it-IT"/>
        </w:rPr>
      </w:pPr>
      <w:r w:rsidRPr="007C2056">
        <w:rPr>
          <w:rFonts w:ascii="Arial" w:eastAsia="Calibri" w:hAnsi="Arial" w:cs="Arial"/>
          <w:sz w:val="20"/>
          <w:szCs w:val="20"/>
          <w:lang w:eastAsia="it-IT"/>
        </w:rPr>
        <w:t>disporre almeno di un personal computer conforme agli standard aggiornati di mercato, con connessione internet e dotato di un comune browser idoneo ad operare in modo corretto sul Sistema;</w:t>
      </w:r>
    </w:p>
    <w:p w14:paraId="5417F697" w14:textId="1FEF7E37" w:rsidR="00D85ACB" w:rsidRPr="007C2056" w:rsidRDefault="00D85ACB" w:rsidP="002E4ED0">
      <w:pPr>
        <w:numPr>
          <w:ilvl w:val="0"/>
          <w:numId w:val="27"/>
        </w:numPr>
        <w:tabs>
          <w:tab w:val="left" w:pos="2552"/>
        </w:tabs>
        <w:spacing w:line="280" w:lineRule="exact"/>
        <w:ind w:left="714" w:hanging="357"/>
        <w:rPr>
          <w:rFonts w:ascii="Arial" w:eastAsia="Calibri" w:hAnsi="Arial" w:cs="Arial"/>
          <w:sz w:val="20"/>
          <w:szCs w:val="20"/>
          <w:lang w:eastAsia="it-IT"/>
        </w:rPr>
      </w:pPr>
      <w:r w:rsidRPr="007C2056">
        <w:rPr>
          <w:rFonts w:ascii="Arial" w:eastAsia="Calibri" w:hAnsi="Arial" w:cs="Arial"/>
          <w:sz w:val="20"/>
          <w:szCs w:val="20"/>
          <w:lang w:eastAsia="it-IT"/>
        </w:rPr>
        <w:t xml:space="preserve">disporre di una identità digitale SPID (Sistema Pubblico di Identità Digitale) o di altri mezzi di identificazione elettronica (CIE e CNS) di cui all’articolo 64 del Codice dell'Amministrazione Digitale (decreto legislativo 7 marzo 2005, n. 82 e successive modificazioni), nonché di mezzi di identificazione elettronica per il riconoscimento reciproco transfrontaliero ai sensi del Regolamento eIDAS; in caso di operatore economico extra-UE, disporre di un’identità digitale compatibile con il framework di autenticazione stabilito dal Sistema e caratterizzata da un Level of Assurance (LoA) pari a </w:t>
      </w:r>
      <w:r w:rsidR="009D7A9E" w:rsidRPr="007C2056">
        <w:rPr>
          <w:rFonts w:ascii="Arial" w:eastAsia="Calibri" w:hAnsi="Arial" w:cs="Arial"/>
          <w:sz w:val="20"/>
          <w:szCs w:val="20"/>
          <w:lang w:eastAsia="it-IT"/>
        </w:rPr>
        <w:t>3</w:t>
      </w:r>
      <w:r w:rsidRPr="007C2056">
        <w:rPr>
          <w:rFonts w:ascii="Arial" w:eastAsia="Calibri" w:hAnsi="Arial" w:cs="Arial"/>
          <w:sz w:val="20"/>
          <w:szCs w:val="20"/>
          <w:lang w:eastAsia="it-IT"/>
        </w:rPr>
        <w:t>, in conformità allo standard ISO/IEC 29115 (e relative evoluzioni);</w:t>
      </w:r>
    </w:p>
    <w:p w14:paraId="0E0ADB75" w14:textId="77777777" w:rsidR="00320C62" w:rsidRPr="007C2056" w:rsidRDefault="00320C62" w:rsidP="002E4ED0">
      <w:pPr>
        <w:numPr>
          <w:ilvl w:val="0"/>
          <w:numId w:val="27"/>
        </w:numPr>
        <w:tabs>
          <w:tab w:val="left" w:pos="2552"/>
        </w:tabs>
        <w:spacing w:line="280" w:lineRule="exact"/>
        <w:ind w:left="714" w:hanging="357"/>
        <w:rPr>
          <w:rFonts w:ascii="Arial" w:eastAsia="Calibri" w:hAnsi="Arial" w:cs="Arial"/>
          <w:sz w:val="20"/>
          <w:szCs w:val="20"/>
          <w:lang w:eastAsia="it-IT"/>
        </w:rPr>
      </w:pPr>
      <w:r w:rsidRPr="007C2056">
        <w:rPr>
          <w:rFonts w:ascii="Arial" w:eastAsia="Calibri" w:hAnsi="Arial" w:cs="Arial"/>
          <w:sz w:val="20"/>
          <w:szCs w:val="20"/>
          <w:lang w:eastAsia="it-IT"/>
        </w:rPr>
        <w:t>avere un domicilio digitale presente negli indici</w:t>
      </w:r>
      <w:r w:rsidR="008A4F06" w:rsidRPr="007C2056">
        <w:rPr>
          <w:rFonts w:ascii="Arial" w:eastAsia="Calibri" w:hAnsi="Arial" w:cs="Arial"/>
          <w:sz w:val="20"/>
          <w:szCs w:val="20"/>
          <w:lang w:eastAsia="it-IT"/>
        </w:rPr>
        <w:t xml:space="preserve"> di cui agli articoli 6-bis e 6-</w:t>
      </w:r>
      <w:r w:rsidRPr="007C2056">
        <w:rPr>
          <w:rFonts w:ascii="Arial" w:eastAsia="Calibri" w:hAnsi="Arial" w:cs="Arial"/>
          <w:sz w:val="20"/>
          <w:szCs w:val="20"/>
          <w:lang w:eastAsia="it-IT"/>
        </w:rPr>
        <w:t>ter del decreto legislativo 7 marzo 2005, n. 82 o, per l’operatore economico transfrontaliero, un indirizzo di servizio elettronico di recapito certificato qualificato ai sensi del Regolamento eIDAS;</w:t>
      </w:r>
    </w:p>
    <w:p w14:paraId="5191C369" w14:textId="77777777" w:rsidR="00320C62" w:rsidRPr="007C2056" w:rsidRDefault="00320C62" w:rsidP="00EB1FAE">
      <w:pPr>
        <w:numPr>
          <w:ilvl w:val="0"/>
          <w:numId w:val="27"/>
        </w:numPr>
        <w:tabs>
          <w:tab w:val="left" w:pos="2552"/>
        </w:tabs>
        <w:spacing w:line="300" w:lineRule="exact"/>
        <w:rPr>
          <w:rFonts w:ascii="Arial" w:eastAsia="Calibri" w:hAnsi="Arial" w:cs="Arial"/>
          <w:sz w:val="20"/>
          <w:szCs w:val="20"/>
          <w:lang w:eastAsia="it-IT"/>
        </w:rPr>
      </w:pPr>
      <w:r w:rsidRPr="007C2056">
        <w:rPr>
          <w:rFonts w:ascii="Arial" w:eastAsia="Calibri" w:hAnsi="Arial" w:cs="Arial"/>
          <w:sz w:val="20"/>
          <w:szCs w:val="20"/>
          <w:lang w:eastAsia="it-IT"/>
        </w:rPr>
        <w:t>avere da parte del legale rappresentante dell’operatore economico (o da persona munita di idonei poteri di firma) un certificato di firma digitale, in corso di validità, rilasciato da:</w:t>
      </w:r>
    </w:p>
    <w:p w14:paraId="60027DEA" w14:textId="41C9C086" w:rsidR="00320C62" w:rsidRPr="007C2056" w:rsidRDefault="00320C62" w:rsidP="00EB1FAE">
      <w:pPr>
        <w:numPr>
          <w:ilvl w:val="0"/>
          <w:numId w:val="36"/>
        </w:numPr>
        <w:tabs>
          <w:tab w:val="left" w:pos="2552"/>
        </w:tabs>
        <w:spacing w:line="300" w:lineRule="exact"/>
        <w:rPr>
          <w:rFonts w:ascii="Arial" w:eastAsia="Calibri" w:hAnsi="Arial" w:cs="Arial"/>
          <w:sz w:val="20"/>
          <w:szCs w:val="20"/>
          <w:lang w:eastAsia="it-IT"/>
        </w:rPr>
      </w:pPr>
      <w:r w:rsidRPr="007C2056">
        <w:rPr>
          <w:rFonts w:ascii="Arial" w:eastAsia="Calibri" w:hAnsi="Arial" w:cs="Arial"/>
          <w:sz w:val="20"/>
          <w:szCs w:val="20"/>
          <w:lang w:eastAsia="it-IT"/>
        </w:rPr>
        <w:t>un organismo incluso nell’elenco pubblico dei certificatori tenuto dall’Agenzia per l’Italia Digitale (previsto dall’articolo 29 del decreto legislativo n. 82/2005);</w:t>
      </w:r>
    </w:p>
    <w:p w14:paraId="5AA573FD" w14:textId="77777777" w:rsidR="00320C62" w:rsidRPr="007C2056" w:rsidRDefault="00320C62" w:rsidP="00EB1FAE">
      <w:pPr>
        <w:numPr>
          <w:ilvl w:val="0"/>
          <w:numId w:val="36"/>
        </w:numPr>
        <w:tabs>
          <w:tab w:val="left" w:pos="2552"/>
        </w:tabs>
        <w:spacing w:line="300" w:lineRule="exact"/>
        <w:rPr>
          <w:rFonts w:ascii="Arial" w:eastAsia="Calibri" w:hAnsi="Arial" w:cs="Arial"/>
          <w:sz w:val="20"/>
          <w:szCs w:val="20"/>
          <w:lang w:eastAsia="it-IT"/>
        </w:rPr>
      </w:pPr>
      <w:r w:rsidRPr="007C2056">
        <w:rPr>
          <w:rFonts w:ascii="Arial" w:eastAsia="Calibri" w:hAnsi="Arial" w:cs="Arial"/>
          <w:sz w:val="20"/>
          <w:szCs w:val="20"/>
          <w:lang w:eastAsia="it-IT"/>
        </w:rPr>
        <w:t>un certificatore operante in base a una licenza o autorizzazione rilasciata da uno Stato membro dell’Unione europea e in possesso dei requisiti previsti dal Regolamento n. 910/14;</w:t>
      </w:r>
    </w:p>
    <w:p w14:paraId="185FA607" w14:textId="77777777" w:rsidR="00320C62" w:rsidRPr="007C2056" w:rsidRDefault="00320C62" w:rsidP="00EB1FAE">
      <w:pPr>
        <w:numPr>
          <w:ilvl w:val="0"/>
          <w:numId w:val="36"/>
        </w:numPr>
        <w:tabs>
          <w:tab w:val="left" w:pos="2552"/>
        </w:tabs>
        <w:spacing w:line="300" w:lineRule="exact"/>
        <w:rPr>
          <w:rFonts w:ascii="Arial" w:eastAsia="Calibri" w:hAnsi="Arial" w:cs="Arial"/>
          <w:sz w:val="20"/>
          <w:szCs w:val="20"/>
          <w:lang w:eastAsia="it-IT"/>
        </w:rPr>
      </w:pPr>
      <w:r w:rsidRPr="007C2056">
        <w:rPr>
          <w:rFonts w:ascii="Arial" w:eastAsia="Calibri" w:hAnsi="Arial" w:cs="Arial"/>
          <w:sz w:val="20"/>
          <w:szCs w:val="20"/>
          <w:lang w:eastAsia="it-IT"/>
        </w:rPr>
        <w:t>un certificatore stabilito in uno Stato non facente parte dell’Unione europea quando ricorre una delle seguenti condizioni:</w:t>
      </w:r>
    </w:p>
    <w:p w14:paraId="28710A59" w14:textId="77777777" w:rsidR="00320C62" w:rsidRPr="007C2056" w:rsidRDefault="00320C62" w:rsidP="00EB1FAE">
      <w:pPr>
        <w:numPr>
          <w:ilvl w:val="1"/>
          <w:numId w:val="37"/>
        </w:numPr>
        <w:tabs>
          <w:tab w:val="left" w:pos="2552"/>
        </w:tabs>
        <w:spacing w:line="300" w:lineRule="exact"/>
        <w:rPr>
          <w:rFonts w:ascii="Arial" w:eastAsia="Calibri" w:hAnsi="Arial" w:cs="Arial"/>
          <w:sz w:val="20"/>
          <w:szCs w:val="20"/>
          <w:lang w:eastAsia="it-IT"/>
        </w:rPr>
      </w:pPr>
      <w:r w:rsidRPr="007C2056">
        <w:rPr>
          <w:rFonts w:ascii="Arial" w:eastAsia="Calibri" w:hAnsi="Arial" w:cs="Arial"/>
          <w:sz w:val="20"/>
          <w:szCs w:val="20"/>
          <w:lang w:eastAsia="it-IT"/>
        </w:rPr>
        <w:t>il certificatore possiede i requisiti previsti dal Regolamento n. 910/14 ed è qualificato in uno stato membro;</w:t>
      </w:r>
    </w:p>
    <w:p w14:paraId="13A6CDD4" w14:textId="77777777" w:rsidR="00320C62" w:rsidRPr="007C2056" w:rsidRDefault="00320C62" w:rsidP="00EB1FAE">
      <w:pPr>
        <w:numPr>
          <w:ilvl w:val="1"/>
          <w:numId w:val="37"/>
        </w:numPr>
        <w:tabs>
          <w:tab w:val="left" w:pos="2552"/>
        </w:tabs>
        <w:spacing w:line="300" w:lineRule="exact"/>
        <w:rPr>
          <w:rFonts w:ascii="Arial" w:eastAsia="Calibri" w:hAnsi="Arial" w:cs="Arial"/>
          <w:sz w:val="20"/>
          <w:szCs w:val="20"/>
          <w:lang w:eastAsia="it-IT"/>
        </w:rPr>
      </w:pPr>
      <w:r w:rsidRPr="007C2056">
        <w:rPr>
          <w:rFonts w:ascii="Arial" w:eastAsia="Calibri" w:hAnsi="Arial" w:cs="Arial"/>
          <w:sz w:val="20"/>
          <w:szCs w:val="20"/>
          <w:lang w:eastAsia="it-IT"/>
        </w:rPr>
        <w:t>il certificato qualificato è garantito da un certificatore stabilito nell’Unione Europea, in possesso dei requisiti di cui al Regolamento n. 910/14;</w:t>
      </w:r>
    </w:p>
    <w:p w14:paraId="1BDA0FC4" w14:textId="539A422B" w:rsidR="00320C62" w:rsidRPr="007C2056" w:rsidRDefault="00320C62" w:rsidP="00EB1FAE">
      <w:pPr>
        <w:numPr>
          <w:ilvl w:val="1"/>
          <w:numId w:val="37"/>
        </w:numPr>
        <w:tabs>
          <w:tab w:val="left" w:pos="2552"/>
        </w:tabs>
        <w:spacing w:line="300" w:lineRule="exact"/>
        <w:rPr>
          <w:rFonts w:ascii="Arial" w:eastAsia="Calibri" w:hAnsi="Arial" w:cs="Arial"/>
          <w:sz w:val="20"/>
          <w:szCs w:val="20"/>
          <w:lang w:eastAsia="it-IT"/>
        </w:rPr>
      </w:pPr>
      <w:r w:rsidRPr="007C2056">
        <w:rPr>
          <w:rFonts w:ascii="Arial" w:eastAsia="Calibri" w:hAnsi="Arial" w:cs="Arial"/>
          <w:sz w:val="20"/>
          <w:szCs w:val="20"/>
          <w:lang w:eastAsia="it-IT"/>
        </w:rPr>
        <w:t>il certificato qualificato, o il certificatore, è riconosciuto in forza di un accordo bilaterale o multilaterale tra l’Unione Europea e paesi terzi o organizzazioni internazionali.</w:t>
      </w:r>
    </w:p>
    <w:p w14:paraId="179B8AB4" w14:textId="77777777" w:rsidR="00320C62" w:rsidRPr="007C2056" w:rsidRDefault="00320C62" w:rsidP="00320C62">
      <w:pPr>
        <w:pStyle w:val="Titolo3"/>
        <w:ind w:left="0" w:firstLine="0"/>
        <w:rPr>
          <w:rFonts w:ascii="Arial" w:hAnsi="Arial" w:cs="Arial"/>
          <w:b w:val="0"/>
          <w:bCs w:val="0"/>
          <w:caps w:val="0"/>
          <w:sz w:val="20"/>
          <w:szCs w:val="20"/>
        </w:rPr>
      </w:pPr>
      <w:bookmarkStart w:id="63" w:name="_Toc224208225"/>
      <w:r w:rsidRPr="007C2056">
        <w:rPr>
          <w:rFonts w:ascii="Arial" w:hAnsi="Arial" w:cs="Arial"/>
          <w:sz w:val="20"/>
          <w:szCs w:val="20"/>
        </w:rPr>
        <w:t>IDENTIFICAZIONE</w:t>
      </w:r>
      <w:bookmarkEnd w:id="63"/>
    </w:p>
    <w:p w14:paraId="2B751E02" w14:textId="77777777" w:rsidR="00AE171D" w:rsidRPr="007C2056" w:rsidRDefault="00AE171D" w:rsidP="008B5E96">
      <w:pPr>
        <w:spacing w:line="300" w:lineRule="atLeast"/>
        <w:rPr>
          <w:rFonts w:ascii="Arial" w:eastAsia="Calibri" w:hAnsi="Arial" w:cs="Arial"/>
          <w:sz w:val="20"/>
          <w:szCs w:val="20"/>
        </w:rPr>
      </w:pPr>
      <w:r w:rsidRPr="007C2056">
        <w:rPr>
          <w:rFonts w:ascii="Arial" w:eastAsia="Calibri" w:hAnsi="Arial" w:cs="Arial"/>
          <w:sz w:val="20"/>
          <w:szCs w:val="20"/>
        </w:rPr>
        <w:t xml:space="preserve">Per poter presentare offerta è necessario che almeno </w:t>
      </w:r>
      <w:r w:rsidRPr="007C2056">
        <w:rPr>
          <w:rFonts w:ascii="Arial" w:hAnsi="Arial" w:cs="Arial"/>
          <w:sz w:val="20"/>
          <w:szCs w:val="20"/>
        </w:rPr>
        <w:t xml:space="preserve">un soggetto, </w:t>
      </w:r>
      <w:r w:rsidRPr="007C2056">
        <w:rPr>
          <w:rFonts w:ascii="Arial" w:eastAsia="Calibri" w:hAnsi="Arial" w:cs="Arial"/>
          <w:sz w:val="20"/>
          <w:szCs w:val="20"/>
          <w:lang w:eastAsia="ar-SA"/>
        </w:rPr>
        <w:t xml:space="preserve">dotato dei necessari poteri per impegnare l’operatore economico per conto del quale intende operare, </w:t>
      </w:r>
      <w:r w:rsidRPr="007C2056">
        <w:rPr>
          <w:rFonts w:ascii="Arial" w:eastAsia="Calibri" w:hAnsi="Arial" w:cs="Arial"/>
          <w:sz w:val="20"/>
          <w:szCs w:val="20"/>
        </w:rPr>
        <w:t>acceda previa apposita Registrazione, al Sistema.</w:t>
      </w:r>
    </w:p>
    <w:p w14:paraId="2CC3E587" w14:textId="41FEB39B" w:rsidR="00696D9C" w:rsidRPr="007C2056" w:rsidRDefault="00320C62" w:rsidP="00E6767A">
      <w:pPr>
        <w:pStyle w:val="Paragrafoelenco"/>
        <w:numPr>
          <w:ilvl w:val="0"/>
          <w:numId w:val="151"/>
        </w:numPr>
        <w:spacing w:line="300" w:lineRule="atLeast"/>
        <w:rPr>
          <w:rFonts w:ascii="Arial" w:hAnsi="Arial" w:cs="Arial"/>
          <w:sz w:val="20"/>
          <w:szCs w:val="20"/>
        </w:rPr>
      </w:pPr>
      <w:r w:rsidRPr="007C2056">
        <w:rPr>
          <w:rFonts w:ascii="Arial" w:hAnsi="Arial" w:cs="Arial"/>
          <w:sz w:val="20"/>
          <w:szCs w:val="20"/>
        </w:rPr>
        <w:t xml:space="preserve">L’accesso al Sistema è gratuito ed è consentito a seguito dell’identificazione online </w:t>
      </w:r>
      <w:r w:rsidR="005118C3" w:rsidRPr="007C2056">
        <w:rPr>
          <w:rFonts w:ascii="Arial" w:hAnsi="Arial" w:cs="Arial"/>
          <w:sz w:val="20"/>
          <w:szCs w:val="20"/>
        </w:rPr>
        <w:t>c</w:t>
      </w:r>
      <w:r w:rsidR="007D26BC" w:rsidRPr="007C2056">
        <w:rPr>
          <w:rFonts w:ascii="Arial" w:hAnsi="Arial" w:cs="Arial"/>
          <w:sz w:val="20"/>
          <w:szCs w:val="20"/>
        </w:rPr>
        <w:t>he può avvenire</w:t>
      </w:r>
      <w:r w:rsidR="00E078FF" w:rsidRPr="007C2056">
        <w:rPr>
          <w:rFonts w:ascii="Arial" w:hAnsi="Arial" w:cs="Arial"/>
          <w:sz w:val="20"/>
          <w:szCs w:val="20"/>
        </w:rPr>
        <w:t xml:space="preserve"> </w:t>
      </w:r>
      <w:r w:rsidR="00DC6BB1" w:rsidRPr="007C2056">
        <w:rPr>
          <w:rFonts w:ascii="Arial" w:hAnsi="Arial" w:cs="Arial"/>
          <w:sz w:val="20"/>
          <w:szCs w:val="20"/>
        </w:rPr>
        <w:t xml:space="preserve">mediante identità digitale SPID, o mediante carta d’identità elettronica (CIE) oppure carta nazionale </w:t>
      </w:r>
      <w:r w:rsidR="00DC6BB1" w:rsidRPr="007C2056">
        <w:rPr>
          <w:rFonts w:ascii="Arial" w:hAnsi="Arial" w:cs="Arial"/>
          <w:sz w:val="20"/>
          <w:szCs w:val="20"/>
        </w:rPr>
        <w:lastRenderedPageBreak/>
        <w:t>dei servizi (CNS), secondo quanto previsto dal Codice dell'Amministrazione Digitale (decreto legislativo 7 marzo 2005, n. 82 e successive modificazioni), o attraverso gli altri mezzi di identificazione elettronica per il riconoscimento reciproco transfrontaliero ai sensi del Regolamento eIDAS</w:t>
      </w:r>
      <w:r w:rsidR="006F3051" w:rsidRPr="007C2056">
        <w:rPr>
          <w:rFonts w:ascii="Arial" w:hAnsi="Arial" w:cs="Arial"/>
          <w:sz w:val="20"/>
          <w:szCs w:val="20"/>
        </w:rPr>
        <w:t>.</w:t>
      </w:r>
    </w:p>
    <w:p w14:paraId="5143556F" w14:textId="5AD09338" w:rsidR="00E078FF" w:rsidRPr="007C2056" w:rsidRDefault="006F3051" w:rsidP="009125AF">
      <w:pPr>
        <w:pStyle w:val="Paragrafoelenco"/>
        <w:numPr>
          <w:ilvl w:val="0"/>
          <w:numId w:val="151"/>
        </w:numPr>
        <w:spacing w:line="300" w:lineRule="atLeast"/>
        <w:rPr>
          <w:rFonts w:ascii="Arial" w:hAnsi="Arial" w:cs="Arial"/>
          <w:sz w:val="20"/>
          <w:szCs w:val="20"/>
        </w:rPr>
      </w:pPr>
      <w:r w:rsidRPr="007C2056">
        <w:rPr>
          <w:rFonts w:ascii="Arial" w:hAnsi="Arial" w:cs="Arial"/>
          <w:sz w:val="20"/>
          <w:szCs w:val="20"/>
          <w:lang w:eastAsia="ar-SA"/>
        </w:rPr>
        <w:t>In caso di operatore economico extra-UE, attraverso una identità digitale compatibile con il framework di autenticazione stabilito dal Sistema e caratterizzata da un Level of Assurance (LoA) pari a 3</w:t>
      </w:r>
      <w:r w:rsidR="00E078FF" w:rsidRPr="007C2056">
        <w:rPr>
          <w:rFonts w:ascii="Arial" w:hAnsi="Arial" w:cs="Arial"/>
          <w:sz w:val="20"/>
          <w:szCs w:val="20"/>
          <w:lang w:eastAsia="ar-SA"/>
        </w:rPr>
        <w:t xml:space="preserve"> </w:t>
      </w:r>
      <w:r w:rsidRPr="007C2056">
        <w:rPr>
          <w:rFonts w:ascii="Arial" w:hAnsi="Arial" w:cs="Arial"/>
          <w:sz w:val="20"/>
          <w:szCs w:val="20"/>
          <w:lang w:eastAsia="ar-SA"/>
        </w:rPr>
        <w:t xml:space="preserve">in </w:t>
      </w:r>
      <w:r w:rsidR="00E078FF" w:rsidRPr="007C2056">
        <w:rPr>
          <w:rFonts w:ascii="Arial" w:eastAsia="Arial" w:hAnsi="Arial" w:cs="Arial"/>
          <w:strike/>
          <w:color w:val="000000" w:themeColor="text1"/>
          <w:sz w:val="20"/>
          <w:szCs w:val="20"/>
          <w:u w:val="single"/>
        </w:rPr>
        <w:t>in</w:t>
      </w:r>
      <w:r w:rsidR="00E078FF" w:rsidRPr="007C2056">
        <w:rPr>
          <w:rFonts w:ascii="Arial" w:eastAsia="Arial" w:hAnsi="Arial" w:cs="Arial"/>
          <w:color w:val="000000" w:themeColor="text1"/>
          <w:sz w:val="20"/>
          <w:szCs w:val="20"/>
        </w:rPr>
        <w:t xml:space="preserve"> conformità allo standard ISO/IEC 29115 (e relative evoluzioni). Nello specifico tale operatore (e l’operatore europeo proveniente da Paesi non inclusi nel sistema eIDAS e i cittadini italiani residenti all’estero che non possono autenticarsi tramite SPID, CIE, CNS o eIDAS) possono richiedere le credenziali di accesso compilando l’apposito form di registrazione; successivamente, essi riceveranno una email con un link per accedere a una video-intervista secondo le modalità che saranno ivi indicate, all’esito della quale saranno fornite le credenziali.</w:t>
      </w:r>
      <w:r w:rsidR="00E078FF" w:rsidRPr="007C2056">
        <w:rPr>
          <w:rFonts w:ascii="Arial" w:hAnsi="Arial" w:cs="Arial"/>
          <w:i/>
          <w:iCs/>
          <w:color w:val="000000"/>
        </w:rPr>
        <w:t xml:space="preserve"> </w:t>
      </w:r>
      <w:r w:rsidR="00E078FF" w:rsidRPr="007C2056">
        <w:rPr>
          <w:rFonts w:ascii="Arial" w:hAnsi="Arial" w:cs="Arial"/>
          <w:i/>
          <w:iCs/>
          <w:color w:val="000000"/>
          <w:sz w:val="20"/>
          <w:szCs w:val="20"/>
        </w:rPr>
        <w:t xml:space="preserve">Maggiori dettagli sono consultabili al seguente link: </w:t>
      </w:r>
      <w:hyperlink r:id="rId14" w:anchor="!/utente/infoRegistrazioneUtente" w:history="1">
        <w:r w:rsidR="00E078FF" w:rsidRPr="007C2056">
          <w:rPr>
            <w:rStyle w:val="Collegamentoipertestuale"/>
            <w:rFonts w:ascii="Arial" w:hAnsi="Arial" w:cs="Arial"/>
            <w:i/>
            <w:iCs/>
            <w:sz w:val="20"/>
            <w:szCs w:val="20"/>
          </w:rPr>
          <w:t>https://www.acquistinretepa.it/public/#!/utente/infoRegistrazioneUtente</w:t>
        </w:r>
      </w:hyperlink>
      <w:r w:rsidR="00360131" w:rsidRPr="007C2056">
        <w:rPr>
          <w:rFonts w:ascii="Arial" w:hAnsi="Arial" w:cs="Arial"/>
          <w:i/>
          <w:iCs/>
          <w:color w:val="000000"/>
          <w:sz w:val="20"/>
          <w:szCs w:val="20"/>
        </w:rPr>
        <w:t>.</w:t>
      </w:r>
    </w:p>
    <w:p w14:paraId="2563BCCA" w14:textId="77777777" w:rsidR="00360131" w:rsidRPr="007C2056" w:rsidRDefault="00360131" w:rsidP="00B91C4F">
      <w:pPr>
        <w:spacing w:line="300" w:lineRule="atLeast"/>
        <w:rPr>
          <w:rFonts w:ascii="Arial" w:hAnsi="Arial" w:cs="Arial"/>
          <w:sz w:val="20"/>
          <w:szCs w:val="20"/>
          <w:u w:val="single"/>
          <w:lang w:eastAsia="ar-SA"/>
        </w:rPr>
      </w:pPr>
    </w:p>
    <w:p w14:paraId="0DC72805" w14:textId="70B4BC24" w:rsidR="00AE171D" w:rsidRPr="007C2056" w:rsidRDefault="00AE171D" w:rsidP="008B5E96">
      <w:pPr>
        <w:spacing w:line="300" w:lineRule="atLeast"/>
        <w:rPr>
          <w:rFonts w:ascii="Arial" w:eastAsia="Calibri" w:hAnsi="Arial" w:cs="Arial"/>
          <w:sz w:val="20"/>
          <w:szCs w:val="20"/>
          <w:lang w:eastAsia="ar-SA"/>
        </w:rPr>
      </w:pPr>
      <w:r w:rsidRPr="007C2056">
        <w:rPr>
          <w:rFonts w:ascii="Arial" w:eastAsia="Calibri" w:hAnsi="Arial" w:cs="Arial"/>
          <w:sz w:val="20"/>
          <w:szCs w:val="20"/>
          <w:lang w:eastAsia="ar-SA"/>
        </w:rPr>
        <w:t>Si precisa che l’identificazione nelle suddette modalità è necessaria per ogni successivo accesso alle fasi telematiche della procedura.</w:t>
      </w:r>
    </w:p>
    <w:p w14:paraId="77190CF2" w14:textId="77777777" w:rsidR="00AE171D" w:rsidRPr="007C2056" w:rsidRDefault="00AE171D" w:rsidP="008B5E96">
      <w:pPr>
        <w:spacing w:line="300" w:lineRule="atLeast"/>
        <w:rPr>
          <w:rFonts w:ascii="Arial" w:eastAsia="Calibri" w:hAnsi="Arial" w:cs="Arial"/>
          <w:sz w:val="20"/>
          <w:szCs w:val="20"/>
          <w:lang w:eastAsia="ar-SA"/>
        </w:rPr>
      </w:pPr>
      <w:r w:rsidRPr="007C2056">
        <w:rPr>
          <w:rFonts w:ascii="Arial" w:eastAsia="Calibri" w:hAnsi="Arial" w:cs="Arial"/>
          <w:sz w:val="20"/>
          <w:szCs w:val="20"/>
          <w:lang w:eastAsia="ar-SA"/>
        </w:rPr>
        <w:t>Una volta completata la procedura di identificazione, p</w:t>
      </w:r>
      <w:r w:rsidRPr="007C2056">
        <w:rPr>
          <w:rFonts w:ascii="Arial" w:hAnsi="Arial" w:cs="Arial"/>
          <w:sz w:val="20"/>
          <w:szCs w:val="20"/>
        </w:rPr>
        <w:t xml:space="preserve">er poter partecipare alla gara, l’utente dovrà associarsi alla P.IVA/Altro identificativo dell’operatore economico per conto del quale sta operando </w:t>
      </w:r>
      <w:r w:rsidRPr="007C2056">
        <w:rPr>
          <w:rFonts w:ascii="Arial" w:eastAsia="Calibri" w:hAnsi="Arial" w:cs="Arial"/>
          <w:sz w:val="20"/>
          <w:szCs w:val="20"/>
          <w:lang w:eastAsia="ar-SA"/>
        </w:rPr>
        <w:t>a prescindere dalla volontà di partecipare alla procedura in forma associata: tale intenzione potrà essere concretizzata nella fase di presentazione dell’offerta. L’operatore economico, con la registrazione e, comunque, con la presentazione dell’offerta, dà per rato e valido e riconosce senza contestazione alcuna quanto posto in essere all’interno del Sistema dall’utente riconducibile all’operatore economico medesimo; ogni azione inerente l’utente all’interno del Sistema si intenderà, pertanto, direttamente e incontrovertibilmente imputabile all’operatore economico per il quale l’utente sta operando.</w:t>
      </w:r>
    </w:p>
    <w:p w14:paraId="5BC3E29F" w14:textId="7263BB65" w:rsidR="00320C62" w:rsidRPr="007C2056" w:rsidRDefault="00320C62" w:rsidP="00AE171D">
      <w:pPr>
        <w:spacing w:line="300" w:lineRule="exact"/>
        <w:rPr>
          <w:rFonts w:ascii="Arial" w:eastAsia="Calibri" w:hAnsi="Arial" w:cs="Arial"/>
          <w:sz w:val="20"/>
          <w:szCs w:val="20"/>
          <w:lang w:eastAsia="ar-SA"/>
        </w:rPr>
      </w:pPr>
      <w:r w:rsidRPr="007C2056">
        <w:rPr>
          <w:rFonts w:ascii="Arial" w:eastAsia="Calibri" w:hAnsi="Arial" w:cs="Arial"/>
          <w:sz w:val="20"/>
          <w:szCs w:val="20"/>
        </w:rPr>
        <w:t xml:space="preserve">Eventuali richieste di assistenza di tipo informatico devono essere effettuate contattando il Call Center dedicato presso i recapiti indicati nel sito </w:t>
      </w:r>
      <w:hyperlink r:id="rId15" w:history="1">
        <w:r w:rsidRPr="007C2056">
          <w:rPr>
            <w:rStyle w:val="Collegamentoipertestuale"/>
            <w:rFonts w:ascii="Arial" w:eastAsia="Calibri" w:hAnsi="Arial" w:cs="Arial"/>
            <w:sz w:val="20"/>
            <w:szCs w:val="20"/>
          </w:rPr>
          <w:t>www.acquistinretepa.it</w:t>
        </w:r>
      </w:hyperlink>
      <w:r w:rsidRPr="007C2056">
        <w:rPr>
          <w:rStyle w:val="Collegamentoipertestuale"/>
          <w:rFonts w:ascii="Arial" w:eastAsia="Calibri" w:hAnsi="Arial" w:cs="Arial"/>
          <w:sz w:val="20"/>
          <w:szCs w:val="20"/>
        </w:rPr>
        <w:t>.</w:t>
      </w:r>
    </w:p>
    <w:p w14:paraId="04D9D517" w14:textId="39B5BAB6" w:rsidR="00320C62" w:rsidRPr="007C2056" w:rsidRDefault="00082C57" w:rsidP="00EB1FAE">
      <w:pPr>
        <w:keepNext/>
        <w:numPr>
          <w:ilvl w:val="1"/>
          <w:numId w:val="5"/>
        </w:numPr>
        <w:spacing w:before="240" w:after="60" w:line="300" w:lineRule="exact"/>
        <w:ind w:left="0" w:firstLine="0"/>
        <w:outlineLvl w:val="2"/>
        <w:rPr>
          <w:rFonts w:ascii="Arial" w:hAnsi="Arial" w:cs="Arial"/>
          <w:b/>
          <w:bCs/>
          <w:caps/>
          <w:sz w:val="20"/>
          <w:szCs w:val="20"/>
          <w:lang w:val="x-none"/>
        </w:rPr>
      </w:pPr>
      <w:bookmarkStart w:id="64" w:name="_Toc92289697"/>
      <w:r w:rsidRPr="007C2056">
        <w:rPr>
          <w:rFonts w:ascii="Arial" w:hAnsi="Arial" w:cs="Arial"/>
          <w:b/>
          <w:bCs/>
          <w:sz w:val="20"/>
          <w:szCs w:val="20"/>
          <w:lang w:val="x-none"/>
        </w:rPr>
        <w:t>GESTORE DEL SISTEMA</w:t>
      </w:r>
      <w:bookmarkEnd w:id="64"/>
      <w:r w:rsidR="00320C62" w:rsidRPr="007C2056">
        <w:rPr>
          <w:rFonts w:ascii="Arial" w:hAnsi="Arial" w:cs="Arial"/>
          <w:b/>
          <w:bCs/>
          <w:caps/>
          <w:sz w:val="20"/>
          <w:szCs w:val="20"/>
          <w:lang w:val="x-none"/>
        </w:rPr>
        <w:t xml:space="preserve"> </w:t>
      </w:r>
    </w:p>
    <w:p w14:paraId="369AA217" w14:textId="586E5D75" w:rsidR="005118C3" w:rsidRPr="007C2056" w:rsidRDefault="005118C3" w:rsidP="002E4ED0">
      <w:pPr>
        <w:spacing w:line="280" w:lineRule="exact"/>
        <w:rPr>
          <w:rFonts w:ascii="Arial" w:hAnsi="Arial" w:cs="Arial"/>
          <w:strike/>
          <w:sz w:val="20"/>
          <w:szCs w:val="20"/>
          <w:lang w:eastAsia="ar-SA"/>
        </w:rPr>
      </w:pPr>
      <w:r w:rsidRPr="007C2056">
        <w:rPr>
          <w:rFonts w:ascii="Arial" w:eastAsia="Calibri" w:hAnsi="Arial" w:cs="Arial"/>
          <w:sz w:val="20"/>
          <w:szCs w:val="20"/>
        </w:rPr>
        <w:t xml:space="preserve">Consip S.p.A., in qualità di gestore del Sistema su cui si svolge la procedura, si avvale del supporto operativo dell’Amministratore di Sistema (ovvero il soggetto indicato sul sito </w:t>
      </w:r>
      <w:hyperlink r:id="rId16" w:history="1">
        <w:r w:rsidRPr="007C2056">
          <w:rPr>
            <w:rFonts w:ascii="Arial" w:eastAsia="Calibri" w:hAnsi="Arial" w:cs="Arial"/>
            <w:sz w:val="20"/>
            <w:szCs w:val="20"/>
          </w:rPr>
          <w:t>www.acquistinretepa.it</w:t>
        </w:r>
      </w:hyperlink>
      <w:r w:rsidRPr="007C2056">
        <w:rPr>
          <w:rFonts w:ascii="Arial" w:eastAsia="Calibri" w:hAnsi="Arial" w:cs="Arial"/>
          <w:sz w:val="20"/>
          <w:szCs w:val="20"/>
        </w:rPr>
        <w:t xml:space="preserve"> risultato aggiudicatario della procedura ad evidenza pubblica all’uopo esperita) il quale è incaricato dei servizi di conduzione tecnica delle applicazioni informatiche necessarie al funzionamento del Sistema e ha l’onere di controllare i principali parametri di funzionamento del Sistema stesso, segnalando eventuali anomalie del medesimo. L’amministratore del Sistema garantisce inoltre la sicurezza logica e applicativa del Sistema nonché l’adozione di adeguate ed idonee misure tecniche ed organizzative al fine di garantire la conformità al Regolamento (UE) 2016/679 del Parlamento europeo e del Consiglio del 27 aprile 2016, relativo alla protezione delle persone fisiche con riguardo al trattamento dei dati personali, nonché alla libera circolazione di tali dati (di seguito anche “Regolamento UE” o “GDPR”).</w:t>
      </w:r>
    </w:p>
    <w:p w14:paraId="1FF4D61C" w14:textId="2982B518" w:rsidR="00320C62" w:rsidRPr="007C2056" w:rsidRDefault="00320C62" w:rsidP="00A111EF">
      <w:pPr>
        <w:pStyle w:val="Titolo2"/>
        <w:ind w:left="426" w:hanging="426"/>
        <w:rPr>
          <w:rFonts w:ascii="Arial" w:hAnsi="Arial" w:cs="Arial"/>
          <w:sz w:val="22"/>
          <w:szCs w:val="22"/>
        </w:rPr>
      </w:pPr>
      <w:bookmarkStart w:id="65" w:name="_Toc224208226"/>
      <w:r w:rsidRPr="007C2056">
        <w:rPr>
          <w:rFonts w:ascii="Arial" w:hAnsi="Arial" w:cs="Arial"/>
          <w:sz w:val="22"/>
          <w:szCs w:val="22"/>
        </w:rPr>
        <w:t>DOCUMENTAZIONE DI GARA</w:t>
      </w:r>
      <w:r w:rsidRPr="007C2056">
        <w:rPr>
          <w:rFonts w:ascii="Arial" w:hAnsi="Arial" w:cs="Arial"/>
          <w:sz w:val="22"/>
          <w:szCs w:val="22"/>
          <w:lang w:val="it-IT"/>
        </w:rPr>
        <w:t>,</w:t>
      </w:r>
      <w:r w:rsidRPr="007C2056">
        <w:rPr>
          <w:rFonts w:ascii="Arial" w:hAnsi="Arial" w:cs="Arial"/>
          <w:sz w:val="22"/>
          <w:szCs w:val="22"/>
        </w:rPr>
        <w:t xml:space="preserve"> CHIARIMENTI</w:t>
      </w:r>
      <w:r w:rsidRPr="007C2056">
        <w:rPr>
          <w:rFonts w:ascii="Arial" w:hAnsi="Arial" w:cs="Arial"/>
          <w:sz w:val="22"/>
          <w:szCs w:val="22"/>
          <w:lang w:val="it-IT"/>
        </w:rPr>
        <w:t xml:space="preserve"> E COMUNICAZIONI</w:t>
      </w:r>
      <w:bookmarkEnd w:id="65"/>
    </w:p>
    <w:p w14:paraId="0EC6A7D9" w14:textId="0CB66D0B" w:rsidR="00320C62" w:rsidRPr="007C2056" w:rsidRDefault="00082C57" w:rsidP="00320C62">
      <w:pPr>
        <w:pStyle w:val="Titolo3"/>
        <w:keepNext w:val="0"/>
        <w:widowControl w:val="0"/>
        <w:spacing w:before="0" w:after="0" w:line="280" w:lineRule="exact"/>
        <w:ind w:left="426" w:hanging="426"/>
        <w:rPr>
          <w:rFonts w:ascii="Arial" w:hAnsi="Arial" w:cs="Arial"/>
          <w:sz w:val="20"/>
          <w:szCs w:val="20"/>
        </w:rPr>
      </w:pPr>
      <w:bookmarkStart w:id="66" w:name="_Toc224208227"/>
      <w:r w:rsidRPr="007C2056">
        <w:rPr>
          <w:rFonts w:ascii="Arial" w:hAnsi="Arial" w:cs="Arial"/>
          <w:caps w:val="0"/>
          <w:sz w:val="20"/>
          <w:szCs w:val="20"/>
          <w:lang w:val="it-IT"/>
        </w:rPr>
        <w:t>D</w:t>
      </w:r>
      <w:r w:rsidRPr="007C2056">
        <w:rPr>
          <w:rFonts w:ascii="Arial" w:hAnsi="Arial" w:cs="Arial"/>
          <w:caps w:val="0"/>
          <w:sz w:val="20"/>
          <w:szCs w:val="20"/>
        </w:rPr>
        <w:t>OCUMENTI DI GARA</w:t>
      </w:r>
      <w:bookmarkEnd w:id="66"/>
      <w:r w:rsidR="00320C62" w:rsidRPr="007C2056">
        <w:rPr>
          <w:rFonts w:ascii="Arial" w:hAnsi="Arial" w:cs="Arial"/>
          <w:sz w:val="20"/>
          <w:szCs w:val="20"/>
          <w:lang w:val="it-IT"/>
        </w:rPr>
        <w:t xml:space="preserve">   </w:t>
      </w:r>
    </w:p>
    <w:p w14:paraId="7621E1BB" w14:textId="77777777" w:rsidR="00320C62" w:rsidRPr="007C2056" w:rsidRDefault="00320C62" w:rsidP="00320C62">
      <w:pPr>
        <w:widowControl w:val="0"/>
        <w:spacing w:line="280" w:lineRule="exact"/>
        <w:ind w:firstLine="1"/>
        <w:rPr>
          <w:rFonts w:ascii="Arial" w:hAnsi="Arial" w:cs="Arial"/>
          <w:sz w:val="20"/>
          <w:szCs w:val="20"/>
        </w:rPr>
      </w:pPr>
      <w:r w:rsidRPr="007C2056">
        <w:rPr>
          <w:rFonts w:ascii="Arial" w:hAnsi="Arial" w:cs="Arial"/>
          <w:sz w:val="20"/>
          <w:szCs w:val="20"/>
        </w:rPr>
        <w:t>La documentazione di gara comprende:</w:t>
      </w:r>
    </w:p>
    <w:p w14:paraId="0CDDC217" w14:textId="24D02DEB" w:rsidR="00320C62" w:rsidRPr="007C2056" w:rsidRDefault="00320C62" w:rsidP="00320C62">
      <w:pPr>
        <w:numPr>
          <w:ilvl w:val="2"/>
          <w:numId w:val="1"/>
        </w:numPr>
        <w:spacing w:line="280" w:lineRule="exact"/>
        <w:ind w:left="284" w:hanging="284"/>
        <w:rPr>
          <w:rFonts w:ascii="Arial" w:eastAsia="Calibri" w:hAnsi="Arial" w:cs="Arial"/>
          <w:sz w:val="20"/>
          <w:szCs w:val="20"/>
          <w:lang w:eastAsia="it-IT"/>
        </w:rPr>
      </w:pPr>
      <w:r w:rsidRPr="007C2056">
        <w:rPr>
          <w:rFonts w:ascii="Arial" w:eastAsia="Calibri" w:hAnsi="Arial" w:cs="Arial"/>
          <w:sz w:val="20"/>
          <w:szCs w:val="20"/>
          <w:lang w:eastAsia="it-IT"/>
        </w:rPr>
        <w:t>Bando di gara</w:t>
      </w:r>
    </w:p>
    <w:p w14:paraId="326BA946" w14:textId="77777777" w:rsidR="00320C62" w:rsidRPr="007C2056" w:rsidRDefault="00320C62" w:rsidP="00320C62">
      <w:pPr>
        <w:numPr>
          <w:ilvl w:val="2"/>
          <w:numId w:val="1"/>
        </w:numPr>
        <w:spacing w:line="280" w:lineRule="exact"/>
        <w:ind w:left="284" w:hanging="284"/>
        <w:rPr>
          <w:rFonts w:ascii="Arial" w:eastAsia="Calibri" w:hAnsi="Arial" w:cs="Arial"/>
          <w:sz w:val="20"/>
          <w:szCs w:val="20"/>
          <w:lang w:eastAsia="it-IT"/>
        </w:rPr>
      </w:pPr>
      <w:r w:rsidRPr="007C2056">
        <w:rPr>
          <w:rFonts w:ascii="Arial" w:eastAsia="Calibri" w:hAnsi="Arial" w:cs="Arial"/>
          <w:sz w:val="20"/>
          <w:szCs w:val="20"/>
          <w:lang w:eastAsia="it-IT"/>
        </w:rPr>
        <w:t>Capitolato d’Oneri e relativi allegati:</w:t>
      </w:r>
    </w:p>
    <w:p w14:paraId="6749AFC1" w14:textId="2A03E34D" w:rsidR="008C6DFA" w:rsidRPr="007C2056" w:rsidRDefault="00320C62" w:rsidP="00EB1FAE">
      <w:pPr>
        <w:pStyle w:val="Paragrafoelenco"/>
        <w:numPr>
          <w:ilvl w:val="0"/>
          <w:numId w:val="42"/>
        </w:numPr>
        <w:spacing w:line="280" w:lineRule="exact"/>
        <w:ind w:left="709"/>
        <w:rPr>
          <w:rFonts w:ascii="Arial" w:hAnsi="Arial" w:cs="Arial"/>
          <w:sz w:val="20"/>
          <w:szCs w:val="20"/>
        </w:rPr>
      </w:pPr>
      <w:r w:rsidRPr="007C2056">
        <w:rPr>
          <w:rFonts w:ascii="Arial" w:hAnsi="Arial" w:cs="Arial"/>
          <w:sz w:val="20"/>
          <w:szCs w:val="20"/>
        </w:rPr>
        <w:t xml:space="preserve">Allegato n. </w:t>
      </w:r>
      <w:r w:rsidR="008F1D8F" w:rsidRPr="007C2056">
        <w:rPr>
          <w:rFonts w:ascii="Arial" w:hAnsi="Arial" w:cs="Arial"/>
          <w:sz w:val="20"/>
          <w:szCs w:val="20"/>
        </w:rPr>
        <w:t xml:space="preserve">1 </w:t>
      </w:r>
      <w:r w:rsidRPr="007C2056">
        <w:rPr>
          <w:rFonts w:ascii="Arial" w:hAnsi="Arial" w:cs="Arial"/>
          <w:sz w:val="20"/>
          <w:szCs w:val="20"/>
        </w:rPr>
        <w:t>- Domanda di partecipazione</w:t>
      </w:r>
      <w:r w:rsidR="007149BA" w:rsidRPr="007C2056">
        <w:rPr>
          <w:rFonts w:ascii="Arial" w:hAnsi="Arial" w:cs="Arial"/>
          <w:sz w:val="20"/>
          <w:szCs w:val="20"/>
        </w:rPr>
        <w:t xml:space="preserve"> e </w:t>
      </w:r>
      <w:r w:rsidR="00961D8C">
        <w:rPr>
          <w:rFonts w:ascii="Arial" w:hAnsi="Arial" w:cs="Arial"/>
          <w:sz w:val="20"/>
          <w:szCs w:val="20"/>
        </w:rPr>
        <w:t xml:space="preserve">altre </w:t>
      </w:r>
      <w:r w:rsidR="007149BA" w:rsidRPr="007C2056">
        <w:rPr>
          <w:rFonts w:ascii="Arial" w:hAnsi="Arial" w:cs="Arial"/>
          <w:sz w:val="20"/>
          <w:szCs w:val="20"/>
        </w:rPr>
        <w:t>dichiarazioni</w:t>
      </w:r>
      <w:r w:rsidR="00BE5877" w:rsidRPr="007C2056">
        <w:rPr>
          <w:rFonts w:ascii="Arial" w:hAnsi="Arial" w:cs="Arial"/>
          <w:sz w:val="20"/>
          <w:szCs w:val="20"/>
        </w:rPr>
        <w:t>;</w:t>
      </w:r>
      <w:r w:rsidRPr="007C2056">
        <w:rPr>
          <w:rFonts w:ascii="Arial" w:hAnsi="Arial" w:cs="Arial"/>
          <w:sz w:val="20"/>
          <w:szCs w:val="20"/>
        </w:rPr>
        <w:t xml:space="preserve"> </w:t>
      </w:r>
    </w:p>
    <w:p w14:paraId="37CA7F16" w14:textId="3FF08480" w:rsidR="00320C62" w:rsidRPr="007C2056" w:rsidRDefault="00320C62" w:rsidP="00EB1FAE">
      <w:pPr>
        <w:pStyle w:val="Paragrafoelenco"/>
        <w:numPr>
          <w:ilvl w:val="0"/>
          <w:numId w:val="42"/>
        </w:numPr>
        <w:spacing w:line="280" w:lineRule="exact"/>
        <w:ind w:left="709"/>
        <w:rPr>
          <w:rFonts w:ascii="Arial" w:hAnsi="Arial" w:cs="Arial"/>
          <w:sz w:val="20"/>
          <w:szCs w:val="20"/>
        </w:rPr>
      </w:pPr>
      <w:r w:rsidRPr="007C2056">
        <w:rPr>
          <w:rFonts w:ascii="Arial" w:hAnsi="Arial" w:cs="Arial"/>
          <w:sz w:val="20"/>
          <w:szCs w:val="20"/>
        </w:rPr>
        <w:lastRenderedPageBreak/>
        <w:t xml:space="preserve">Allegato n. </w:t>
      </w:r>
      <w:r w:rsidR="00AB06DF" w:rsidRPr="007C2056">
        <w:rPr>
          <w:rFonts w:ascii="Arial" w:hAnsi="Arial" w:cs="Arial"/>
          <w:sz w:val="20"/>
          <w:szCs w:val="20"/>
        </w:rPr>
        <w:t>2</w:t>
      </w:r>
      <w:r w:rsidRPr="007C2056">
        <w:rPr>
          <w:rFonts w:ascii="Arial" w:hAnsi="Arial" w:cs="Arial"/>
          <w:sz w:val="20"/>
          <w:szCs w:val="20"/>
        </w:rPr>
        <w:t xml:space="preserve"> - Dichiarazione di avvalimento</w:t>
      </w:r>
      <w:r w:rsidR="00BE5877" w:rsidRPr="007C2056">
        <w:rPr>
          <w:rFonts w:ascii="Arial" w:hAnsi="Arial" w:cs="Arial"/>
          <w:sz w:val="20"/>
          <w:szCs w:val="20"/>
        </w:rPr>
        <w:t>;</w:t>
      </w:r>
    </w:p>
    <w:p w14:paraId="6E7A4768" w14:textId="0917FC0B" w:rsidR="00320C62" w:rsidRPr="007C2056" w:rsidRDefault="00320C62" w:rsidP="00EB1FAE">
      <w:pPr>
        <w:pStyle w:val="Paragrafoelenco"/>
        <w:numPr>
          <w:ilvl w:val="0"/>
          <w:numId w:val="42"/>
        </w:numPr>
        <w:spacing w:line="280" w:lineRule="exact"/>
        <w:ind w:left="709"/>
        <w:rPr>
          <w:rFonts w:ascii="Arial" w:hAnsi="Arial" w:cs="Arial"/>
          <w:sz w:val="20"/>
          <w:szCs w:val="20"/>
        </w:rPr>
      </w:pPr>
      <w:r w:rsidRPr="007C2056">
        <w:rPr>
          <w:rFonts w:ascii="Arial" w:hAnsi="Arial" w:cs="Arial"/>
          <w:sz w:val="20"/>
          <w:szCs w:val="20"/>
        </w:rPr>
        <w:t>Allegato n</w:t>
      </w:r>
      <w:r w:rsidR="00E95B89" w:rsidRPr="007C2056">
        <w:rPr>
          <w:rFonts w:ascii="Arial" w:hAnsi="Arial" w:cs="Arial"/>
          <w:sz w:val="20"/>
          <w:szCs w:val="20"/>
        </w:rPr>
        <w:t xml:space="preserve">. </w:t>
      </w:r>
      <w:r w:rsidR="00AB06DF" w:rsidRPr="007C2056">
        <w:rPr>
          <w:rFonts w:ascii="Arial" w:hAnsi="Arial" w:cs="Arial"/>
          <w:sz w:val="20"/>
          <w:szCs w:val="20"/>
        </w:rPr>
        <w:t>3</w:t>
      </w:r>
      <w:r w:rsidR="00E95B89" w:rsidRPr="007C2056">
        <w:rPr>
          <w:rFonts w:ascii="Arial" w:hAnsi="Arial" w:cs="Arial"/>
          <w:sz w:val="20"/>
          <w:szCs w:val="20"/>
        </w:rPr>
        <w:t xml:space="preserve"> </w:t>
      </w:r>
      <w:r w:rsidRPr="007C2056">
        <w:rPr>
          <w:rFonts w:ascii="Arial" w:hAnsi="Arial" w:cs="Arial"/>
          <w:sz w:val="20"/>
          <w:szCs w:val="20"/>
        </w:rPr>
        <w:t>- Documento di valutazione dei rischi standard da interferenze</w:t>
      </w:r>
      <w:r w:rsidR="00BE5877" w:rsidRPr="007C2056">
        <w:rPr>
          <w:rFonts w:ascii="Arial" w:hAnsi="Arial" w:cs="Arial"/>
          <w:sz w:val="20"/>
          <w:szCs w:val="20"/>
        </w:rPr>
        <w:t>;</w:t>
      </w:r>
    </w:p>
    <w:p w14:paraId="48858A28" w14:textId="782CE7CB" w:rsidR="00A676A6" w:rsidRPr="007C2056" w:rsidRDefault="00320C62" w:rsidP="00EB1FAE">
      <w:pPr>
        <w:pStyle w:val="Paragrafoelenco"/>
        <w:numPr>
          <w:ilvl w:val="0"/>
          <w:numId w:val="42"/>
        </w:numPr>
        <w:spacing w:line="280" w:lineRule="exact"/>
        <w:ind w:left="709"/>
        <w:rPr>
          <w:rFonts w:ascii="Arial" w:hAnsi="Arial" w:cs="Arial"/>
          <w:sz w:val="20"/>
          <w:szCs w:val="20"/>
        </w:rPr>
      </w:pPr>
      <w:r w:rsidRPr="007C2056">
        <w:rPr>
          <w:rFonts w:ascii="Arial" w:hAnsi="Arial" w:cs="Arial"/>
          <w:sz w:val="20"/>
          <w:szCs w:val="20"/>
          <w:shd w:val="clear" w:color="auto" w:fill="FFFFFF"/>
          <w:lang w:eastAsia="ar-SA"/>
        </w:rPr>
        <w:t xml:space="preserve">Allegato n. </w:t>
      </w:r>
      <w:r w:rsidR="00AB06DF" w:rsidRPr="007C2056">
        <w:rPr>
          <w:rFonts w:ascii="Arial" w:hAnsi="Arial" w:cs="Arial"/>
          <w:sz w:val="20"/>
          <w:szCs w:val="20"/>
          <w:shd w:val="clear" w:color="auto" w:fill="FFFFFF"/>
          <w:lang w:eastAsia="ar-SA"/>
        </w:rPr>
        <w:t>4</w:t>
      </w:r>
      <w:r w:rsidR="004D2ED1" w:rsidRPr="007C2056">
        <w:rPr>
          <w:rFonts w:ascii="Arial" w:hAnsi="Arial" w:cs="Arial"/>
          <w:sz w:val="20"/>
          <w:szCs w:val="20"/>
        </w:rPr>
        <w:t xml:space="preserve"> </w:t>
      </w:r>
      <w:r w:rsidR="008F1D8F" w:rsidRPr="007C2056">
        <w:rPr>
          <w:rFonts w:ascii="Arial" w:hAnsi="Arial" w:cs="Arial"/>
          <w:sz w:val="20"/>
          <w:szCs w:val="20"/>
        </w:rPr>
        <w:t xml:space="preserve">- </w:t>
      </w:r>
      <w:r w:rsidRPr="007C2056">
        <w:rPr>
          <w:rFonts w:ascii="Arial" w:hAnsi="Arial" w:cs="Arial"/>
          <w:sz w:val="20"/>
          <w:szCs w:val="20"/>
        </w:rPr>
        <w:t>Relazione tecnica</w:t>
      </w:r>
      <w:r w:rsidR="00BE5877" w:rsidRPr="007C2056">
        <w:rPr>
          <w:rFonts w:ascii="Arial" w:hAnsi="Arial" w:cs="Arial"/>
          <w:sz w:val="20"/>
          <w:szCs w:val="20"/>
        </w:rPr>
        <w:t>;</w:t>
      </w:r>
    </w:p>
    <w:p w14:paraId="625F3F5E" w14:textId="49D42808" w:rsidR="00A676A6" w:rsidRPr="007C2056" w:rsidRDefault="00A676A6" w:rsidP="00EB1FAE">
      <w:pPr>
        <w:pStyle w:val="Paragrafoelenco"/>
        <w:numPr>
          <w:ilvl w:val="0"/>
          <w:numId w:val="42"/>
        </w:numPr>
        <w:spacing w:line="280" w:lineRule="exact"/>
        <w:ind w:left="709"/>
        <w:rPr>
          <w:rFonts w:ascii="Arial" w:hAnsi="Arial" w:cs="Arial"/>
          <w:sz w:val="20"/>
          <w:szCs w:val="20"/>
        </w:rPr>
      </w:pPr>
      <w:r w:rsidRPr="007C2056">
        <w:rPr>
          <w:rFonts w:ascii="Arial" w:hAnsi="Arial" w:cs="Arial"/>
          <w:sz w:val="20"/>
          <w:szCs w:val="20"/>
          <w:shd w:val="clear" w:color="auto" w:fill="FFFFFF"/>
          <w:lang w:eastAsia="ar-SA"/>
        </w:rPr>
        <w:t xml:space="preserve">Allegato n. </w:t>
      </w:r>
      <w:r w:rsidR="00AB06DF" w:rsidRPr="007C2056">
        <w:rPr>
          <w:rFonts w:ascii="Arial" w:hAnsi="Arial" w:cs="Arial"/>
          <w:sz w:val="20"/>
          <w:szCs w:val="20"/>
          <w:shd w:val="clear" w:color="auto" w:fill="FFFFFF"/>
          <w:lang w:eastAsia="ar-SA"/>
        </w:rPr>
        <w:t>5</w:t>
      </w:r>
      <w:r w:rsidRPr="007C2056">
        <w:rPr>
          <w:rFonts w:ascii="Arial" w:hAnsi="Arial" w:cs="Arial"/>
          <w:sz w:val="20"/>
          <w:szCs w:val="20"/>
        </w:rPr>
        <w:t xml:space="preserve"> </w:t>
      </w:r>
      <w:r w:rsidR="00FB4A46" w:rsidRPr="007C2056">
        <w:rPr>
          <w:rFonts w:ascii="Arial" w:hAnsi="Arial" w:cs="Arial"/>
          <w:sz w:val="20"/>
          <w:szCs w:val="20"/>
        </w:rPr>
        <w:t>-</w:t>
      </w:r>
      <w:r w:rsidR="005340D6" w:rsidRPr="007C2056">
        <w:rPr>
          <w:rFonts w:ascii="Arial" w:hAnsi="Arial" w:cs="Arial"/>
          <w:sz w:val="20"/>
          <w:szCs w:val="20"/>
        </w:rPr>
        <w:t xml:space="preserve"> </w:t>
      </w:r>
      <w:r w:rsidR="00086584" w:rsidRPr="007C2056">
        <w:rPr>
          <w:rFonts w:ascii="Arial" w:hAnsi="Arial" w:cs="Arial"/>
          <w:sz w:val="20"/>
          <w:szCs w:val="20"/>
        </w:rPr>
        <w:t xml:space="preserve">Elenco </w:t>
      </w:r>
      <w:r w:rsidRPr="007C2056">
        <w:rPr>
          <w:rFonts w:ascii="Arial" w:hAnsi="Arial" w:cs="Arial"/>
          <w:sz w:val="20"/>
          <w:szCs w:val="20"/>
        </w:rPr>
        <w:t>Prezzi</w:t>
      </w:r>
      <w:r w:rsidR="002128CE" w:rsidRPr="007C2056">
        <w:rPr>
          <w:rFonts w:ascii="Arial" w:hAnsi="Arial" w:cs="Arial"/>
          <w:sz w:val="20"/>
          <w:szCs w:val="20"/>
        </w:rPr>
        <w:t xml:space="preserve"> a base d’asta</w:t>
      </w:r>
      <w:r w:rsidR="00BE5877" w:rsidRPr="007C2056">
        <w:rPr>
          <w:rFonts w:ascii="Arial" w:hAnsi="Arial" w:cs="Arial"/>
          <w:sz w:val="20"/>
          <w:szCs w:val="20"/>
        </w:rPr>
        <w:t>;</w:t>
      </w:r>
    </w:p>
    <w:p w14:paraId="2C4E2144" w14:textId="434CE090" w:rsidR="00320C62" w:rsidRPr="007C2056" w:rsidRDefault="00320C62" w:rsidP="00EB1FAE">
      <w:pPr>
        <w:pStyle w:val="Paragrafoelenco"/>
        <w:numPr>
          <w:ilvl w:val="0"/>
          <w:numId w:val="42"/>
        </w:numPr>
        <w:spacing w:line="280" w:lineRule="exact"/>
        <w:ind w:left="709"/>
        <w:rPr>
          <w:rFonts w:ascii="Arial" w:hAnsi="Arial" w:cs="Arial"/>
          <w:sz w:val="20"/>
          <w:szCs w:val="20"/>
        </w:rPr>
      </w:pPr>
      <w:r w:rsidRPr="007C2056">
        <w:rPr>
          <w:rFonts w:ascii="Arial" w:hAnsi="Arial" w:cs="Arial"/>
          <w:sz w:val="20"/>
          <w:szCs w:val="20"/>
        </w:rPr>
        <w:t xml:space="preserve">Allegato n. </w:t>
      </w:r>
      <w:r w:rsidR="00AB06DF" w:rsidRPr="007C2056">
        <w:rPr>
          <w:rFonts w:ascii="Arial" w:hAnsi="Arial" w:cs="Arial"/>
          <w:sz w:val="20"/>
          <w:szCs w:val="20"/>
        </w:rPr>
        <w:t>6</w:t>
      </w:r>
      <w:r w:rsidR="004D2ED1" w:rsidRPr="007C2056">
        <w:rPr>
          <w:rFonts w:ascii="Arial" w:hAnsi="Arial" w:cs="Arial"/>
          <w:sz w:val="20"/>
          <w:szCs w:val="20"/>
        </w:rPr>
        <w:t xml:space="preserve"> </w:t>
      </w:r>
      <w:r w:rsidRPr="007C2056">
        <w:rPr>
          <w:rFonts w:ascii="Arial" w:hAnsi="Arial" w:cs="Arial"/>
          <w:sz w:val="20"/>
          <w:szCs w:val="20"/>
        </w:rPr>
        <w:t xml:space="preserve">- </w:t>
      </w:r>
      <w:r w:rsidR="00C029EF" w:rsidRPr="007C2056">
        <w:rPr>
          <w:rFonts w:ascii="Arial" w:hAnsi="Arial" w:cs="Arial"/>
          <w:sz w:val="20"/>
          <w:szCs w:val="20"/>
        </w:rPr>
        <w:t>Altre Dichiarazioni</w:t>
      </w:r>
      <w:r w:rsidR="00BE5877" w:rsidRPr="007C2056">
        <w:rPr>
          <w:rFonts w:ascii="Arial" w:hAnsi="Arial" w:cs="Arial"/>
          <w:sz w:val="20"/>
          <w:szCs w:val="20"/>
        </w:rPr>
        <w:t>;</w:t>
      </w:r>
    </w:p>
    <w:p w14:paraId="4C5EFBC7" w14:textId="774FD531" w:rsidR="00320C62" w:rsidRPr="007C2056" w:rsidRDefault="00320C62" w:rsidP="00EB1FAE">
      <w:pPr>
        <w:pStyle w:val="Paragrafoelenco"/>
        <w:numPr>
          <w:ilvl w:val="0"/>
          <w:numId w:val="42"/>
        </w:numPr>
        <w:spacing w:line="280" w:lineRule="exact"/>
        <w:ind w:left="709"/>
        <w:rPr>
          <w:rFonts w:ascii="Arial" w:hAnsi="Arial" w:cs="Arial"/>
          <w:sz w:val="20"/>
          <w:szCs w:val="20"/>
        </w:rPr>
      </w:pPr>
      <w:r w:rsidRPr="007C2056">
        <w:rPr>
          <w:rFonts w:ascii="Arial" w:hAnsi="Arial" w:cs="Arial"/>
          <w:iCs/>
          <w:sz w:val="20"/>
          <w:szCs w:val="20"/>
        </w:rPr>
        <w:t xml:space="preserve">Allegato n. </w:t>
      </w:r>
      <w:r w:rsidR="00AB06DF" w:rsidRPr="007C2056">
        <w:rPr>
          <w:rFonts w:ascii="Arial" w:hAnsi="Arial" w:cs="Arial"/>
          <w:iCs/>
          <w:sz w:val="20"/>
          <w:szCs w:val="20"/>
        </w:rPr>
        <w:t>7</w:t>
      </w:r>
      <w:r w:rsidR="004D2ED1" w:rsidRPr="007C2056">
        <w:rPr>
          <w:rFonts w:ascii="Arial" w:hAnsi="Arial" w:cs="Arial"/>
          <w:iCs/>
          <w:sz w:val="20"/>
          <w:szCs w:val="20"/>
        </w:rPr>
        <w:t xml:space="preserve"> </w:t>
      </w:r>
      <w:r w:rsidR="006B6038" w:rsidRPr="007C2056">
        <w:rPr>
          <w:rFonts w:ascii="Arial" w:hAnsi="Arial" w:cs="Arial"/>
          <w:iCs/>
          <w:sz w:val="20"/>
          <w:szCs w:val="20"/>
        </w:rPr>
        <w:t xml:space="preserve">- </w:t>
      </w:r>
      <w:r w:rsidRPr="007C2056">
        <w:rPr>
          <w:rFonts w:ascii="Arial" w:hAnsi="Arial" w:cs="Arial"/>
          <w:iCs/>
          <w:sz w:val="20"/>
          <w:szCs w:val="20"/>
        </w:rPr>
        <w:t>Schema</w:t>
      </w:r>
      <w:r w:rsidRPr="007C2056">
        <w:rPr>
          <w:rFonts w:ascii="Arial" w:hAnsi="Arial" w:cs="Arial"/>
          <w:sz w:val="20"/>
          <w:szCs w:val="20"/>
        </w:rPr>
        <w:t xml:space="preserve"> giustificativi anomalia</w:t>
      </w:r>
      <w:r w:rsidR="00BC285D" w:rsidRPr="007C2056">
        <w:rPr>
          <w:rFonts w:ascii="Arial" w:hAnsi="Arial" w:cs="Arial"/>
          <w:sz w:val="20"/>
          <w:szCs w:val="20"/>
        </w:rPr>
        <w:t>, costi della manodopera e della sicurezza</w:t>
      </w:r>
      <w:r w:rsidRPr="007C2056">
        <w:rPr>
          <w:rFonts w:ascii="Arial" w:hAnsi="Arial" w:cs="Arial"/>
          <w:sz w:val="20"/>
          <w:szCs w:val="20"/>
        </w:rPr>
        <w:t xml:space="preserve"> e relativi allegati</w:t>
      </w:r>
      <w:r w:rsidR="00BE5877" w:rsidRPr="007C2056">
        <w:rPr>
          <w:rFonts w:ascii="Arial" w:hAnsi="Arial" w:cs="Arial"/>
          <w:sz w:val="20"/>
          <w:szCs w:val="20"/>
        </w:rPr>
        <w:t>;</w:t>
      </w:r>
      <w:r w:rsidRPr="007C2056">
        <w:rPr>
          <w:rFonts w:ascii="Arial" w:hAnsi="Arial" w:cs="Arial"/>
          <w:i/>
          <w:iCs/>
          <w:color w:val="0033CC"/>
          <w:sz w:val="20"/>
          <w:szCs w:val="20"/>
        </w:rPr>
        <w:t xml:space="preserve"> </w:t>
      </w:r>
    </w:p>
    <w:p w14:paraId="77268AD6" w14:textId="06153F86" w:rsidR="00AE171D" w:rsidRPr="007C2056" w:rsidRDefault="00AE171D" w:rsidP="00EB1FAE">
      <w:pPr>
        <w:pStyle w:val="Paragrafoelenco"/>
        <w:numPr>
          <w:ilvl w:val="0"/>
          <w:numId w:val="42"/>
        </w:numPr>
        <w:spacing w:line="280" w:lineRule="exact"/>
        <w:ind w:left="709"/>
        <w:rPr>
          <w:rFonts w:ascii="Arial" w:hAnsi="Arial" w:cs="Arial"/>
          <w:sz w:val="20"/>
          <w:szCs w:val="20"/>
        </w:rPr>
      </w:pPr>
      <w:r w:rsidRPr="007C2056">
        <w:rPr>
          <w:rFonts w:ascii="Arial" w:hAnsi="Arial" w:cs="Arial"/>
          <w:sz w:val="20"/>
          <w:szCs w:val="20"/>
          <w:shd w:val="clear" w:color="auto" w:fill="FFFFFF"/>
          <w:lang w:eastAsia="ar-SA"/>
        </w:rPr>
        <w:t>Allegato n.</w:t>
      </w:r>
      <w:r w:rsidR="004D2ED1" w:rsidRPr="007C2056">
        <w:rPr>
          <w:rFonts w:ascii="Arial" w:hAnsi="Arial" w:cs="Arial"/>
          <w:sz w:val="20"/>
          <w:szCs w:val="20"/>
          <w:shd w:val="clear" w:color="auto" w:fill="FFFFFF"/>
          <w:lang w:eastAsia="ar-SA"/>
        </w:rPr>
        <w:t xml:space="preserve"> </w:t>
      </w:r>
      <w:r w:rsidR="00AB06DF" w:rsidRPr="007C2056">
        <w:rPr>
          <w:rFonts w:ascii="Arial" w:hAnsi="Arial" w:cs="Arial"/>
          <w:sz w:val="20"/>
          <w:szCs w:val="20"/>
          <w:shd w:val="clear" w:color="auto" w:fill="FFFFFF"/>
          <w:lang w:eastAsia="ar-SA"/>
        </w:rPr>
        <w:t>8</w:t>
      </w:r>
      <w:r w:rsidRPr="007C2056">
        <w:rPr>
          <w:rFonts w:ascii="Arial" w:hAnsi="Arial" w:cs="Arial"/>
          <w:sz w:val="20"/>
          <w:szCs w:val="20"/>
          <w:shd w:val="clear" w:color="auto" w:fill="FFFFFF"/>
          <w:lang w:eastAsia="ar-SA"/>
        </w:rPr>
        <w:t xml:space="preserve"> </w:t>
      </w:r>
      <w:r w:rsidR="00FB4A46" w:rsidRPr="007C2056">
        <w:rPr>
          <w:rFonts w:ascii="Arial" w:hAnsi="Arial" w:cs="Arial"/>
          <w:sz w:val="20"/>
          <w:szCs w:val="20"/>
          <w:shd w:val="clear" w:color="auto" w:fill="FFFFFF"/>
          <w:lang w:eastAsia="ar-SA"/>
        </w:rPr>
        <w:t>-</w:t>
      </w:r>
      <w:r w:rsidRPr="007C2056">
        <w:rPr>
          <w:rFonts w:ascii="Arial" w:hAnsi="Arial" w:cs="Arial"/>
          <w:sz w:val="20"/>
          <w:szCs w:val="20"/>
          <w:shd w:val="clear" w:color="auto" w:fill="FFFFFF"/>
          <w:lang w:eastAsia="ar-SA"/>
        </w:rPr>
        <w:t xml:space="preserve"> </w:t>
      </w:r>
      <w:r w:rsidR="000D5E54" w:rsidRPr="007C2056">
        <w:rPr>
          <w:rFonts w:ascii="Arial" w:hAnsi="Arial" w:cs="Arial"/>
          <w:iCs/>
          <w:sz w:val="20"/>
          <w:szCs w:val="20"/>
        </w:rPr>
        <w:t>Schema conto economi</w:t>
      </w:r>
      <w:r w:rsidR="00380864" w:rsidRPr="007C2056">
        <w:rPr>
          <w:rFonts w:ascii="Arial" w:hAnsi="Arial" w:cs="Arial"/>
          <w:iCs/>
          <w:sz w:val="20"/>
          <w:szCs w:val="20"/>
        </w:rPr>
        <w:t>co</w:t>
      </w:r>
      <w:r w:rsidR="000D5E54" w:rsidRPr="007C2056">
        <w:rPr>
          <w:rFonts w:ascii="Arial" w:hAnsi="Arial" w:cs="Arial"/>
          <w:iCs/>
          <w:sz w:val="20"/>
          <w:szCs w:val="20"/>
        </w:rPr>
        <w:t xml:space="preserve"> commessa</w:t>
      </w:r>
      <w:r w:rsidR="00BE5877" w:rsidRPr="007C2056">
        <w:rPr>
          <w:rFonts w:ascii="Arial" w:hAnsi="Arial" w:cs="Arial"/>
          <w:sz w:val="20"/>
          <w:szCs w:val="20"/>
          <w:shd w:val="clear" w:color="auto" w:fill="FFFFFF"/>
          <w:lang w:eastAsia="ar-SA"/>
        </w:rPr>
        <w:t>;</w:t>
      </w:r>
    </w:p>
    <w:p w14:paraId="453F381E" w14:textId="5013F1E1" w:rsidR="00086584" w:rsidRPr="007C2056" w:rsidRDefault="00086584" w:rsidP="00EB1FAE">
      <w:pPr>
        <w:pStyle w:val="Paragrafoelenco"/>
        <w:numPr>
          <w:ilvl w:val="0"/>
          <w:numId w:val="42"/>
        </w:numPr>
        <w:spacing w:line="280" w:lineRule="exact"/>
        <w:ind w:left="709"/>
        <w:rPr>
          <w:rFonts w:ascii="Arial" w:hAnsi="Arial" w:cs="Arial"/>
          <w:sz w:val="20"/>
          <w:szCs w:val="20"/>
        </w:rPr>
      </w:pPr>
      <w:r w:rsidRPr="007C2056">
        <w:rPr>
          <w:rFonts w:ascii="Arial" w:hAnsi="Arial" w:cs="Arial"/>
          <w:sz w:val="20"/>
          <w:szCs w:val="20"/>
          <w:shd w:val="clear" w:color="auto" w:fill="FFFFFF"/>
          <w:lang w:eastAsia="ar-SA"/>
        </w:rPr>
        <w:t xml:space="preserve">Allegato n. 9 </w:t>
      </w:r>
      <w:r w:rsidR="00E83A39" w:rsidRPr="007C2056">
        <w:rPr>
          <w:rFonts w:ascii="Arial" w:hAnsi="Arial" w:cs="Arial"/>
          <w:sz w:val="20"/>
          <w:szCs w:val="20"/>
          <w:shd w:val="clear" w:color="auto" w:fill="FFFFFF"/>
          <w:lang w:eastAsia="ar-SA"/>
        </w:rPr>
        <w:t xml:space="preserve">- </w:t>
      </w:r>
      <w:r w:rsidR="000D5E54" w:rsidRPr="007C2056">
        <w:rPr>
          <w:rFonts w:ascii="Arial" w:hAnsi="Arial" w:cs="Arial"/>
          <w:sz w:val="20"/>
          <w:szCs w:val="20"/>
          <w:shd w:val="clear" w:color="auto" w:fill="FFFFFF"/>
          <w:lang w:eastAsia="ar-SA"/>
        </w:rPr>
        <w:t>Motivazioni del ribasso del costo della manodopera;</w:t>
      </w:r>
    </w:p>
    <w:p w14:paraId="2B89272E" w14:textId="77F52D6B" w:rsidR="00320C62" w:rsidRPr="007C2056" w:rsidRDefault="00320C62" w:rsidP="00EB1FAE">
      <w:pPr>
        <w:pStyle w:val="Paragrafoelenco"/>
        <w:numPr>
          <w:ilvl w:val="0"/>
          <w:numId w:val="42"/>
        </w:numPr>
        <w:spacing w:line="280" w:lineRule="exact"/>
        <w:ind w:left="709"/>
        <w:rPr>
          <w:rFonts w:ascii="Arial" w:hAnsi="Arial" w:cs="Arial"/>
          <w:sz w:val="20"/>
          <w:szCs w:val="20"/>
          <w:shd w:val="clear" w:color="auto" w:fill="FFFFFF"/>
          <w:lang w:eastAsia="ar-SA"/>
        </w:rPr>
      </w:pPr>
      <w:r w:rsidRPr="007C2056">
        <w:rPr>
          <w:rFonts w:ascii="Arial" w:hAnsi="Arial" w:cs="Arial"/>
          <w:sz w:val="20"/>
          <w:szCs w:val="20"/>
          <w:shd w:val="clear" w:color="auto" w:fill="FFFFFF"/>
          <w:lang w:eastAsia="ar-SA"/>
        </w:rPr>
        <w:t xml:space="preserve">Allegato n. </w:t>
      </w:r>
      <w:r w:rsidR="00034C30" w:rsidRPr="007C2056">
        <w:rPr>
          <w:rFonts w:ascii="Arial" w:hAnsi="Arial" w:cs="Arial"/>
          <w:sz w:val="20"/>
          <w:szCs w:val="20"/>
          <w:shd w:val="clear" w:color="auto" w:fill="FFFFFF"/>
          <w:lang w:eastAsia="ar-SA"/>
        </w:rPr>
        <w:t>10</w:t>
      </w:r>
      <w:r w:rsidR="004D2ED1" w:rsidRPr="007C2056">
        <w:rPr>
          <w:rFonts w:ascii="Arial" w:hAnsi="Arial" w:cs="Arial"/>
          <w:sz w:val="20"/>
          <w:szCs w:val="20"/>
          <w:shd w:val="clear" w:color="auto" w:fill="FFFFFF"/>
          <w:lang w:eastAsia="ar-SA"/>
        </w:rPr>
        <w:t xml:space="preserve"> - </w:t>
      </w:r>
      <w:r w:rsidRPr="007C2056">
        <w:rPr>
          <w:rFonts w:ascii="Arial" w:hAnsi="Arial" w:cs="Arial"/>
          <w:sz w:val="20"/>
          <w:szCs w:val="20"/>
          <w:shd w:val="clear" w:color="auto" w:fill="FFFFFF"/>
          <w:lang w:eastAsia="ar-SA"/>
        </w:rPr>
        <w:t>Facsimile dichiarazione familiari conviventi</w:t>
      </w:r>
      <w:r w:rsidR="00BE5877" w:rsidRPr="007C2056">
        <w:rPr>
          <w:rFonts w:ascii="Arial" w:hAnsi="Arial" w:cs="Arial"/>
          <w:sz w:val="20"/>
          <w:szCs w:val="20"/>
          <w:shd w:val="clear" w:color="auto" w:fill="FFFFFF"/>
          <w:lang w:eastAsia="ar-SA"/>
        </w:rPr>
        <w:t>;</w:t>
      </w:r>
    </w:p>
    <w:p w14:paraId="47B0C97B" w14:textId="3465B2E4" w:rsidR="00320C62" w:rsidRPr="007C2056" w:rsidRDefault="00320C62" w:rsidP="00EB1FAE">
      <w:pPr>
        <w:pStyle w:val="Paragrafoelenco"/>
        <w:numPr>
          <w:ilvl w:val="0"/>
          <w:numId w:val="42"/>
        </w:numPr>
        <w:spacing w:line="280" w:lineRule="exact"/>
        <w:ind w:left="709"/>
        <w:rPr>
          <w:rFonts w:ascii="Arial" w:hAnsi="Arial" w:cs="Arial"/>
          <w:sz w:val="20"/>
          <w:szCs w:val="20"/>
          <w:shd w:val="clear" w:color="auto" w:fill="FFFFFF"/>
          <w:lang w:eastAsia="ar-SA"/>
        </w:rPr>
      </w:pPr>
      <w:r w:rsidRPr="007C2056">
        <w:rPr>
          <w:rFonts w:ascii="Arial" w:hAnsi="Arial" w:cs="Arial"/>
          <w:sz w:val="20"/>
          <w:szCs w:val="20"/>
          <w:shd w:val="clear" w:color="auto" w:fill="FFFFFF"/>
          <w:lang w:eastAsia="ar-SA"/>
        </w:rPr>
        <w:t>Allegato n</w:t>
      </w:r>
      <w:r w:rsidR="004D2ED1" w:rsidRPr="007C2056">
        <w:rPr>
          <w:rFonts w:ascii="Arial" w:hAnsi="Arial" w:cs="Arial"/>
          <w:sz w:val="20"/>
          <w:szCs w:val="20"/>
          <w:shd w:val="clear" w:color="auto" w:fill="FFFFFF"/>
          <w:lang w:eastAsia="ar-SA"/>
        </w:rPr>
        <w:t>. 1</w:t>
      </w:r>
      <w:r w:rsidR="00034C30" w:rsidRPr="007C2056">
        <w:rPr>
          <w:rFonts w:ascii="Arial" w:hAnsi="Arial" w:cs="Arial"/>
          <w:sz w:val="20"/>
          <w:szCs w:val="20"/>
          <w:shd w:val="clear" w:color="auto" w:fill="FFFFFF"/>
          <w:lang w:eastAsia="ar-SA"/>
        </w:rPr>
        <w:t>1</w:t>
      </w:r>
      <w:r w:rsidR="004D2ED1" w:rsidRPr="007C2056">
        <w:rPr>
          <w:rFonts w:ascii="Arial" w:hAnsi="Arial" w:cs="Arial"/>
          <w:sz w:val="20"/>
          <w:szCs w:val="20"/>
          <w:shd w:val="clear" w:color="auto" w:fill="FFFFFF"/>
          <w:lang w:eastAsia="ar-SA"/>
        </w:rPr>
        <w:t xml:space="preserve"> </w:t>
      </w:r>
      <w:r w:rsidR="008F1D8F" w:rsidRPr="007C2056">
        <w:rPr>
          <w:rFonts w:ascii="Arial" w:hAnsi="Arial" w:cs="Arial"/>
          <w:sz w:val="20"/>
          <w:szCs w:val="20"/>
          <w:shd w:val="clear" w:color="auto" w:fill="FFFFFF"/>
          <w:lang w:eastAsia="ar-SA"/>
        </w:rPr>
        <w:t xml:space="preserve">- </w:t>
      </w:r>
      <w:r w:rsidRPr="007C2056">
        <w:rPr>
          <w:rFonts w:ascii="Arial" w:hAnsi="Arial" w:cs="Arial"/>
          <w:sz w:val="20"/>
          <w:szCs w:val="20"/>
          <w:shd w:val="clear" w:color="auto" w:fill="FFFFFF"/>
          <w:lang w:eastAsia="ar-SA"/>
        </w:rPr>
        <w:t>Facsimile dichiarazione DPCM n.187/199</w:t>
      </w:r>
      <w:r w:rsidR="00BE5877" w:rsidRPr="007C2056">
        <w:rPr>
          <w:rFonts w:ascii="Arial" w:hAnsi="Arial" w:cs="Arial"/>
          <w:sz w:val="20"/>
          <w:szCs w:val="20"/>
          <w:shd w:val="clear" w:color="auto" w:fill="FFFFFF"/>
          <w:lang w:eastAsia="ar-SA"/>
        </w:rPr>
        <w:t>1;</w:t>
      </w:r>
    </w:p>
    <w:p w14:paraId="642E4F3E" w14:textId="3C8C9797" w:rsidR="00320C62" w:rsidRPr="007C2056" w:rsidRDefault="00320C62" w:rsidP="00EB1FAE">
      <w:pPr>
        <w:pStyle w:val="Paragrafoelenco"/>
        <w:numPr>
          <w:ilvl w:val="0"/>
          <w:numId w:val="42"/>
        </w:numPr>
        <w:spacing w:line="280" w:lineRule="exact"/>
        <w:ind w:left="709"/>
        <w:rPr>
          <w:rFonts w:ascii="Arial" w:hAnsi="Arial" w:cs="Arial"/>
          <w:sz w:val="20"/>
          <w:szCs w:val="20"/>
          <w:shd w:val="clear" w:color="auto" w:fill="FFFFFF"/>
          <w:lang w:eastAsia="ar-SA"/>
        </w:rPr>
      </w:pPr>
      <w:r w:rsidRPr="007C2056">
        <w:rPr>
          <w:rFonts w:ascii="Arial" w:hAnsi="Arial" w:cs="Arial"/>
          <w:sz w:val="20"/>
          <w:szCs w:val="20"/>
          <w:shd w:val="clear" w:color="auto" w:fill="FFFFFF"/>
          <w:lang w:eastAsia="ar-SA"/>
        </w:rPr>
        <w:t>Allegato n</w:t>
      </w:r>
      <w:r w:rsidR="004D2ED1" w:rsidRPr="007C2056">
        <w:rPr>
          <w:rFonts w:ascii="Arial" w:hAnsi="Arial" w:cs="Arial"/>
          <w:sz w:val="20"/>
          <w:szCs w:val="20"/>
          <w:shd w:val="clear" w:color="auto" w:fill="FFFFFF"/>
          <w:lang w:eastAsia="ar-SA"/>
        </w:rPr>
        <w:t>. 1</w:t>
      </w:r>
      <w:r w:rsidR="00034C30" w:rsidRPr="007C2056">
        <w:rPr>
          <w:rFonts w:ascii="Arial" w:hAnsi="Arial" w:cs="Arial"/>
          <w:sz w:val="20"/>
          <w:szCs w:val="20"/>
          <w:shd w:val="clear" w:color="auto" w:fill="FFFFFF"/>
          <w:lang w:eastAsia="ar-SA"/>
        </w:rPr>
        <w:t>2</w:t>
      </w:r>
      <w:r w:rsidR="004D2ED1" w:rsidRPr="007C2056">
        <w:rPr>
          <w:rFonts w:ascii="Arial" w:hAnsi="Arial" w:cs="Arial"/>
          <w:sz w:val="20"/>
          <w:szCs w:val="20"/>
          <w:shd w:val="clear" w:color="auto" w:fill="FFFFFF"/>
          <w:lang w:eastAsia="ar-SA"/>
        </w:rPr>
        <w:t xml:space="preserve"> </w:t>
      </w:r>
      <w:r w:rsidR="008F1D8F" w:rsidRPr="007C2056">
        <w:rPr>
          <w:rFonts w:ascii="Arial" w:hAnsi="Arial" w:cs="Arial"/>
          <w:sz w:val="20"/>
          <w:szCs w:val="20"/>
          <w:shd w:val="clear" w:color="auto" w:fill="FFFFFF"/>
          <w:lang w:eastAsia="ar-SA"/>
        </w:rPr>
        <w:t xml:space="preserve">- </w:t>
      </w:r>
      <w:r w:rsidRPr="007C2056">
        <w:rPr>
          <w:rFonts w:ascii="Arial" w:hAnsi="Arial" w:cs="Arial"/>
          <w:sz w:val="20"/>
          <w:szCs w:val="20"/>
          <w:shd w:val="clear" w:color="auto" w:fill="FFFFFF"/>
          <w:lang w:eastAsia="ar-SA"/>
        </w:rPr>
        <w:t>Foglio di calcolo Garanzia Provvisoria e Definitiva</w:t>
      </w:r>
      <w:r w:rsidR="00BE5877" w:rsidRPr="007C2056">
        <w:rPr>
          <w:rFonts w:ascii="Arial" w:hAnsi="Arial" w:cs="Arial"/>
          <w:sz w:val="20"/>
          <w:szCs w:val="20"/>
          <w:shd w:val="clear" w:color="auto" w:fill="FFFFFF"/>
          <w:lang w:eastAsia="ar-SA"/>
        </w:rPr>
        <w:t>;</w:t>
      </w:r>
      <w:r w:rsidR="007C3101" w:rsidRPr="007C2056">
        <w:rPr>
          <w:rFonts w:ascii="Arial" w:hAnsi="Arial" w:cs="Arial"/>
          <w:sz w:val="20"/>
          <w:szCs w:val="20"/>
          <w:shd w:val="clear" w:color="auto" w:fill="FFFFFF"/>
          <w:lang w:eastAsia="ar-SA"/>
        </w:rPr>
        <w:t xml:space="preserve"> </w:t>
      </w:r>
    </w:p>
    <w:p w14:paraId="5FA2FC60" w14:textId="68242362" w:rsidR="00320C62" w:rsidRPr="007C2056" w:rsidRDefault="00320C62" w:rsidP="00EB1FAE">
      <w:pPr>
        <w:pStyle w:val="Paragrafoelenco"/>
        <w:numPr>
          <w:ilvl w:val="0"/>
          <w:numId w:val="42"/>
        </w:numPr>
        <w:spacing w:line="280" w:lineRule="exact"/>
        <w:ind w:left="709"/>
        <w:rPr>
          <w:rFonts w:ascii="Arial" w:hAnsi="Arial" w:cs="Arial"/>
          <w:sz w:val="20"/>
          <w:szCs w:val="20"/>
          <w:shd w:val="clear" w:color="auto" w:fill="FFFFFF"/>
          <w:lang w:eastAsia="ar-SA"/>
        </w:rPr>
      </w:pPr>
      <w:r w:rsidRPr="007C2056">
        <w:rPr>
          <w:rFonts w:ascii="Arial" w:hAnsi="Arial" w:cs="Arial"/>
          <w:sz w:val="20"/>
          <w:szCs w:val="20"/>
          <w:shd w:val="clear" w:color="auto" w:fill="FFFFFF"/>
          <w:lang w:eastAsia="ar-SA"/>
        </w:rPr>
        <w:t xml:space="preserve">Allegato n. </w:t>
      </w:r>
      <w:r w:rsidR="004D2ED1" w:rsidRPr="007C2056">
        <w:rPr>
          <w:rFonts w:ascii="Arial" w:hAnsi="Arial" w:cs="Arial"/>
          <w:sz w:val="20"/>
          <w:szCs w:val="20"/>
          <w:shd w:val="clear" w:color="auto" w:fill="FFFFFF"/>
          <w:lang w:eastAsia="ar-SA"/>
        </w:rPr>
        <w:t>1</w:t>
      </w:r>
      <w:r w:rsidR="00034C30" w:rsidRPr="007C2056">
        <w:rPr>
          <w:rFonts w:ascii="Arial" w:hAnsi="Arial" w:cs="Arial"/>
          <w:sz w:val="20"/>
          <w:szCs w:val="20"/>
          <w:shd w:val="clear" w:color="auto" w:fill="FFFFFF"/>
          <w:lang w:eastAsia="ar-SA"/>
        </w:rPr>
        <w:t>3</w:t>
      </w:r>
      <w:r w:rsidR="004D2ED1" w:rsidRPr="007C2056">
        <w:rPr>
          <w:rFonts w:ascii="Arial" w:hAnsi="Arial" w:cs="Arial"/>
          <w:sz w:val="20"/>
          <w:szCs w:val="20"/>
          <w:shd w:val="clear" w:color="auto" w:fill="FFFFFF"/>
          <w:lang w:eastAsia="ar-SA"/>
        </w:rPr>
        <w:t xml:space="preserve"> </w:t>
      </w:r>
      <w:r w:rsidR="008F1D8F" w:rsidRPr="007C2056">
        <w:rPr>
          <w:rFonts w:ascii="Arial" w:hAnsi="Arial" w:cs="Arial"/>
          <w:sz w:val="20"/>
          <w:szCs w:val="20"/>
          <w:shd w:val="clear" w:color="auto" w:fill="FFFFFF"/>
          <w:lang w:eastAsia="ar-SA"/>
        </w:rPr>
        <w:t xml:space="preserve">- </w:t>
      </w:r>
      <w:r w:rsidR="00E6389D" w:rsidRPr="00E6389D">
        <w:rPr>
          <w:rFonts w:ascii="Arial" w:hAnsi="Arial" w:cs="Arial"/>
          <w:sz w:val="20"/>
          <w:szCs w:val="20"/>
          <w:shd w:val="clear" w:color="auto" w:fill="FFFFFF"/>
          <w:lang w:eastAsia="ar-SA"/>
        </w:rPr>
        <w:t>Fac simile garanzie per la stipula dell'AQ e dei Contratti di fornitura</w:t>
      </w:r>
      <w:r w:rsidR="00BE5877" w:rsidRPr="007C2056">
        <w:rPr>
          <w:rFonts w:ascii="Arial" w:hAnsi="Arial" w:cs="Arial"/>
          <w:sz w:val="20"/>
          <w:szCs w:val="20"/>
          <w:shd w:val="clear" w:color="auto" w:fill="FFFFFF"/>
          <w:lang w:eastAsia="ar-SA"/>
        </w:rPr>
        <w:t>;</w:t>
      </w:r>
    </w:p>
    <w:p w14:paraId="70F2A3E1" w14:textId="391B89D0" w:rsidR="00320C62" w:rsidRPr="007C2056" w:rsidRDefault="00320C62" w:rsidP="00EB1FAE">
      <w:pPr>
        <w:pStyle w:val="Paragrafoelenco"/>
        <w:numPr>
          <w:ilvl w:val="0"/>
          <w:numId w:val="42"/>
        </w:numPr>
        <w:spacing w:line="280" w:lineRule="exact"/>
        <w:ind w:left="709"/>
        <w:rPr>
          <w:rFonts w:ascii="Arial" w:hAnsi="Arial" w:cs="Arial"/>
          <w:sz w:val="20"/>
          <w:szCs w:val="20"/>
        </w:rPr>
      </w:pPr>
      <w:r w:rsidRPr="007C2056">
        <w:rPr>
          <w:rFonts w:ascii="Arial" w:hAnsi="Arial" w:cs="Arial"/>
          <w:sz w:val="20"/>
          <w:szCs w:val="20"/>
          <w:shd w:val="clear" w:color="auto" w:fill="FFFFFF"/>
          <w:lang w:eastAsia="ar-SA"/>
        </w:rPr>
        <w:t>Allegato n</w:t>
      </w:r>
      <w:r w:rsidR="004D2ED1" w:rsidRPr="007C2056">
        <w:rPr>
          <w:rFonts w:ascii="Arial" w:hAnsi="Arial" w:cs="Arial"/>
          <w:sz w:val="20"/>
          <w:szCs w:val="20"/>
          <w:shd w:val="clear" w:color="auto" w:fill="FFFFFF"/>
          <w:lang w:eastAsia="ar-SA"/>
        </w:rPr>
        <w:t>. 1</w:t>
      </w:r>
      <w:r w:rsidR="00034C30" w:rsidRPr="007C2056">
        <w:rPr>
          <w:rFonts w:ascii="Arial" w:hAnsi="Arial" w:cs="Arial"/>
          <w:sz w:val="20"/>
          <w:szCs w:val="20"/>
          <w:shd w:val="clear" w:color="auto" w:fill="FFFFFF"/>
          <w:lang w:eastAsia="ar-SA"/>
        </w:rPr>
        <w:t>4</w:t>
      </w:r>
      <w:r w:rsidR="004D2ED1" w:rsidRPr="007C2056">
        <w:rPr>
          <w:rFonts w:ascii="Arial" w:hAnsi="Arial" w:cs="Arial"/>
          <w:sz w:val="20"/>
          <w:szCs w:val="20"/>
          <w:shd w:val="clear" w:color="auto" w:fill="FFFFFF"/>
          <w:lang w:eastAsia="ar-SA"/>
        </w:rPr>
        <w:t xml:space="preserve"> </w:t>
      </w:r>
      <w:r w:rsidR="008F1D8F" w:rsidRPr="007C2056">
        <w:rPr>
          <w:rFonts w:ascii="Arial" w:hAnsi="Arial" w:cs="Arial"/>
          <w:sz w:val="20"/>
          <w:szCs w:val="20"/>
          <w:shd w:val="clear" w:color="auto" w:fill="FFFFFF"/>
          <w:lang w:eastAsia="ar-SA"/>
        </w:rPr>
        <w:t xml:space="preserve">- </w:t>
      </w:r>
      <w:r w:rsidRPr="007C2056">
        <w:rPr>
          <w:rFonts w:ascii="Arial" w:hAnsi="Arial" w:cs="Arial"/>
          <w:sz w:val="20"/>
          <w:szCs w:val="20"/>
          <w:shd w:val="clear" w:color="auto" w:fill="FFFFFF"/>
          <w:lang w:eastAsia="ar-SA"/>
        </w:rPr>
        <w:t>Condizioni di Assicurazione</w:t>
      </w:r>
      <w:r w:rsidR="00BE5877" w:rsidRPr="007C2056">
        <w:rPr>
          <w:rFonts w:ascii="Arial" w:hAnsi="Arial" w:cs="Arial"/>
          <w:sz w:val="20"/>
          <w:szCs w:val="20"/>
          <w:shd w:val="clear" w:color="auto" w:fill="FFFFFF"/>
          <w:lang w:eastAsia="ar-SA"/>
        </w:rPr>
        <w:t>;</w:t>
      </w:r>
    </w:p>
    <w:p w14:paraId="1BBE9694" w14:textId="3439F878" w:rsidR="00E0130D" w:rsidRPr="007C2056" w:rsidRDefault="00E0130D" w:rsidP="00EB1FAE">
      <w:pPr>
        <w:pStyle w:val="Paragrafoelenco"/>
        <w:numPr>
          <w:ilvl w:val="0"/>
          <w:numId w:val="42"/>
        </w:numPr>
        <w:spacing w:line="280" w:lineRule="exact"/>
        <w:ind w:left="709"/>
        <w:rPr>
          <w:rFonts w:ascii="Arial" w:hAnsi="Arial" w:cs="Arial"/>
          <w:sz w:val="20"/>
          <w:szCs w:val="20"/>
        </w:rPr>
      </w:pPr>
      <w:r w:rsidRPr="007C2056">
        <w:rPr>
          <w:rFonts w:ascii="Arial" w:hAnsi="Arial" w:cs="Arial"/>
          <w:color w:val="000000"/>
          <w:sz w:val="20"/>
          <w:szCs w:val="20"/>
        </w:rPr>
        <w:t xml:space="preserve">Allegato </w:t>
      </w:r>
      <w:r w:rsidR="004D2ED1" w:rsidRPr="007C2056">
        <w:rPr>
          <w:rFonts w:ascii="Arial" w:hAnsi="Arial" w:cs="Arial"/>
          <w:color w:val="000000"/>
          <w:sz w:val="20"/>
          <w:szCs w:val="20"/>
        </w:rPr>
        <w:t>n. 1</w:t>
      </w:r>
      <w:r w:rsidR="00034C30" w:rsidRPr="007C2056">
        <w:rPr>
          <w:rFonts w:ascii="Arial" w:hAnsi="Arial" w:cs="Arial"/>
          <w:color w:val="000000"/>
          <w:sz w:val="20"/>
          <w:szCs w:val="20"/>
        </w:rPr>
        <w:t>5</w:t>
      </w:r>
      <w:r w:rsidR="004D2ED1" w:rsidRPr="007C2056">
        <w:rPr>
          <w:rFonts w:ascii="Arial" w:hAnsi="Arial" w:cs="Arial"/>
          <w:color w:val="000000"/>
          <w:sz w:val="20"/>
          <w:szCs w:val="20"/>
        </w:rPr>
        <w:t xml:space="preserve"> </w:t>
      </w:r>
      <w:r w:rsidRPr="007C2056">
        <w:rPr>
          <w:rFonts w:ascii="Arial" w:hAnsi="Arial" w:cs="Arial"/>
          <w:color w:val="000000"/>
          <w:sz w:val="20"/>
          <w:szCs w:val="20"/>
        </w:rPr>
        <w:t xml:space="preserve">- Manifestazione di interesse – rettifica </w:t>
      </w:r>
      <w:r w:rsidRPr="007C2056">
        <w:rPr>
          <w:rFonts w:ascii="Arial" w:hAnsi="Arial" w:cs="Arial"/>
          <w:i/>
          <w:color w:val="000000"/>
          <w:sz w:val="20"/>
          <w:szCs w:val="20"/>
        </w:rPr>
        <w:t>ex</w:t>
      </w:r>
      <w:r w:rsidRPr="007C2056">
        <w:rPr>
          <w:rFonts w:ascii="Arial" w:hAnsi="Arial" w:cs="Arial"/>
          <w:color w:val="000000"/>
          <w:sz w:val="20"/>
          <w:szCs w:val="20"/>
        </w:rPr>
        <w:t xml:space="preserve"> art. 101 co. 4</w:t>
      </w:r>
      <w:r w:rsidR="004F361C" w:rsidRPr="007C2056">
        <w:rPr>
          <w:rFonts w:ascii="Arial" w:hAnsi="Arial" w:cs="Arial"/>
          <w:color w:val="000000"/>
          <w:sz w:val="20"/>
          <w:szCs w:val="20"/>
        </w:rPr>
        <w:t>;</w:t>
      </w:r>
    </w:p>
    <w:p w14:paraId="392D4165" w14:textId="216D66C5" w:rsidR="00435B26" w:rsidRPr="007C2056" w:rsidRDefault="00E0130D" w:rsidP="00EB1FAE">
      <w:pPr>
        <w:pStyle w:val="Paragrafoelenco"/>
        <w:numPr>
          <w:ilvl w:val="0"/>
          <w:numId w:val="42"/>
        </w:numPr>
        <w:spacing w:line="280" w:lineRule="exact"/>
        <w:ind w:left="709"/>
        <w:rPr>
          <w:rFonts w:ascii="Arial" w:hAnsi="Arial" w:cs="Arial"/>
          <w:sz w:val="20"/>
          <w:szCs w:val="20"/>
        </w:rPr>
      </w:pPr>
      <w:r w:rsidRPr="007C2056">
        <w:rPr>
          <w:rFonts w:ascii="Arial" w:hAnsi="Arial" w:cs="Arial"/>
          <w:color w:val="000000"/>
          <w:sz w:val="20"/>
          <w:szCs w:val="20"/>
        </w:rPr>
        <w:t xml:space="preserve">Allegato </w:t>
      </w:r>
      <w:r w:rsidR="004D2ED1" w:rsidRPr="007C2056">
        <w:rPr>
          <w:rFonts w:ascii="Arial" w:hAnsi="Arial" w:cs="Arial"/>
          <w:color w:val="000000"/>
          <w:sz w:val="20"/>
          <w:szCs w:val="20"/>
        </w:rPr>
        <w:t>n. 1</w:t>
      </w:r>
      <w:r w:rsidR="00034C30" w:rsidRPr="007C2056">
        <w:rPr>
          <w:rFonts w:ascii="Arial" w:hAnsi="Arial" w:cs="Arial"/>
          <w:color w:val="000000"/>
          <w:sz w:val="20"/>
          <w:szCs w:val="20"/>
        </w:rPr>
        <w:t>6</w:t>
      </w:r>
      <w:r w:rsidR="004D2ED1" w:rsidRPr="007C2056">
        <w:rPr>
          <w:rFonts w:ascii="Arial" w:hAnsi="Arial" w:cs="Arial"/>
          <w:color w:val="000000"/>
          <w:sz w:val="20"/>
          <w:szCs w:val="20"/>
        </w:rPr>
        <w:t xml:space="preserve"> </w:t>
      </w:r>
      <w:r w:rsidRPr="007C2056">
        <w:rPr>
          <w:rFonts w:ascii="Arial" w:hAnsi="Arial" w:cs="Arial"/>
          <w:color w:val="000000"/>
          <w:sz w:val="20"/>
          <w:szCs w:val="20"/>
        </w:rPr>
        <w:t>- Rettifica dell’offerta</w:t>
      </w:r>
      <w:r w:rsidR="00034C30" w:rsidRPr="007C2056">
        <w:rPr>
          <w:rFonts w:ascii="Arial" w:hAnsi="Arial" w:cs="Arial"/>
          <w:color w:val="000000"/>
          <w:sz w:val="20"/>
          <w:szCs w:val="20"/>
        </w:rPr>
        <w:t>;</w:t>
      </w:r>
    </w:p>
    <w:p w14:paraId="401B7DA8" w14:textId="7DC4BF24" w:rsidR="0002333E" w:rsidRPr="007C2056" w:rsidRDefault="0002333E" w:rsidP="0002333E">
      <w:pPr>
        <w:numPr>
          <w:ilvl w:val="2"/>
          <w:numId w:val="1"/>
        </w:numPr>
        <w:spacing w:line="300" w:lineRule="exact"/>
        <w:ind w:left="284" w:hanging="284"/>
        <w:rPr>
          <w:rFonts w:ascii="Arial" w:eastAsia="Calibri" w:hAnsi="Arial" w:cs="Arial"/>
          <w:sz w:val="20"/>
          <w:szCs w:val="20"/>
          <w:lang w:eastAsia="it-IT"/>
        </w:rPr>
      </w:pPr>
      <w:r w:rsidRPr="007C2056">
        <w:rPr>
          <w:rFonts w:ascii="Arial" w:hAnsi="Arial" w:cs="Arial"/>
          <w:sz w:val="20"/>
          <w:szCs w:val="20"/>
        </w:rPr>
        <w:t>“</w:t>
      </w:r>
      <w:r w:rsidRPr="007C2056">
        <w:rPr>
          <w:rFonts w:ascii="Arial" w:hAnsi="Arial" w:cs="Arial"/>
          <w:i/>
          <w:sz w:val="20"/>
          <w:szCs w:val="20"/>
        </w:rPr>
        <w:t>Request</w:t>
      </w:r>
      <w:r w:rsidRPr="007C2056">
        <w:rPr>
          <w:rFonts w:ascii="Arial" w:hAnsi="Arial" w:cs="Arial"/>
          <w:sz w:val="20"/>
          <w:szCs w:val="20"/>
        </w:rPr>
        <w:t>.</w:t>
      </w:r>
      <w:r w:rsidRPr="007C2056">
        <w:rPr>
          <w:rFonts w:ascii="Arial" w:hAnsi="Arial" w:cs="Arial"/>
          <w:i/>
          <w:sz w:val="20"/>
          <w:szCs w:val="20"/>
        </w:rPr>
        <w:t>xml</w:t>
      </w:r>
      <w:r w:rsidRPr="007C2056">
        <w:rPr>
          <w:rFonts w:ascii="Arial" w:hAnsi="Arial" w:cs="Arial"/>
          <w:sz w:val="20"/>
          <w:szCs w:val="20"/>
        </w:rPr>
        <w:t>”</w:t>
      </w:r>
      <w:r w:rsidR="00410126" w:rsidRPr="007C2056">
        <w:rPr>
          <w:rFonts w:ascii="Arial" w:hAnsi="Arial" w:cs="Arial"/>
          <w:sz w:val="20"/>
          <w:szCs w:val="20"/>
        </w:rPr>
        <w:t xml:space="preserve"> </w:t>
      </w:r>
      <w:r w:rsidRPr="007C2056">
        <w:rPr>
          <w:rFonts w:ascii="Arial" w:hAnsi="Arial" w:cs="Arial"/>
          <w:sz w:val="20"/>
          <w:szCs w:val="20"/>
        </w:rPr>
        <w:t>del Documento di gara unico europeo (DGUE);</w:t>
      </w:r>
    </w:p>
    <w:p w14:paraId="556C250E" w14:textId="736BC90A" w:rsidR="00320C62" w:rsidRPr="007C2056" w:rsidRDefault="00320C62" w:rsidP="00320C62">
      <w:pPr>
        <w:numPr>
          <w:ilvl w:val="2"/>
          <w:numId w:val="1"/>
        </w:numPr>
        <w:spacing w:line="280" w:lineRule="exact"/>
        <w:ind w:left="284" w:hanging="284"/>
        <w:rPr>
          <w:rFonts w:ascii="Arial" w:eastAsia="Calibri" w:hAnsi="Arial" w:cs="Arial"/>
          <w:sz w:val="20"/>
          <w:szCs w:val="20"/>
          <w:lang w:eastAsia="it-IT"/>
        </w:rPr>
      </w:pPr>
      <w:r w:rsidRPr="007C2056">
        <w:rPr>
          <w:rFonts w:ascii="Arial" w:eastAsia="Calibri" w:hAnsi="Arial" w:cs="Arial"/>
          <w:sz w:val="20"/>
          <w:szCs w:val="20"/>
          <w:lang w:eastAsia="it-IT"/>
        </w:rPr>
        <w:t xml:space="preserve">Capitolato Tecnico </w:t>
      </w:r>
      <w:r w:rsidR="00874430" w:rsidRPr="007C2056">
        <w:rPr>
          <w:rFonts w:ascii="Arial" w:eastAsia="Calibri" w:hAnsi="Arial" w:cs="Arial"/>
          <w:sz w:val="20"/>
          <w:szCs w:val="20"/>
          <w:lang w:eastAsia="it-IT"/>
        </w:rPr>
        <w:t xml:space="preserve">che include la relazione descrittiva </w:t>
      </w:r>
      <w:r w:rsidRPr="007C2056">
        <w:rPr>
          <w:rFonts w:ascii="Arial" w:eastAsia="Calibri" w:hAnsi="Arial" w:cs="Arial"/>
          <w:sz w:val="20"/>
          <w:szCs w:val="20"/>
          <w:lang w:eastAsia="it-IT"/>
        </w:rPr>
        <w:t>e relativ</w:t>
      </w:r>
      <w:r w:rsidR="006619F1" w:rsidRPr="007C2056">
        <w:rPr>
          <w:rFonts w:ascii="Arial" w:eastAsia="Calibri" w:hAnsi="Arial" w:cs="Arial"/>
          <w:sz w:val="20"/>
          <w:szCs w:val="20"/>
          <w:lang w:eastAsia="it-IT"/>
        </w:rPr>
        <w:t>e</w:t>
      </w:r>
      <w:r w:rsidRPr="007C2056">
        <w:rPr>
          <w:rFonts w:ascii="Arial" w:eastAsia="Calibri" w:hAnsi="Arial" w:cs="Arial"/>
          <w:sz w:val="20"/>
          <w:szCs w:val="20"/>
          <w:lang w:eastAsia="it-IT"/>
        </w:rPr>
        <w:t xml:space="preserve"> </w:t>
      </w:r>
      <w:r w:rsidR="006619F1" w:rsidRPr="007C2056">
        <w:rPr>
          <w:rFonts w:ascii="Arial" w:eastAsia="Calibri" w:hAnsi="Arial" w:cs="Arial"/>
          <w:sz w:val="20"/>
          <w:szCs w:val="20"/>
          <w:lang w:eastAsia="it-IT"/>
        </w:rPr>
        <w:t>appendici</w:t>
      </w:r>
      <w:r w:rsidR="00BE5877" w:rsidRPr="007C2056">
        <w:rPr>
          <w:rFonts w:ascii="Arial" w:eastAsia="Calibri" w:hAnsi="Arial" w:cs="Arial"/>
          <w:sz w:val="20"/>
          <w:szCs w:val="20"/>
          <w:lang w:eastAsia="it-IT"/>
        </w:rPr>
        <w:t>;</w:t>
      </w:r>
    </w:p>
    <w:p w14:paraId="30D67DA0" w14:textId="27F7C245" w:rsidR="00320C62" w:rsidRPr="007C2056" w:rsidRDefault="00320C62" w:rsidP="00320C62">
      <w:pPr>
        <w:numPr>
          <w:ilvl w:val="2"/>
          <w:numId w:val="1"/>
        </w:numPr>
        <w:spacing w:line="280" w:lineRule="exact"/>
        <w:ind w:left="284" w:hanging="284"/>
        <w:rPr>
          <w:rFonts w:ascii="Arial" w:eastAsia="Calibri" w:hAnsi="Arial" w:cs="Arial"/>
          <w:sz w:val="20"/>
          <w:szCs w:val="20"/>
          <w:lang w:eastAsia="it-IT"/>
        </w:rPr>
      </w:pPr>
      <w:r w:rsidRPr="007C2056">
        <w:rPr>
          <w:rFonts w:ascii="Arial" w:eastAsia="Calibri" w:hAnsi="Arial" w:cs="Arial"/>
          <w:sz w:val="20"/>
          <w:szCs w:val="20"/>
          <w:lang w:eastAsia="it-IT"/>
        </w:rPr>
        <w:t>Schema di Accordo Quadro e relativ</w:t>
      </w:r>
      <w:r w:rsidR="005379F5" w:rsidRPr="007C2056">
        <w:rPr>
          <w:rFonts w:ascii="Arial" w:eastAsia="Calibri" w:hAnsi="Arial" w:cs="Arial"/>
          <w:sz w:val="20"/>
          <w:szCs w:val="20"/>
          <w:lang w:eastAsia="it-IT"/>
        </w:rPr>
        <w:t>o</w:t>
      </w:r>
      <w:r w:rsidRPr="007C2056">
        <w:rPr>
          <w:rFonts w:ascii="Arial" w:eastAsia="Calibri" w:hAnsi="Arial" w:cs="Arial"/>
          <w:sz w:val="20"/>
          <w:szCs w:val="20"/>
          <w:lang w:eastAsia="it-IT"/>
        </w:rPr>
        <w:t xml:space="preserve"> allegat</w:t>
      </w:r>
      <w:r w:rsidR="005379F5" w:rsidRPr="007C2056">
        <w:rPr>
          <w:rFonts w:ascii="Arial" w:eastAsia="Calibri" w:hAnsi="Arial" w:cs="Arial"/>
          <w:sz w:val="20"/>
          <w:szCs w:val="20"/>
          <w:lang w:eastAsia="it-IT"/>
        </w:rPr>
        <w:t>o</w:t>
      </w:r>
      <w:r w:rsidRPr="007C2056">
        <w:rPr>
          <w:rFonts w:ascii="Arial" w:eastAsia="Calibri" w:hAnsi="Arial" w:cs="Arial"/>
          <w:sz w:val="20"/>
          <w:szCs w:val="20"/>
          <w:lang w:eastAsia="it-IT"/>
        </w:rPr>
        <w:t>:</w:t>
      </w:r>
    </w:p>
    <w:p w14:paraId="2F9E4069" w14:textId="6EB4B3BA" w:rsidR="00320C62" w:rsidRPr="007C2056" w:rsidRDefault="00320C62" w:rsidP="00EB1FAE">
      <w:pPr>
        <w:pStyle w:val="Paragrafoelenco"/>
        <w:numPr>
          <w:ilvl w:val="0"/>
          <w:numId w:val="43"/>
        </w:numPr>
        <w:spacing w:line="280" w:lineRule="exact"/>
        <w:rPr>
          <w:rFonts w:ascii="Arial" w:hAnsi="Arial" w:cs="Arial"/>
          <w:sz w:val="20"/>
          <w:szCs w:val="20"/>
        </w:rPr>
      </w:pPr>
      <w:r w:rsidRPr="007C2056">
        <w:rPr>
          <w:rFonts w:ascii="Arial" w:hAnsi="Arial" w:cs="Arial"/>
          <w:sz w:val="20"/>
          <w:szCs w:val="20"/>
        </w:rPr>
        <w:t>Allegato allo schema di Accordo Quadro, “Flusso dati per le commissioni a carico del fornitore”</w:t>
      </w:r>
      <w:r w:rsidR="00BE5877" w:rsidRPr="007C2056">
        <w:rPr>
          <w:rFonts w:ascii="Arial" w:hAnsi="Arial" w:cs="Arial"/>
          <w:sz w:val="20"/>
          <w:szCs w:val="20"/>
        </w:rPr>
        <w:t>;</w:t>
      </w:r>
    </w:p>
    <w:p w14:paraId="6ABBA9B7" w14:textId="77777777" w:rsidR="00BB1AAE" w:rsidRPr="007C2056" w:rsidRDefault="00320C62" w:rsidP="00034C30">
      <w:pPr>
        <w:numPr>
          <w:ilvl w:val="2"/>
          <w:numId w:val="1"/>
        </w:numPr>
        <w:spacing w:line="280" w:lineRule="exact"/>
        <w:ind w:left="284" w:hanging="284"/>
        <w:rPr>
          <w:rFonts w:ascii="Arial" w:eastAsia="Calibri" w:hAnsi="Arial" w:cs="Arial"/>
          <w:i/>
          <w:iCs/>
          <w:color w:val="000000" w:themeColor="text1"/>
          <w:sz w:val="20"/>
          <w:szCs w:val="20"/>
          <w:lang w:eastAsia="it-IT"/>
        </w:rPr>
      </w:pPr>
      <w:r w:rsidRPr="007C2056">
        <w:rPr>
          <w:rFonts w:ascii="Arial" w:eastAsia="Calibri" w:hAnsi="Arial" w:cs="Arial"/>
          <w:sz w:val="20"/>
          <w:szCs w:val="20"/>
          <w:lang w:eastAsia="it-IT"/>
        </w:rPr>
        <w:t xml:space="preserve">Regole Sistema di </w:t>
      </w:r>
      <w:r w:rsidRPr="007C2056">
        <w:rPr>
          <w:rFonts w:ascii="Arial" w:eastAsia="Calibri" w:hAnsi="Arial" w:cs="Arial"/>
          <w:i/>
          <w:sz w:val="20"/>
          <w:szCs w:val="20"/>
          <w:lang w:eastAsia="it-IT"/>
        </w:rPr>
        <w:t>e-Procurement</w:t>
      </w:r>
      <w:r w:rsidRPr="007C2056">
        <w:rPr>
          <w:rFonts w:ascii="Arial" w:eastAsia="Calibri" w:hAnsi="Arial" w:cs="Arial"/>
          <w:sz w:val="20"/>
          <w:szCs w:val="20"/>
          <w:lang w:eastAsia="it-IT"/>
        </w:rPr>
        <w:t xml:space="preserve"> pubblicate sul sito </w:t>
      </w:r>
      <w:r w:rsidRPr="007C2056">
        <w:rPr>
          <w:rFonts w:ascii="Arial" w:eastAsia="Calibri" w:hAnsi="Arial" w:cs="Arial"/>
          <w:sz w:val="20"/>
          <w:szCs w:val="20"/>
        </w:rPr>
        <w:t>Acquistinrete.it&gt;Chi siamo&gt;</w:t>
      </w:r>
      <w:r w:rsidR="00367F64" w:rsidRPr="007C2056">
        <w:rPr>
          <w:rFonts w:ascii="Arial" w:eastAsia="Calibri" w:hAnsi="Arial" w:cs="Arial"/>
          <w:sz w:val="20"/>
          <w:szCs w:val="20"/>
        </w:rPr>
        <w:t xml:space="preserve"> </w:t>
      </w:r>
      <w:r w:rsidRPr="007C2056">
        <w:rPr>
          <w:rFonts w:ascii="Arial" w:eastAsia="Calibri" w:hAnsi="Arial" w:cs="Arial"/>
          <w:sz w:val="20"/>
          <w:szCs w:val="20"/>
        </w:rPr>
        <w:t xml:space="preserve">Come funziona al </w:t>
      </w:r>
      <w:r w:rsidRPr="007C2056">
        <w:rPr>
          <w:rFonts w:ascii="Arial" w:eastAsia="Calibri" w:hAnsi="Arial" w:cs="Arial"/>
          <w:color w:val="000000" w:themeColor="text1"/>
          <w:sz w:val="20"/>
          <w:szCs w:val="20"/>
        </w:rPr>
        <w:t>seguente link:</w:t>
      </w:r>
      <w:r w:rsidR="00BB1AAE" w:rsidRPr="007C2056">
        <w:rPr>
          <w:rFonts w:ascii="Arial" w:eastAsia="Calibri" w:hAnsi="Arial" w:cs="Arial"/>
          <w:color w:val="000000" w:themeColor="text1"/>
          <w:sz w:val="20"/>
          <w:szCs w:val="20"/>
        </w:rPr>
        <w:t xml:space="preserve"> </w:t>
      </w:r>
    </w:p>
    <w:p w14:paraId="4F30CDC0" w14:textId="3C6AC2D9" w:rsidR="00320C62" w:rsidRPr="007C2056" w:rsidRDefault="00034C30" w:rsidP="00BB1AAE">
      <w:pPr>
        <w:spacing w:line="280" w:lineRule="exact"/>
        <w:ind w:left="284"/>
        <w:rPr>
          <w:rFonts w:ascii="Arial" w:eastAsia="Calibri" w:hAnsi="Arial" w:cs="Arial"/>
          <w:i/>
          <w:iCs/>
          <w:color w:val="000000" w:themeColor="text1"/>
          <w:sz w:val="20"/>
          <w:szCs w:val="20"/>
          <w:lang w:eastAsia="it-IT"/>
        </w:rPr>
      </w:pPr>
      <w:hyperlink r:id="rId17" w:history="1">
        <w:r w:rsidRPr="007C2056">
          <w:rPr>
            <w:rStyle w:val="Collegamentoipertestuale"/>
            <w:rFonts w:ascii="Arial" w:eastAsia="Calibri" w:hAnsi="Arial" w:cs="Arial"/>
            <w:color w:val="000000" w:themeColor="text1"/>
            <w:sz w:val="20"/>
            <w:szCs w:val="20"/>
          </w:rPr>
          <w:t>https://www.acquistinretepa.it/opencms/opencms/programma_comeFunziona_RegoleSistema.html</w:t>
        </w:r>
      </w:hyperlink>
      <w:r w:rsidR="0060450B" w:rsidRPr="007C2056">
        <w:rPr>
          <w:rStyle w:val="Collegamentoipertestuale"/>
          <w:rFonts w:ascii="Arial" w:eastAsia="Calibri" w:hAnsi="Arial" w:cs="Arial"/>
          <w:color w:val="000000" w:themeColor="text1"/>
          <w:sz w:val="20"/>
          <w:szCs w:val="20"/>
        </w:rPr>
        <w:t>.</w:t>
      </w:r>
    </w:p>
    <w:p w14:paraId="1E522854" w14:textId="77777777" w:rsidR="00320C62" w:rsidRPr="007C2056" w:rsidRDefault="00320C62" w:rsidP="00320C62">
      <w:pPr>
        <w:numPr>
          <w:ilvl w:val="2"/>
          <w:numId w:val="1"/>
        </w:numPr>
        <w:spacing w:line="280" w:lineRule="exact"/>
        <w:ind w:left="284" w:hanging="284"/>
        <w:rPr>
          <w:rFonts w:ascii="Arial" w:eastAsia="Calibri" w:hAnsi="Arial" w:cs="Arial"/>
          <w:i/>
          <w:iCs/>
          <w:color w:val="000000" w:themeColor="text1"/>
          <w:sz w:val="20"/>
          <w:szCs w:val="20"/>
          <w:lang w:eastAsia="it-IT"/>
        </w:rPr>
      </w:pPr>
      <w:r w:rsidRPr="007C2056">
        <w:rPr>
          <w:rFonts w:ascii="Arial" w:eastAsia="Calibri" w:hAnsi="Arial" w:cs="Arial"/>
          <w:color w:val="000000" w:themeColor="text1"/>
          <w:sz w:val="20"/>
          <w:szCs w:val="20"/>
          <w:lang w:eastAsia="it-IT"/>
        </w:rPr>
        <w:t>Patto di integrità</w:t>
      </w:r>
      <w:r w:rsidRPr="007C2056">
        <w:rPr>
          <w:rFonts w:ascii="Arial" w:eastAsia="Calibri" w:hAnsi="Arial" w:cs="Arial"/>
          <w:i/>
          <w:iCs/>
          <w:color w:val="000000" w:themeColor="text1"/>
          <w:sz w:val="20"/>
          <w:szCs w:val="20"/>
          <w:lang w:eastAsia="it-IT"/>
        </w:rPr>
        <w:t>.</w:t>
      </w:r>
    </w:p>
    <w:p w14:paraId="4459CCB7" w14:textId="77777777" w:rsidR="005B0CD5" w:rsidRPr="007C2056" w:rsidRDefault="005B0CD5" w:rsidP="00C175B7">
      <w:pPr>
        <w:widowControl w:val="0"/>
        <w:tabs>
          <w:tab w:val="left" w:pos="7400"/>
        </w:tabs>
        <w:spacing w:line="300" w:lineRule="exact"/>
        <w:rPr>
          <w:rFonts w:ascii="Arial" w:eastAsia="Tahoma" w:hAnsi="Arial" w:cs="Arial"/>
          <w:color w:val="000000"/>
          <w:sz w:val="20"/>
          <w:szCs w:val="20"/>
        </w:rPr>
      </w:pPr>
    </w:p>
    <w:p w14:paraId="1C497193" w14:textId="7FE30C3F" w:rsidR="00C175B7" w:rsidRPr="007C2056" w:rsidRDefault="00C175B7" w:rsidP="00C175B7">
      <w:pPr>
        <w:widowControl w:val="0"/>
        <w:tabs>
          <w:tab w:val="left" w:pos="7400"/>
        </w:tabs>
        <w:spacing w:line="300" w:lineRule="exact"/>
        <w:rPr>
          <w:rFonts w:ascii="Arial" w:eastAsia="Tahoma" w:hAnsi="Arial" w:cs="Arial"/>
          <w:color w:val="000000"/>
          <w:sz w:val="20"/>
          <w:szCs w:val="20"/>
        </w:rPr>
      </w:pPr>
      <w:r w:rsidRPr="007C2056">
        <w:rPr>
          <w:rFonts w:ascii="Arial" w:eastAsia="Tahoma" w:hAnsi="Arial" w:cs="Arial"/>
          <w:color w:val="000000"/>
          <w:sz w:val="20"/>
          <w:szCs w:val="20"/>
        </w:rPr>
        <w:t>Ai documenti di gara sopraelencati dovranno essere allegate le copie dei documenti di identità solo laddove espressamente richieste.</w:t>
      </w:r>
    </w:p>
    <w:p w14:paraId="54ECDD1F" w14:textId="7C00FA4A" w:rsidR="00C175B7" w:rsidRPr="007C2056" w:rsidRDefault="00C175B7" w:rsidP="00C175B7">
      <w:pPr>
        <w:widowControl w:val="0"/>
        <w:tabs>
          <w:tab w:val="left" w:pos="7400"/>
        </w:tabs>
        <w:spacing w:line="300" w:lineRule="exact"/>
        <w:rPr>
          <w:rFonts w:ascii="Arial" w:eastAsia="Tahoma" w:hAnsi="Arial" w:cs="Arial"/>
          <w:color w:val="000000"/>
          <w:sz w:val="20"/>
          <w:szCs w:val="20"/>
        </w:rPr>
      </w:pPr>
      <w:r w:rsidRPr="007C2056">
        <w:rPr>
          <w:rFonts w:ascii="Arial" w:eastAsia="Tahoma" w:hAnsi="Arial" w:cs="Arial"/>
          <w:color w:val="000000"/>
          <w:sz w:val="20"/>
          <w:szCs w:val="20"/>
        </w:rPr>
        <w:t>Dovranno essere forniti solo i dati personali richiesti e solo ove espressamente indicato nella documentazione di gara.</w:t>
      </w:r>
    </w:p>
    <w:p w14:paraId="60417455" w14:textId="126557FA" w:rsidR="0002333E" w:rsidRPr="007C2056" w:rsidRDefault="00320C62" w:rsidP="0002333E">
      <w:pPr>
        <w:widowControl w:val="0"/>
        <w:tabs>
          <w:tab w:val="left" w:pos="7400"/>
        </w:tabs>
        <w:spacing w:line="300" w:lineRule="exact"/>
        <w:ind w:firstLine="1"/>
        <w:rPr>
          <w:rFonts w:ascii="Arial" w:hAnsi="Arial" w:cs="Arial"/>
          <w:sz w:val="20"/>
          <w:szCs w:val="20"/>
        </w:rPr>
      </w:pPr>
      <w:r w:rsidRPr="007C2056">
        <w:rPr>
          <w:rFonts w:ascii="Arial" w:eastAsia="Tahoma" w:hAnsi="Arial" w:cs="Arial"/>
          <w:color w:val="000000"/>
          <w:sz w:val="20"/>
          <w:szCs w:val="20"/>
        </w:rPr>
        <w:t xml:space="preserve">La documentazione di gara è accessibile gratuitamente </w:t>
      </w:r>
      <w:r w:rsidRPr="007C2056">
        <w:rPr>
          <w:rFonts w:ascii="Arial" w:hAnsi="Arial" w:cs="Arial"/>
          <w:sz w:val="20"/>
          <w:szCs w:val="20"/>
        </w:rPr>
        <w:t xml:space="preserve">sui siti </w:t>
      </w:r>
      <w:r w:rsidR="0002333E" w:rsidRPr="007C2056">
        <w:rPr>
          <w:rFonts w:ascii="Arial" w:hAnsi="Arial" w:cs="Arial"/>
          <w:sz w:val="20"/>
          <w:szCs w:val="20"/>
        </w:rPr>
        <w:t xml:space="preserve">indicati nel Bando di gara. </w:t>
      </w:r>
    </w:p>
    <w:p w14:paraId="4A18C3A2" w14:textId="77777777" w:rsidR="0002333E" w:rsidRPr="007C2056" w:rsidRDefault="0002333E" w:rsidP="0002333E">
      <w:pPr>
        <w:spacing w:line="300" w:lineRule="exact"/>
        <w:rPr>
          <w:rFonts w:ascii="Arial" w:eastAsia="Calibri" w:hAnsi="Arial" w:cs="Arial"/>
          <w:iCs/>
          <w:sz w:val="20"/>
          <w:szCs w:val="20"/>
          <w:lang w:eastAsia="it-IT"/>
        </w:rPr>
      </w:pPr>
      <w:r w:rsidRPr="007C2056">
        <w:rPr>
          <w:rFonts w:ascii="Arial" w:eastAsia="Calibri" w:hAnsi="Arial" w:cs="Arial"/>
          <w:iCs/>
          <w:sz w:val="20"/>
          <w:szCs w:val="20"/>
          <w:lang w:eastAsia="it-IT"/>
        </w:rPr>
        <w:t>La “</w:t>
      </w:r>
      <w:r w:rsidRPr="007C2056">
        <w:rPr>
          <w:rFonts w:ascii="Arial" w:eastAsia="Calibri" w:hAnsi="Arial" w:cs="Arial"/>
          <w:i/>
          <w:sz w:val="20"/>
          <w:szCs w:val="20"/>
          <w:lang w:eastAsia="it-IT"/>
        </w:rPr>
        <w:t>R</w:t>
      </w:r>
      <w:r w:rsidRPr="007C2056">
        <w:rPr>
          <w:rFonts w:ascii="Arial" w:eastAsia="Calibri" w:hAnsi="Arial" w:cs="Arial"/>
          <w:i/>
          <w:iCs/>
          <w:sz w:val="20"/>
          <w:szCs w:val="20"/>
          <w:lang w:eastAsia="it-IT"/>
        </w:rPr>
        <w:t>equest.xml”</w:t>
      </w:r>
      <w:r w:rsidRPr="007C2056">
        <w:rPr>
          <w:rFonts w:ascii="Arial" w:eastAsia="Calibri" w:hAnsi="Arial" w:cs="Arial"/>
          <w:iCs/>
          <w:sz w:val="20"/>
          <w:szCs w:val="20"/>
          <w:lang w:eastAsia="it-IT"/>
        </w:rPr>
        <w:t xml:space="preserve"> del Documento di gara unico europeo di cui al punto 3) rappresenta la struttura sulla base della quale gli operatori economici, in sede di partecipazione, devono compilare la loro “</w:t>
      </w:r>
      <w:r w:rsidRPr="007C2056">
        <w:rPr>
          <w:rFonts w:ascii="Arial" w:eastAsia="Calibri" w:hAnsi="Arial" w:cs="Arial"/>
          <w:i/>
          <w:iCs/>
          <w:sz w:val="20"/>
          <w:szCs w:val="20"/>
          <w:lang w:eastAsia="it-IT"/>
        </w:rPr>
        <w:t>Response.xml”</w:t>
      </w:r>
      <w:r w:rsidRPr="007C2056">
        <w:rPr>
          <w:rFonts w:ascii="Arial" w:eastAsia="Calibri" w:hAnsi="Arial" w:cs="Arial"/>
          <w:iCs/>
          <w:sz w:val="20"/>
          <w:szCs w:val="20"/>
          <w:lang w:eastAsia="it-IT"/>
        </w:rPr>
        <w:t xml:space="preserve"> del Documento di gara unico europeo.</w:t>
      </w:r>
    </w:p>
    <w:p w14:paraId="1E0C7922" w14:textId="77777777" w:rsidR="00320C62" w:rsidRPr="007C2056" w:rsidRDefault="00320C62" w:rsidP="00320C62">
      <w:pPr>
        <w:widowControl w:val="0"/>
        <w:spacing w:line="280" w:lineRule="exact"/>
        <w:rPr>
          <w:rFonts w:ascii="Arial" w:hAnsi="Arial" w:cs="Arial"/>
          <w:strike/>
          <w:sz w:val="20"/>
          <w:szCs w:val="20"/>
        </w:rPr>
      </w:pPr>
    </w:p>
    <w:p w14:paraId="5F8FCE77" w14:textId="072C2D72" w:rsidR="00320C62" w:rsidRPr="00C0247F" w:rsidRDefault="00082C57" w:rsidP="00320C62">
      <w:pPr>
        <w:pStyle w:val="Titolo3"/>
        <w:keepNext w:val="0"/>
        <w:widowControl w:val="0"/>
        <w:spacing w:before="0" w:after="0" w:line="280" w:lineRule="exact"/>
        <w:ind w:left="426" w:hanging="426"/>
        <w:rPr>
          <w:rFonts w:ascii="Arial" w:hAnsi="Arial" w:cs="Arial"/>
          <w:color w:val="000000" w:themeColor="text1"/>
          <w:sz w:val="20"/>
          <w:szCs w:val="20"/>
        </w:rPr>
      </w:pPr>
      <w:bookmarkStart w:id="67" w:name="_Toc224208228"/>
      <w:r w:rsidRPr="007C2056">
        <w:rPr>
          <w:rFonts w:ascii="Arial" w:hAnsi="Arial" w:cs="Arial"/>
          <w:caps w:val="0"/>
          <w:sz w:val="20"/>
          <w:szCs w:val="20"/>
          <w:lang w:val="it-IT"/>
        </w:rPr>
        <w:t>C</w:t>
      </w:r>
      <w:r w:rsidRPr="007C2056">
        <w:rPr>
          <w:rFonts w:ascii="Arial" w:hAnsi="Arial" w:cs="Arial"/>
          <w:caps w:val="0"/>
          <w:sz w:val="20"/>
          <w:szCs w:val="20"/>
        </w:rPr>
        <w:t>HIARIMENTI</w:t>
      </w:r>
      <w:bookmarkEnd w:id="67"/>
      <w:r w:rsidRPr="007C2056">
        <w:rPr>
          <w:rFonts w:ascii="Arial" w:hAnsi="Arial" w:cs="Arial"/>
          <w:caps w:val="0"/>
          <w:sz w:val="20"/>
          <w:szCs w:val="20"/>
          <w:lang w:val="it-IT"/>
        </w:rPr>
        <w:t xml:space="preserve"> </w:t>
      </w:r>
    </w:p>
    <w:p w14:paraId="6ABD37B9" w14:textId="25028DE3" w:rsidR="00320C62" w:rsidRPr="007C2056" w:rsidRDefault="00320C62" w:rsidP="00320C62">
      <w:pPr>
        <w:widowControl w:val="0"/>
        <w:tabs>
          <w:tab w:val="left" w:pos="7400"/>
        </w:tabs>
        <w:spacing w:line="280" w:lineRule="exact"/>
        <w:ind w:firstLine="1"/>
        <w:rPr>
          <w:rFonts w:ascii="Arial" w:hAnsi="Arial" w:cs="Arial"/>
          <w:sz w:val="20"/>
          <w:szCs w:val="20"/>
        </w:rPr>
      </w:pPr>
      <w:r w:rsidRPr="007C2056">
        <w:rPr>
          <w:rFonts w:ascii="Arial" w:hAnsi="Arial" w:cs="Arial"/>
          <w:sz w:val="20"/>
          <w:szCs w:val="20"/>
        </w:rPr>
        <w:t>É possibile ottenere chiarimenti</w:t>
      </w:r>
      <w:r w:rsidRPr="007C2056">
        <w:rPr>
          <w:rFonts w:ascii="Arial" w:hAnsi="Arial" w:cs="Arial"/>
          <w:b/>
          <w:sz w:val="20"/>
          <w:szCs w:val="20"/>
        </w:rPr>
        <w:t xml:space="preserve"> </w:t>
      </w:r>
      <w:r w:rsidRPr="007C2056">
        <w:rPr>
          <w:rFonts w:ascii="Arial" w:hAnsi="Arial" w:cs="Arial"/>
          <w:sz w:val="20"/>
          <w:szCs w:val="20"/>
        </w:rPr>
        <w:t xml:space="preserve">sulla presente procedura mediante la proposizione di quesiti scritti da inoltrare almeno </w:t>
      </w:r>
      <w:r w:rsidR="00910E08" w:rsidRPr="007C2056">
        <w:rPr>
          <w:rFonts w:ascii="Arial" w:hAnsi="Arial" w:cs="Arial"/>
          <w:sz w:val="20"/>
          <w:szCs w:val="20"/>
        </w:rPr>
        <w:t xml:space="preserve">12 </w:t>
      </w:r>
      <w:r w:rsidR="00614EEE" w:rsidRPr="007C2056">
        <w:rPr>
          <w:rFonts w:ascii="Arial" w:hAnsi="Arial" w:cs="Arial"/>
          <w:sz w:val="20"/>
          <w:szCs w:val="20"/>
        </w:rPr>
        <w:t>(</w:t>
      </w:r>
      <w:r w:rsidR="00910E08" w:rsidRPr="007C2056">
        <w:rPr>
          <w:rFonts w:ascii="Arial" w:hAnsi="Arial" w:cs="Arial"/>
          <w:sz w:val="20"/>
          <w:szCs w:val="20"/>
        </w:rPr>
        <w:t>dodici</w:t>
      </w:r>
      <w:r w:rsidR="00614EEE" w:rsidRPr="007C2056">
        <w:rPr>
          <w:rFonts w:ascii="Arial" w:hAnsi="Arial" w:cs="Arial"/>
          <w:sz w:val="20"/>
          <w:szCs w:val="20"/>
        </w:rPr>
        <w:t>)</w:t>
      </w:r>
      <w:r w:rsidR="00CC11A8" w:rsidRPr="007C2056">
        <w:rPr>
          <w:rFonts w:ascii="Arial" w:hAnsi="Arial" w:cs="Arial"/>
          <w:sz w:val="20"/>
          <w:szCs w:val="20"/>
        </w:rPr>
        <w:t xml:space="preserve"> </w:t>
      </w:r>
      <w:r w:rsidRPr="007C2056">
        <w:rPr>
          <w:rFonts w:ascii="Arial" w:hAnsi="Arial" w:cs="Arial"/>
          <w:sz w:val="20"/>
          <w:szCs w:val="20"/>
        </w:rPr>
        <w:t xml:space="preserve">giorni prima della scadenza del termine fissato per la presentazione delle offerte attraverso la sezione del Sistema riservata alle richieste di chiarimenti. Le richieste di chiarimenti e le relative risposte devono essere formulate esclusivamente in lingua italiana. </w:t>
      </w:r>
    </w:p>
    <w:p w14:paraId="780FA113" w14:textId="345D6242" w:rsidR="00320C62" w:rsidRPr="007C2056" w:rsidRDefault="00320C62" w:rsidP="002E4ED0">
      <w:pPr>
        <w:spacing w:line="280" w:lineRule="exact"/>
        <w:rPr>
          <w:rFonts w:ascii="Arial" w:hAnsi="Arial" w:cs="Arial"/>
          <w:sz w:val="20"/>
          <w:szCs w:val="20"/>
        </w:rPr>
      </w:pPr>
      <w:r w:rsidRPr="007C2056">
        <w:rPr>
          <w:rFonts w:ascii="Arial" w:hAnsi="Arial" w:cs="Arial"/>
          <w:sz w:val="20"/>
        </w:rPr>
        <w:t xml:space="preserve">Ai sensi dell’art. 88, comma 3, del Codice, le risposte alle richieste di chiarimenti presentate in tempo utile sono fornite in formato elettronico, almeno </w:t>
      </w:r>
      <w:r w:rsidR="006F3051" w:rsidRPr="007C2056">
        <w:rPr>
          <w:rFonts w:ascii="Arial" w:hAnsi="Arial" w:cs="Arial"/>
          <w:sz w:val="20"/>
        </w:rPr>
        <w:t>6 (</w:t>
      </w:r>
      <w:r w:rsidRPr="007C2056">
        <w:rPr>
          <w:rFonts w:ascii="Arial" w:hAnsi="Arial" w:cs="Arial"/>
          <w:sz w:val="20"/>
        </w:rPr>
        <w:t>sei</w:t>
      </w:r>
      <w:r w:rsidR="006F3051" w:rsidRPr="007C2056">
        <w:rPr>
          <w:rFonts w:ascii="Arial" w:hAnsi="Arial" w:cs="Arial"/>
          <w:sz w:val="20"/>
        </w:rPr>
        <w:t>)</w:t>
      </w:r>
      <w:r w:rsidRPr="007C2056">
        <w:rPr>
          <w:rFonts w:ascii="Arial" w:hAnsi="Arial" w:cs="Arial"/>
          <w:sz w:val="20"/>
        </w:rPr>
        <w:t xml:space="preserve"> giorni prima della scadenza del termine fissato per la presentazione delle offerte, mediante pubblicazione delle richieste in forma anonima</w:t>
      </w:r>
      <w:r w:rsidR="003F7A98" w:rsidRPr="007C2056">
        <w:rPr>
          <w:rFonts w:ascii="Arial" w:hAnsi="Arial" w:cs="Arial"/>
          <w:sz w:val="20"/>
        </w:rPr>
        <w:t xml:space="preserve"> e delle relative risposte</w:t>
      </w:r>
      <w:r w:rsidRPr="007C2056">
        <w:rPr>
          <w:rFonts w:ascii="Arial" w:hAnsi="Arial" w:cs="Arial"/>
          <w:sz w:val="20"/>
        </w:rPr>
        <w:t xml:space="preserve"> </w:t>
      </w:r>
      <w:r w:rsidR="0002333E" w:rsidRPr="007C2056">
        <w:rPr>
          <w:rFonts w:ascii="Arial" w:hAnsi="Arial" w:cs="Arial"/>
          <w:sz w:val="20"/>
          <w:szCs w:val="20"/>
        </w:rPr>
        <w:t>sul Sistema e sui siti indicati nel Bando di gara.</w:t>
      </w:r>
      <w:r w:rsidR="003C1F98" w:rsidRPr="007C2056">
        <w:rPr>
          <w:rFonts w:ascii="Arial" w:hAnsi="Arial" w:cs="Arial"/>
          <w:sz w:val="20"/>
          <w:szCs w:val="20"/>
        </w:rPr>
        <w:t xml:space="preserve"> Si invitano i concorrenti a visionare costantemente il Sistema o il sito istituzionale.</w:t>
      </w:r>
    </w:p>
    <w:p w14:paraId="63DDA35E" w14:textId="305B55BF" w:rsidR="00601C15" w:rsidRPr="007C2056" w:rsidRDefault="00320C62" w:rsidP="002E4ED0">
      <w:pPr>
        <w:spacing w:before="139" w:after="441" w:line="280" w:lineRule="exact"/>
        <w:textAlignment w:val="baseline"/>
        <w:rPr>
          <w:rFonts w:ascii="Arial" w:hAnsi="Arial" w:cs="Arial"/>
          <w:sz w:val="20"/>
          <w:szCs w:val="20"/>
        </w:rPr>
      </w:pPr>
      <w:r w:rsidRPr="007C2056">
        <w:rPr>
          <w:rFonts w:ascii="Arial" w:hAnsi="Arial" w:cs="Arial"/>
          <w:sz w:val="20"/>
          <w:szCs w:val="20"/>
        </w:rPr>
        <w:t>Non viene fornita risposta alle richieste presentate con modalità diverse da quelle sopra indicate.</w:t>
      </w:r>
      <w:bookmarkStart w:id="68" w:name="_Ref495492879"/>
      <w:bookmarkStart w:id="69" w:name="_Ref495492927"/>
    </w:p>
    <w:p w14:paraId="0AD62837" w14:textId="0A1BEBD3" w:rsidR="00601C15" w:rsidRPr="007C2056" w:rsidRDefault="00601C15" w:rsidP="00AA0A74">
      <w:pPr>
        <w:pStyle w:val="Titolo3"/>
        <w:keepNext w:val="0"/>
        <w:widowControl w:val="0"/>
        <w:spacing w:before="0" w:after="0" w:line="280" w:lineRule="exact"/>
        <w:ind w:left="426" w:hanging="426"/>
        <w:rPr>
          <w:rFonts w:ascii="Arial" w:hAnsi="Arial" w:cs="Arial"/>
          <w:i/>
          <w:sz w:val="20"/>
          <w:szCs w:val="20"/>
        </w:rPr>
      </w:pPr>
      <w:bookmarkStart w:id="70" w:name="_Toc224208229"/>
      <w:r w:rsidRPr="007C2056">
        <w:rPr>
          <w:rFonts w:ascii="Arial" w:hAnsi="Arial" w:cs="Arial"/>
          <w:sz w:val="20"/>
          <w:szCs w:val="20"/>
        </w:rPr>
        <w:lastRenderedPageBreak/>
        <w:t>COMUNICAZIONI</w:t>
      </w:r>
      <w:bookmarkEnd w:id="70"/>
      <w:r w:rsidRPr="007C2056">
        <w:rPr>
          <w:rFonts w:ascii="Arial" w:hAnsi="Arial" w:cs="Arial"/>
          <w:sz w:val="20"/>
          <w:szCs w:val="20"/>
        </w:rPr>
        <w:t xml:space="preserve">  </w:t>
      </w:r>
    </w:p>
    <w:p w14:paraId="4EC6FCE3" w14:textId="6662359F" w:rsidR="00601C15" w:rsidRPr="007C2056" w:rsidRDefault="008770D5" w:rsidP="008770D5">
      <w:pPr>
        <w:pStyle w:val="usoboll1"/>
        <w:spacing w:line="280" w:lineRule="exact"/>
        <w:rPr>
          <w:rFonts w:ascii="Arial" w:hAnsi="Arial" w:cs="Arial"/>
          <w:b/>
          <w:i/>
          <w:sz w:val="20"/>
        </w:rPr>
      </w:pPr>
      <w:r w:rsidRPr="007C2056">
        <w:rPr>
          <w:rFonts w:ascii="Arial" w:hAnsi="Arial" w:cs="Arial"/>
          <w:sz w:val="20"/>
          <w:szCs w:val="18"/>
        </w:rPr>
        <w:t>Tutte le comunicazioni e gli scambi di informazioni tra stazione appaltante e operatori economici sono eseguiti in conformità con quanto disposto dal decreto legislativo n. 82/05, tramite il Sistema e, per quanto non previsto dallo stesso, mediante utilizzo del domicilio digitale estratto da uno degli indici di cui agli articoli 6-bis, 6-ter, 6-quater, del decreto legislativo n. 82/05 o, per gli operatori economici transfrontalieri, attraverso un indirizzo di servizio elettronico di recapito certificato qualificato ai sensi del Regolamento eIDAS. Le comunicazioni a Sistema sono accessibili nell’area “Comunicazioni”.</w:t>
      </w:r>
      <w:r w:rsidRPr="007C2056">
        <w:rPr>
          <w:rFonts w:ascii="Arial" w:hAnsi="Arial" w:cs="Arial"/>
          <w:color w:val="000000"/>
          <w:sz w:val="20"/>
        </w:rPr>
        <w:t xml:space="preserve"> È onere esclusivo dell’operatore economico prenderne visione.</w:t>
      </w:r>
    </w:p>
    <w:p w14:paraId="37215B16" w14:textId="30949D7E" w:rsidR="00601C15" w:rsidRPr="007C2056" w:rsidRDefault="00601C15" w:rsidP="00601C15">
      <w:pPr>
        <w:pStyle w:val="usoboll1"/>
        <w:spacing w:line="280" w:lineRule="exact"/>
        <w:rPr>
          <w:rFonts w:ascii="Arial" w:hAnsi="Arial" w:cs="Arial"/>
          <w:sz w:val="20"/>
        </w:rPr>
      </w:pPr>
      <w:r w:rsidRPr="007C2056">
        <w:rPr>
          <w:rFonts w:ascii="Arial" w:hAnsi="Arial" w:cs="Arial"/>
          <w:sz w:val="20"/>
        </w:rPr>
        <w:t xml:space="preserve">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 </w:t>
      </w:r>
    </w:p>
    <w:p w14:paraId="15B02493" w14:textId="77777777" w:rsidR="00601C15" w:rsidRPr="007C2056" w:rsidRDefault="00601C15" w:rsidP="00601C15">
      <w:pPr>
        <w:pStyle w:val="usoboll1"/>
        <w:spacing w:line="280" w:lineRule="exact"/>
        <w:rPr>
          <w:rFonts w:ascii="Arial" w:hAnsi="Arial" w:cs="Arial"/>
          <w:sz w:val="20"/>
        </w:rPr>
      </w:pPr>
      <w:r w:rsidRPr="007C2056">
        <w:rPr>
          <w:rFonts w:ascii="Arial" w:hAnsi="Arial" w:cs="Arial"/>
          <w:sz w:val="20"/>
        </w:rPr>
        <w:t>In caso di consorzi di cui all’art. 65, comma 2, lett. b), c) e d) del Codice, la comunicazione recapitata nei modi sopra indicati al consorzio si intende validamente resa a tutte le consorziate.</w:t>
      </w:r>
    </w:p>
    <w:p w14:paraId="2177DD1E" w14:textId="1E625DF2" w:rsidR="00601C15" w:rsidRPr="002031F3" w:rsidRDefault="00601C15" w:rsidP="00601C15">
      <w:pPr>
        <w:pStyle w:val="usoboll1"/>
        <w:spacing w:line="280" w:lineRule="exact"/>
        <w:rPr>
          <w:rFonts w:ascii="Arial" w:hAnsi="Arial" w:cs="Arial"/>
          <w:sz w:val="20"/>
        </w:rPr>
      </w:pPr>
      <w:r w:rsidRPr="007C2056">
        <w:rPr>
          <w:rFonts w:ascii="Arial" w:hAnsi="Arial" w:cs="Arial"/>
          <w:sz w:val="20"/>
        </w:rPr>
        <w:t>In caso di avvalimento, la comunicazione recapitata all’offerente nei modi sopra indicati si intende validamente resa a tutti gli operatori economici ausiliari.</w:t>
      </w:r>
    </w:p>
    <w:p w14:paraId="3EBABF31" w14:textId="77777777" w:rsidR="00A111EF" w:rsidRPr="002031F3" w:rsidRDefault="00A111EF" w:rsidP="00601C15">
      <w:pPr>
        <w:pStyle w:val="usoboll1"/>
        <w:spacing w:line="280" w:lineRule="exact"/>
        <w:rPr>
          <w:rFonts w:ascii="Arial" w:hAnsi="Arial" w:cs="Arial"/>
          <w:sz w:val="20"/>
        </w:rPr>
      </w:pPr>
    </w:p>
    <w:p w14:paraId="716D32EB" w14:textId="77777777" w:rsidR="00320C62" w:rsidRPr="001C1701" w:rsidRDefault="00320C62" w:rsidP="00320C62">
      <w:pPr>
        <w:pStyle w:val="Titolo2"/>
        <w:keepNext w:val="0"/>
        <w:widowControl w:val="0"/>
        <w:spacing w:before="0" w:after="0" w:line="280" w:lineRule="exact"/>
        <w:ind w:left="426" w:hanging="426"/>
        <w:rPr>
          <w:rFonts w:ascii="Arial" w:hAnsi="Arial" w:cs="Arial"/>
          <w:sz w:val="20"/>
          <w:szCs w:val="20"/>
        </w:rPr>
      </w:pPr>
      <w:bookmarkStart w:id="71" w:name="_Toc392577488"/>
      <w:bookmarkStart w:id="72" w:name="_Toc393110555"/>
      <w:bookmarkStart w:id="73" w:name="_Toc393112119"/>
      <w:bookmarkStart w:id="74" w:name="_Toc393187836"/>
      <w:bookmarkStart w:id="75" w:name="_Toc393272592"/>
      <w:bookmarkStart w:id="76" w:name="_Toc393272650"/>
      <w:bookmarkStart w:id="77" w:name="_Toc393283166"/>
      <w:bookmarkStart w:id="78" w:name="_Toc393700825"/>
      <w:bookmarkStart w:id="79" w:name="_Toc393706898"/>
      <w:bookmarkStart w:id="80" w:name="_Toc397346813"/>
      <w:bookmarkStart w:id="81" w:name="_Toc397422854"/>
      <w:bookmarkStart w:id="82" w:name="_Toc403471261"/>
      <w:bookmarkStart w:id="83" w:name="_Toc406058367"/>
      <w:bookmarkStart w:id="84" w:name="_Toc406754168"/>
      <w:bookmarkStart w:id="85" w:name="_Toc416423353"/>
      <w:bookmarkStart w:id="86" w:name="_Ref498597801"/>
      <w:bookmarkStart w:id="87" w:name="_Toc224208230"/>
      <w:bookmarkEnd w:id="68"/>
      <w:bookmarkEnd w:id="69"/>
      <w:r w:rsidRPr="001C1701">
        <w:rPr>
          <w:rFonts w:ascii="Arial" w:hAnsi="Arial" w:cs="Arial"/>
          <w:caps w:val="0"/>
          <w:sz w:val="20"/>
          <w:szCs w:val="20"/>
        </w:rPr>
        <w:t xml:space="preserve">OGGETTO </w:t>
      </w:r>
      <w:r w:rsidRPr="001C1701">
        <w:rPr>
          <w:rFonts w:ascii="Arial" w:hAnsi="Arial" w:cs="Arial"/>
          <w:caps w:val="0"/>
          <w:sz w:val="20"/>
          <w:szCs w:val="20"/>
          <w:lang w:val="it-IT"/>
        </w:rPr>
        <w:t>DELL’ACCORDO QUADRO, IMPORTO</w:t>
      </w:r>
      <w:r w:rsidRPr="001C1701">
        <w:rPr>
          <w:rFonts w:ascii="Arial" w:hAnsi="Arial" w:cs="Arial"/>
          <w:caps w:val="0"/>
          <w:sz w:val="20"/>
          <w:szCs w:val="20"/>
        </w:rPr>
        <w:t xml:space="preserve"> E SUDDIVISIONE IN LOTTI</w:t>
      </w:r>
      <w:bookmarkEnd w:id="53"/>
      <w:bookmarkEnd w:id="54"/>
      <w:bookmarkEnd w:id="55"/>
      <w:bookmarkEnd w:id="5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940FFC3" w14:textId="7831E4E7" w:rsidR="00132E15" w:rsidRPr="00132E15" w:rsidRDefault="00132E15" w:rsidP="00132E15">
      <w:pPr>
        <w:widowControl w:val="0"/>
        <w:spacing w:line="280" w:lineRule="exact"/>
        <w:rPr>
          <w:rFonts w:ascii="Arial" w:hAnsi="Arial" w:cs="Arial"/>
          <w:sz w:val="20"/>
          <w:szCs w:val="20"/>
        </w:rPr>
      </w:pPr>
      <w:r w:rsidRPr="00132E15">
        <w:rPr>
          <w:rFonts w:ascii="Arial" w:hAnsi="Arial" w:cs="Arial"/>
          <w:sz w:val="20"/>
          <w:szCs w:val="20"/>
        </w:rPr>
        <w:t>L’AQ-SIE PAL, da eseguirsi negli edifici in uso a qualsiasi titolo alle Pubbliche Amministrazioni Locali di cui in premessa, prevede l’affidamento del Servizio Energia ovvero di tutte le attività di gestione, conduzione e manutenzione degli impianti di climatizzazione invernale e termici integrati, compresa l’assunzione del ruolo di Terzo Responsabile, la fornitura del vettore energetico termico e l’erogazione di beni e servizi necessari alla gestione ottimale e al miglioramento del  processo  di  trasformazione  e  di utilizzo dell'energia anche mediante l’implementazione degli interventi di riqualificazione e di efficientamento energetico dei sistemi edificio-impianto.</w:t>
      </w:r>
    </w:p>
    <w:p w14:paraId="6EC2D5AF" w14:textId="27C3E781" w:rsidR="00176534" w:rsidRPr="001C1701" w:rsidRDefault="00132E15" w:rsidP="00132E15">
      <w:pPr>
        <w:widowControl w:val="0"/>
        <w:spacing w:line="280" w:lineRule="exact"/>
        <w:rPr>
          <w:rFonts w:ascii="Arial" w:hAnsi="Arial" w:cs="Arial"/>
          <w:sz w:val="20"/>
          <w:szCs w:val="20"/>
        </w:rPr>
      </w:pPr>
      <w:r w:rsidRPr="00132E15">
        <w:rPr>
          <w:rFonts w:ascii="Arial" w:hAnsi="Arial" w:cs="Arial"/>
          <w:sz w:val="20"/>
          <w:szCs w:val="20"/>
        </w:rPr>
        <w:t>Al Servizio Energia è possibile aggiungere il Servizio Energetico Elettrico che prevede l’affidamento di tutte le attività di gestione, conduzione e manutenzione degli impianti di climatizzazione estiva, degli impianti elettrici e speciali, degli impianti elettrici a fonte rinnovabile, comprese le assunzione dei ruoli di responsabile ad essi associati, la fornitura del vettore elettrico, oltre all’implementazione degli ulteriori interventi di riqualificazione e di efficientamento energetico dei sistemi elettrici. È altresì possibile, in alternativa all’attivazione del Servizio Energetico Elettrico, l’acquisizione separata delle sole attività di gestione, conduzione e manutenzione degli impianti di climatizzazione estiva, elettrici e speciali elettrici a fonte rinnovabile.</w:t>
      </w:r>
    </w:p>
    <w:p w14:paraId="0BD00980" w14:textId="77777777" w:rsidR="00034C30" w:rsidRPr="001C1701" w:rsidRDefault="00034C30" w:rsidP="00132E15">
      <w:pPr>
        <w:widowControl w:val="0"/>
        <w:spacing w:line="280" w:lineRule="exact"/>
        <w:rPr>
          <w:rFonts w:ascii="Arial" w:hAnsi="Arial" w:cs="Arial"/>
          <w:sz w:val="20"/>
          <w:szCs w:val="20"/>
        </w:rPr>
      </w:pPr>
      <w:r w:rsidRPr="001C1701">
        <w:rPr>
          <w:rFonts w:ascii="Arial" w:hAnsi="Arial" w:cs="Arial"/>
          <w:sz w:val="20"/>
          <w:szCs w:val="20"/>
        </w:rPr>
        <w:t>Per il dettaglio di ciascuna prestazione si rinvia al Capitolato Tecnico.</w:t>
      </w:r>
    </w:p>
    <w:p w14:paraId="4709312A" w14:textId="30C8FB03" w:rsidR="00034C30" w:rsidRPr="002031F3" w:rsidRDefault="00034C30" w:rsidP="00034C30">
      <w:pPr>
        <w:widowControl w:val="0"/>
        <w:spacing w:line="280" w:lineRule="exact"/>
        <w:rPr>
          <w:rFonts w:ascii="Arial" w:hAnsi="Arial" w:cs="Arial"/>
          <w:sz w:val="20"/>
          <w:szCs w:val="20"/>
        </w:rPr>
      </w:pPr>
      <w:r w:rsidRPr="001C1701">
        <w:rPr>
          <w:rFonts w:ascii="Arial" w:hAnsi="Arial" w:cs="Arial"/>
          <w:sz w:val="20"/>
          <w:szCs w:val="20"/>
        </w:rPr>
        <w:t>Il presente appalto è suddiviso in n</w:t>
      </w:r>
      <w:r w:rsidR="00C500E0" w:rsidRPr="001C1701">
        <w:rPr>
          <w:rFonts w:ascii="Arial" w:hAnsi="Arial" w:cs="Arial"/>
          <w:sz w:val="20"/>
          <w:szCs w:val="20"/>
        </w:rPr>
        <w:t>.</w:t>
      </w:r>
      <w:r w:rsidR="00FE4972" w:rsidRPr="001C1701">
        <w:rPr>
          <w:rFonts w:ascii="Arial" w:hAnsi="Arial" w:cs="Arial"/>
          <w:sz w:val="20"/>
          <w:szCs w:val="20"/>
        </w:rPr>
        <w:t xml:space="preserve"> 10</w:t>
      </w:r>
      <w:r w:rsidRPr="001C1701">
        <w:rPr>
          <w:rFonts w:ascii="Arial" w:hAnsi="Arial" w:cs="Arial"/>
          <w:sz w:val="20"/>
          <w:szCs w:val="20"/>
        </w:rPr>
        <w:t xml:space="preserve"> lotti aventi ad oggetto i servizi integrati</w:t>
      </w:r>
      <w:r w:rsidRPr="001C1701">
        <w:rPr>
          <w:rFonts w:ascii="Arial" w:hAnsi="Arial" w:cs="Arial"/>
          <w:i/>
          <w:sz w:val="20"/>
          <w:szCs w:val="20"/>
        </w:rPr>
        <w:t xml:space="preserve"> </w:t>
      </w:r>
      <w:r w:rsidRPr="001C1701">
        <w:rPr>
          <w:rFonts w:ascii="Arial" w:hAnsi="Arial" w:cs="Arial"/>
          <w:sz w:val="20"/>
          <w:szCs w:val="20"/>
        </w:rPr>
        <w:t>di seguito riportati.</w:t>
      </w:r>
    </w:p>
    <w:p w14:paraId="30F64591" w14:textId="77777777" w:rsidR="00AB06DF" w:rsidRDefault="00AB06DF" w:rsidP="00AB06DF">
      <w:pPr>
        <w:widowControl w:val="0"/>
        <w:spacing w:line="280" w:lineRule="exact"/>
        <w:rPr>
          <w:rFonts w:ascii="Arial" w:hAnsi="Arial" w:cs="Arial"/>
          <w:sz w:val="20"/>
          <w:szCs w:val="20"/>
        </w:rPr>
      </w:pPr>
    </w:p>
    <w:p w14:paraId="69FF6E15" w14:textId="3830DB42" w:rsidR="0015159D" w:rsidRPr="001C1701" w:rsidRDefault="00AB06DF" w:rsidP="00AB06DF">
      <w:pPr>
        <w:widowControl w:val="0"/>
        <w:spacing w:line="280" w:lineRule="exact"/>
        <w:rPr>
          <w:rFonts w:ascii="Arial" w:hAnsi="Arial" w:cs="Arial"/>
          <w:b/>
          <w:i/>
          <w:sz w:val="20"/>
          <w:szCs w:val="20"/>
        </w:rPr>
      </w:pPr>
      <w:r w:rsidRPr="002031F3">
        <w:rPr>
          <w:rFonts w:ascii="Arial" w:hAnsi="Arial" w:cs="Arial"/>
          <w:b/>
          <w:i/>
          <w:sz w:val="20"/>
          <w:szCs w:val="20"/>
        </w:rPr>
        <w:t xml:space="preserve">Tabella n. 1 </w:t>
      </w:r>
      <w:r w:rsidR="00171392" w:rsidRPr="001C1701">
        <w:rPr>
          <w:rFonts w:ascii="Arial" w:hAnsi="Arial" w:cs="Arial"/>
          <w:b/>
          <w:i/>
          <w:sz w:val="20"/>
          <w:szCs w:val="20"/>
        </w:rPr>
        <w:t xml:space="preserve">- Descrizione dei </w:t>
      </w:r>
      <w:r w:rsidR="00034C30" w:rsidRPr="001C1701">
        <w:rPr>
          <w:rFonts w:ascii="Arial" w:hAnsi="Arial" w:cs="Arial"/>
          <w:b/>
          <w:i/>
          <w:sz w:val="20"/>
          <w:szCs w:val="20"/>
        </w:rPr>
        <w:t>CPV</w:t>
      </w:r>
    </w:p>
    <w:tbl>
      <w:tblPr>
        <w:tblW w:w="523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320"/>
        <w:gridCol w:w="3791"/>
        <w:gridCol w:w="1371"/>
        <w:gridCol w:w="1039"/>
        <w:gridCol w:w="1701"/>
        <w:gridCol w:w="1844"/>
      </w:tblGrid>
      <w:tr w:rsidR="00051FA4" w:rsidRPr="001C1701" w14:paraId="35148E69" w14:textId="77777777" w:rsidTr="441680FE">
        <w:trPr>
          <w:cantSplit/>
          <w:trHeight w:val="1273"/>
        </w:trPr>
        <w:tc>
          <w:tcPr>
            <w:tcW w:w="159"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56FB935E" w14:textId="77777777" w:rsidR="00FE4972" w:rsidRPr="001C1701" w:rsidRDefault="00FE4972" w:rsidP="00034C30">
            <w:pPr>
              <w:widowControl w:val="0"/>
              <w:spacing w:line="280" w:lineRule="exact"/>
              <w:rPr>
                <w:rFonts w:ascii="Arial" w:hAnsi="Arial" w:cs="Arial"/>
                <w:b/>
                <w:i/>
                <w:sz w:val="20"/>
                <w:szCs w:val="20"/>
              </w:rPr>
            </w:pPr>
            <w:r w:rsidRPr="001C1701">
              <w:rPr>
                <w:rFonts w:ascii="Arial" w:hAnsi="Arial" w:cs="Arial"/>
                <w:b/>
                <w:i/>
                <w:sz w:val="20"/>
                <w:szCs w:val="20"/>
              </w:rPr>
              <w:t>n.</w:t>
            </w:r>
          </w:p>
        </w:tc>
        <w:tc>
          <w:tcPr>
            <w:tcW w:w="1883"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0C516839" w14:textId="66A12345" w:rsidR="00FE4972" w:rsidRPr="001C1701" w:rsidRDefault="00FE4972" w:rsidP="00596BC2">
            <w:pPr>
              <w:widowControl w:val="0"/>
              <w:spacing w:line="280" w:lineRule="exact"/>
              <w:jc w:val="center"/>
              <w:rPr>
                <w:rFonts w:ascii="Arial" w:hAnsi="Arial" w:cs="Arial"/>
                <w:b/>
                <w:i/>
                <w:sz w:val="20"/>
                <w:szCs w:val="20"/>
              </w:rPr>
            </w:pPr>
            <w:r w:rsidRPr="001C1701">
              <w:rPr>
                <w:rFonts w:ascii="Arial" w:hAnsi="Arial" w:cs="Arial"/>
                <w:b/>
                <w:i/>
                <w:sz w:val="20"/>
                <w:szCs w:val="20"/>
              </w:rPr>
              <w:t>Descrizione CPV in relazione ai servizi integrati oggetto dell’Accordo Quadro</w:t>
            </w:r>
          </w:p>
        </w:tc>
        <w:tc>
          <w:tcPr>
            <w:tcW w:w="681" w:type="pct"/>
            <w:tcBorders>
              <w:top w:val="single" w:sz="6" w:space="0" w:color="auto"/>
              <w:left w:val="single" w:sz="6" w:space="0" w:color="auto"/>
              <w:right w:val="single" w:sz="6" w:space="0" w:color="auto"/>
            </w:tcBorders>
            <w:shd w:val="clear" w:color="auto" w:fill="D9D9D9" w:themeFill="background1" w:themeFillShade="D9"/>
            <w:vAlign w:val="center"/>
          </w:tcPr>
          <w:p w14:paraId="2A181BD7" w14:textId="77777777" w:rsidR="00FE4972" w:rsidRPr="001C1701" w:rsidRDefault="00FE4972" w:rsidP="00596BC2">
            <w:pPr>
              <w:widowControl w:val="0"/>
              <w:spacing w:line="280" w:lineRule="exact"/>
              <w:jc w:val="center"/>
              <w:rPr>
                <w:rFonts w:ascii="Arial" w:hAnsi="Arial" w:cs="Arial"/>
                <w:b/>
                <w:i/>
                <w:sz w:val="20"/>
                <w:szCs w:val="20"/>
              </w:rPr>
            </w:pPr>
            <w:r w:rsidRPr="001C1701">
              <w:rPr>
                <w:rFonts w:ascii="Arial" w:hAnsi="Arial" w:cs="Arial"/>
                <w:b/>
                <w:i/>
                <w:sz w:val="20"/>
                <w:szCs w:val="20"/>
              </w:rPr>
              <w:t>CPV</w:t>
            </w:r>
          </w:p>
        </w:tc>
        <w:tc>
          <w:tcPr>
            <w:tcW w:w="516" w:type="pct"/>
            <w:tcBorders>
              <w:top w:val="single" w:sz="6" w:space="0" w:color="auto"/>
              <w:left w:val="single" w:sz="6" w:space="0" w:color="auto"/>
              <w:right w:val="single" w:sz="6" w:space="0" w:color="auto"/>
            </w:tcBorders>
            <w:shd w:val="clear" w:color="auto" w:fill="D9D9D9" w:themeFill="background1" w:themeFillShade="D9"/>
            <w:vAlign w:val="center"/>
          </w:tcPr>
          <w:p w14:paraId="33FB7300" w14:textId="4C664BC3" w:rsidR="00FE4972" w:rsidRPr="001C1701" w:rsidRDefault="00091D22" w:rsidP="00127318">
            <w:pPr>
              <w:widowControl w:val="0"/>
              <w:spacing w:line="280" w:lineRule="exact"/>
              <w:jc w:val="center"/>
              <w:rPr>
                <w:rFonts w:ascii="Arial" w:hAnsi="Arial" w:cs="Arial"/>
                <w:b/>
                <w:i/>
                <w:sz w:val="20"/>
                <w:szCs w:val="20"/>
              </w:rPr>
            </w:pPr>
            <w:r w:rsidRPr="001C1701">
              <w:rPr>
                <w:rFonts w:ascii="Arial" w:hAnsi="Arial" w:cs="Arial"/>
                <w:b/>
                <w:i/>
                <w:sz w:val="20"/>
                <w:szCs w:val="20"/>
              </w:rPr>
              <w:t>CODICE ATECO</w:t>
            </w:r>
          </w:p>
        </w:tc>
        <w:tc>
          <w:tcPr>
            <w:tcW w:w="845" w:type="pct"/>
            <w:tcBorders>
              <w:top w:val="single" w:sz="6" w:space="0" w:color="auto"/>
              <w:left w:val="single" w:sz="6" w:space="0" w:color="auto"/>
              <w:right w:val="single" w:sz="6" w:space="0" w:color="auto"/>
            </w:tcBorders>
            <w:shd w:val="clear" w:color="auto" w:fill="D9D9D9" w:themeFill="background1" w:themeFillShade="D9"/>
            <w:vAlign w:val="center"/>
          </w:tcPr>
          <w:p w14:paraId="79F0C55E" w14:textId="26A57162" w:rsidR="00FE4972" w:rsidRPr="001C1701" w:rsidRDefault="00FE4972" w:rsidP="00596BC2">
            <w:pPr>
              <w:widowControl w:val="0"/>
              <w:spacing w:line="280" w:lineRule="exact"/>
              <w:jc w:val="center"/>
              <w:rPr>
                <w:rFonts w:ascii="Arial" w:hAnsi="Arial" w:cs="Arial"/>
                <w:b/>
                <w:i/>
                <w:sz w:val="20"/>
                <w:szCs w:val="20"/>
              </w:rPr>
            </w:pPr>
            <w:r w:rsidRPr="001C1701">
              <w:rPr>
                <w:rFonts w:ascii="Arial" w:hAnsi="Arial" w:cs="Arial"/>
                <w:b/>
                <w:i/>
                <w:sz w:val="20"/>
                <w:szCs w:val="20"/>
              </w:rPr>
              <w:t>P (principale)</w:t>
            </w:r>
          </w:p>
          <w:p w14:paraId="24D0A52E" w14:textId="77777777" w:rsidR="00FE4972" w:rsidRPr="001C1701" w:rsidRDefault="00FE4972" w:rsidP="00596BC2">
            <w:pPr>
              <w:widowControl w:val="0"/>
              <w:spacing w:line="280" w:lineRule="exact"/>
              <w:jc w:val="center"/>
              <w:rPr>
                <w:rFonts w:ascii="Arial" w:hAnsi="Arial" w:cs="Arial"/>
                <w:b/>
                <w:i/>
                <w:sz w:val="20"/>
                <w:szCs w:val="20"/>
              </w:rPr>
            </w:pPr>
            <w:r w:rsidRPr="001C1701">
              <w:rPr>
                <w:rFonts w:ascii="Arial" w:hAnsi="Arial" w:cs="Arial"/>
                <w:b/>
                <w:i/>
                <w:sz w:val="20"/>
                <w:szCs w:val="20"/>
              </w:rPr>
              <w:t>S (secondaria)</w:t>
            </w:r>
          </w:p>
        </w:tc>
        <w:tc>
          <w:tcPr>
            <w:tcW w:w="916"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735D9D44" w14:textId="43F4ECB9" w:rsidR="00FE4972" w:rsidRPr="001C1701" w:rsidRDefault="00574106" w:rsidP="00596BC2">
            <w:pPr>
              <w:widowControl w:val="0"/>
              <w:spacing w:line="280" w:lineRule="exact"/>
              <w:jc w:val="center"/>
              <w:rPr>
                <w:rFonts w:ascii="Arial" w:hAnsi="Arial" w:cs="Arial"/>
                <w:b/>
                <w:i/>
                <w:sz w:val="20"/>
                <w:szCs w:val="20"/>
              </w:rPr>
            </w:pPr>
            <w:r w:rsidRPr="001811EA">
              <w:rPr>
                <w:rFonts w:ascii="Arial" w:hAnsi="Arial" w:cs="Arial"/>
                <w:b/>
                <w:i/>
                <w:sz w:val="20"/>
                <w:szCs w:val="20"/>
                <w:highlight w:val="lightGray"/>
              </w:rPr>
              <w:t>Importo</w:t>
            </w:r>
            <w:r w:rsidR="00FE4972" w:rsidRPr="001C1701">
              <w:rPr>
                <w:rFonts w:ascii="Arial" w:hAnsi="Arial" w:cs="Arial"/>
                <w:b/>
                <w:i/>
                <w:sz w:val="20"/>
                <w:szCs w:val="20"/>
              </w:rPr>
              <w:t xml:space="preserve"> stimato</w:t>
            </w:r>
          </w:p>
          <w:p w14:paraId="69672573" w14:textId="77777777" w:rsidR="00FE4972" w:rsidRPr="001C1701" w:rsidRDefault="00FE4972" w:rsidP="00596BC2">
            <w:pPr>
              <w:widowControl w:val="0"/>
              <w:spacing w:line="280" w:lineRule="exact"/>
              <w:jc w:val="center"/>
              <w:rPr>
                <w:rFonts w:ascii="Arial" w:hAnsi="Arial" w:cs="Arial"/>
                <w:b/>
                <w:i/>
                <w:sz w:val="20"/>
                <w:szCs w:val="20"/>
              </w:rPr>
            </w:pPr>
            <w:r w:rsidRPr="001C1701">
              <w:rPr>
                <w:rFonts w:ascii="Arial" w:hAnsi="Arial" w:cs="Arial"/>
                <w:b/>
                <w:i/>
                <w:sz w:val="20"/>
                <w:szCs w:val="20"/>
              </w:rPr>
              <w:t>(€)</w:t>
            </w:r>
          </w:p>
        </w:tc>
      </w:tr>
      <w:tr w:rsidR="00274DB0" w:rsidRPr="001C1701" w14:paraId="524B57D5" w14:textId="77777777" w:rsidTr="441680FE">
        <w:trPr>
          <w:trHeight w:val="226"/>
        </w:trPr>
        <w:tc>
          <w:tcPr>
            <w:tcW w:w="159" w:type="pct"/>
            <w:tcBorders>
              <w:top w:val="single" w:sz="4" w:space="0" w:color="auto"/>
              <w:left w:val="single" w:sz="4" w:space="0" w:color="auto"/>
              <w:bottom w:val="single" w:sz="4" w:space="0" w:color="auto"/>
              <w:right w:val="single" w:sz="4" w:space="0" w:color="auto"/>
            </w:tcBorders>
            <w:vAlign w:val="center"/>
          </w:tcPr>
          <w:p w14:paraId="70A81F9E" w14:textId="77777777"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rPr>
              <w:t>1</w:t>
            </w:r>
          </w:p>
        </w:tc>
        <w:tc>
          <w:tcPr>
            <w:tcW w:w="1883" w:type="pct"/>
            <w:tcBorders>
              <w:top w:val="single" w:sz="4" w:space="0" w:color="auto"/>
              <w:left w:val="single" w:sz="4" w:space="0" w:color="auto"/>
              <w:bottom w:val="single" w:sz="4" w:space="0" w:color="auto"/>
              <w:right w:val="single" w:sz="4" w:space="0" w:color="auto"/>
            </w:tcBorders>
            <w:vAlign w:val="center"/>
          </w:tcPr>
          <w:p w14:paraId="7CD1E98E" w14:textId="2C3DE63E" w:rsidR="00274DB0" w:rsidRPr="001C1701" w:rsidRDefault="00274DB0" w:rsidP="00340A95">
            <w:pPr>
              <w:widowControl w:val="0"/>
              <w:spacing w:line="280" w:lineRule="exact"/>
              <w:jc w:val="left"/>
              <w:rPr>
                <w:rFonts w:ascii="Arial" w:hAnsi="Arial" w:cs="Arial"/>
                <w:bCs/>
                <w:iCs/>
                <w:sz w:val="20"/>
                <w:szCs w:val="20"/>
              </w:rPr>
            </w:pPr>
            <w:r w:rsidRPr="001C1701">
              <w:rPr>
                <w:rFonts w:ascii="Arial" w:hAnsi="Arial" w:cs="Arial"/>
                <w:bCs/>
                <w:iCs/>
                <w:sz w:val="20"/>
                <w:szCs w:val="20"/>
              </w:rPr>
              <w:t>Servizi di riparazione e manutenzione di riscaldamenti centralizzati</w:t>
            </w:r>
          </w:p>
        </w:tc>
        <w:tc>
          <w:tcPr>
            <w:tcW w:w="681" w:type="pct"/>
            <w:tcBorders>
              <w:top w:val="single" w:sz="4" w:space="0" w:color="auto"/>
              <w:left w:val="single" w:sz="4" w:space="0" w:color="auto"/>
              <w:bottom w:val="single" w:sz="4" w:space="0" w:color="auto"/>
              <w:right w:val="single" w:sz="4" w:space="0" w:color="auto"/>
            </w:tcBorders>
            <w:vAlign w:val="center"/>
          </w:tcPr>
          <w:p w14:paraId="1BF9E1DA" w14:textId="56A9FAF7"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rPr>
              <w:t>50720000-8</w:t>
            </w:r>
          </w:p>
        </w:tc>
        <w:tc>
          <w:tcPr>
            <w:tcW w:w="516" w:type="pct"/>
            <w:tcBorders>
              <w:top w:val="single" w:sz="4" w:space="0" w:color="auto"/>
              <w:left w:val="single" w:sz="4" w:space="0" w:color="auto"/>
              <w:bottom w:val="single" w:sz="4" w:space="0" w:color="auto"/>
              <w:right w:val="single" w:sz="4" w:space="0" w:color="auto"/>
            </w:tcBorders>
            <w:vAlign w:val="center"/>
          </w:tcPr>
          <w:p w14:paraId="29B3AA6B" w14:textId="4B0597D4"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
                <w:iCs/>
                <w:sz w:val="20"/>
                <w:szCs w:val="20"/>
              </w:rPr>
              <w:t>43.22.0</w:t>
            </w:r>
          </w:p>
        </w:tc>
        <w:tc>
          <w:tcPr>
            <w:tcW w:w="845" w:type="pct"/>
            <w:tcBorders>
              <w:top w:val="single" w:sz="4" w:space="0" w:color="auto"/>
              <w:left w:val="single" w:sz="4" w:space="0" w:color="auto"/>
              <w:bottom w:val="single" w:sz="4" w:space="0" w:color="auto"/>
              <w:right w:val="single" w:sz="4" w:space="0" w:color="auto"/>
            </w:tcBorders>
            <w:vAlign w:val="center"/>
          </w:tcPr>
          <w:p w14:paraId="5C5A2602" w14:textId="1AC243E7"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rPr>
              <w:t>P</w:t>
            </w:r>
          </w:p>
        </w:tc>
        <w:tc>
          <w:tcPr>
            <w:tcW w:w="916" w:type="pct"/>
            <w:vMerge w:val="restart"/>
            <w:tcBorders>
              <w:top w:val="single" w:sz="4" w:space="0" w:color="auto"/>
              <w:left w:val="single" w:sz="4" w:space="0" w:color="auto"/>
              <w:right w:val="single" w:sz="4" w:space="0" w:color="auto"/>
            </w:tcBorders>
            <w:vAlign w:val="center"/>
          </w:tcPr>
          <w:p w14:paraId="09711550" w14:textId="45525DDF" w:rsidR="00274DB0" w:rsidRPr="001C1701" w:rsidRDefault="00274DB0" w:rsidP="00034C30">
            <w:pPr>
              <w:widowControl w:val="0"/>
              <w:spacing w:line="280" w:lineRule="exact"/>
              <w:rPr>
                <w:rFonts w:ascii="Arial" w:hAnsi="Arial" w:cs="Arial"/>
                <w:b/>
                <w:i/>
                <w:sz w:val="20"/>
                <w:szCs w:val="20"/>
              </w:rPr>
            </w:pPr>
            <w:r w:rsidRPr="001C1701">
              <w:rPr>
                <w:rFonts w:ascii="Arial" w:hAnsi="Arial" w:cs="Arial"/>
                <w:b/>
                <w:i/>
                <w:sz w:val="20"/>
                <w:szCs w:val="20"/>
              </w:rPr>
              <w:t>1.430.000.000,00</w:t>
            </w:r>
          </w:p>
        </w:tc>
      </w:tr>
      <w:tr w:rsidR="00274DB0" w:rsidRPr="001C1701" w14:paraId="1EEF2BB3" w14:textId="77777777" w:rsidTr="441680FE">
        <w:trPr>
          <w:trHeight w:val="226"/>
        </w:trPr>
        <w:tc>
          <w:tcPr>
            <w:tcW w:w="159" w:type="pct"/>
            <w:tcBorders>
              <w:top w:val="single" w:sz="4" w:space="0" w:color="auto"/>
              <w:left w:val="single" w:sz="4" w:space="0" w:color="auto"/>
              <w:bottom w:val="single" w:sz="4" w:space="0" w:color="auto"/>
              <w:right w:val="single" w:sz="4" w:space="0" w:color="auto"/>
            </w:tcBorders>
            <w:vAlign w:val="center"/>
          </w:tcPr>
          <w:p w14:paraId="2F7561F1" w14:textId="77777777"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rPr>
              <w:t>2</w:t>
            </w:r>
          </w:p>
        </w:tc>
        <w:tc>
          <w:tcPr>
            <w:tcW w:w="1883" w:type="pct"/>
            <w:tcBorders>
              <w:top w:val="single" w:sz="4" w:space="0" w:color="auto"/>
              <w:left w:val="single" w:sz="4" w:space="0" w:color="auto"/>
              <w:bottom w:val="single" w:sz="4" w:space="0" w:color="auto"/>
              <w:right w:val="single" w:sz="4" w:space="0" w:color="auto"/>
            </w:tcBorders>
            <w:vAlign w:val="center"/>
          </w:tcPr>
          <w:p w14:paraId="453B330B" w14:textId="51F7F316" w:rsidR="00274DB0" w:rsidRPr="001C1701" w:rsidRDefault="00274DB0" w:rsidP="00340A95">
            <w:pPr>
              <w:widowControl w:val="0"/>
              <w:spacing w:line="280" w:lineRule="exact"/>
              <w:jc w:val="left"/>
              <w:rPr>
                <w:rFonts w:ascii="Arial" w:hAnsi="Arial" w:cs="Arial"/>
                <w:bCs/>
                <w:iCs/>
                <w:sz w:val="20"/>
                <w:szCs w:val="20"/>
              </w:rPr>
            </w:pPr>
            <w:r w:rsidRPr="001C1701">
              <w:rPr>
                <w:rFonts w:ascii="Arial" w:hAnsi="Arial" w:cs="Arial"/>
                <w:bCs/>
                <w:iCs/>
                <w:sz w:val="20"/>
                <w:szCs w:val="20"/>
              </w:rPr>
              <w:t>Servizi di riparazione e manutenzione di gruppi di raffreddamento</w:t>
            </w:r>
          </w:p>
        </w:tc>
        <w:tc>
          <w:tcPr>
            <w:tcW w:w="681" w:type="pct"/>
            <w:tcBorders>
              <w:top w:val="single" w:sz="4" w:space="0" w:color="auto"/>
              <w:left w:val="single" w:sz="4" w:space="0" w:color="auto"/>
              <w:bottom w:val="single" w:sz="4" w:space="0" w:color="auto"/>
              <w:right w:val="single" w:sz="4" w:space="0" w:color="auto"/>
            </w:tcBorders>
            <w:vAlign w:val="center"/>
          </w:tcPr>
          <w:p w14:paraId="0B21F455" w14:textId="3ED2FF83"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rPr>
              <w:t>50730000-1</w:t>
            </w:r>
          </w:p>
        </w:tc>
        <w:tc>
          <w:tcPr>
            <w:tcW w:w="516" w:type="pct"/>
            <w:tcBorders>
              <w:top w:val="single" w:sz="4" w:space="0" w:color="auto"/>
              <w:left w:val="single" w:sz="4" w:space="0" w:color="auto"/>
              <w:bottom w:val="single" w:sz="4" w:space="0" w:color="auto"/>
              <w:right w:val="single" w:sz="4" w:space="0" w:color="auto"/>
            </w:tcBorders>
            <w:vAlign w:val="center"/>
          </w:tcPr>
          <w:p w14:paraId="5ED82331" w14:textId="1D54A648"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
                <w:iCs/>
                <w:sz w:val="20"/>
                <w:szCs w:val="20"/>
              </w:rPr>
              <w:t xml:space="preserve">43.22.0 </w:t>
            </w:r>
          </w:p>
        </w:tc>
        <w:tc>
          <w:tcPr>
            <w:tcW w:w="845" w:type="pct"/>
            <w:tcBorders>
              <w:top w:val="single" w:sz="4" w:space="0" w:color="auto"/>
              <w:left w:val="single" w:sz="4" w:space="0" w:color="auto"/>
              <w:bottom w:val="single" w:sz="4" w:space="0" w:color="auto"/>
              <w:right w:val="single" w:sz="4" w:space="0" w:color="auto"/>
            </w:tcBorders>
            <w:vAlign w:val="center"/>
          </w:tcPr>
          <w:p w14:paraId="30A7115C" w14:textId="6289E30C"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rPr>
              <w:t>S</w:t>
            </w:r>
          </w:p>
        </w:tc>
        <w:tc>
          <w:tcPr>
            <w:tcW w:w="916" w:type="pct"/>
            <w:vMerge/>
          </w:tcPr>
          <w:p w14:paraId="1451BDE8" w14:textId="77777777" w:rsidR="00274DB0" w:rsidRPr="001C1701" w:rsidRDefault="00274DB0" w:rsidP="00034C30">
            <w:pPr>
              <w:widowControl w:val="0"/>
              <w:spacing w:line="280" w:lineRule="exact"/>
              <w:rPr>
                <w:rFonts w:ascii="Arial" w:hAnsi="Arial" w:cs="Arial"/>
                <w:b/>
                <w:i/>
                <w:sz w:val="20"/>
                <w:szCs w:val="20"/>
              </w:rPr>
            </w:pPr>
          </w:p>
        </w:tc>
      </w:tr>
      <w:tr w:rsidR="00274DB0" w:rsidRPr="001C1701" w14:paraId="4A6A71BE" w14:textId="77777777" w:rsidTr="441680FE">
        <w:trPr>
          <w:trHeight w:val="226"/>
        </w:trPr>
        <w:tc>
          <w:tcPr>
            <w:tcW w:w="159" w:type="pct"/>
            <w:tcBorders>
              <w:top w:val="single" w:sz="4" w:space="0" w:color="auto"/>
              <w:left w:val="single" w:sz="4" w:space="0" w:color="auto"/>
              <w:bottom w:val="single" w:sz="4" w:space="0" w:color="auto"/>
              <w:right w:val="single" w:sz="4" w:space="0" w:color="auto"/>
            </w:tcBorders>
            <w:vAlign w:val="center"/>
          </w:tcPr>
          <w:p w14:paraId="586C3144" w14:textId="77777777"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rPr>
              <w:t>3</w:t>
            </w:r>
          </w:p>
        </w:tc>
        <w:tc>
          <w:tcPr>
            <w:tcW w:w="1883" w:type="pct"/>
            <w:tcBorders>
              <w:top w:val="single" w:sz="4" w:space="0" w:color="auto"/>
              <w:left w:val="single" w:sz="4" w:space="0" w:color="auto"/>
              <w:bottom w:val="single" w:sz="4" w:space="0" w:color="auto"/>
              <w:right w:val="single" w:sz="4" w:space="0" w:color="auto"/>
            </w:tcBorders>
            <w:vAlign w:val="center"/>
          </w:tcPr>
          <w:p w14:paraId="49AAE33B" w14:textId="1A44DEE6" w:rsidR="00274DB0" w:rsidRPr="001C1701" w:rsidRDefault="00274DB0" w:rsidP="00340A95">
            <w:pPr>
              <w:widowControl w:val="0"/>
              <w:spacing w:line="280" w:lineRule="exact"/>
              <w:jc w:val="left"/>
              <w:rPr>
                <w:rFonts w:ascii="Arial" w:hAnsi="Arial" w:cs="Arial"/>
                <w:bCs/>
                <w:iCs/>
                <w:sz w:val="20"/>
                <w:szCs w:val="20"/>
              </w:rPr>
            </w:pPr>
            <w:r w:rsidRPr="001C1701">
              <w:rPr>
                <w:rFonts w:ascii="Arial" w:hAnsi="Arial" w:cs="Arial"/>
                <w:bCs/>
                <w:iCs/>
                <w:sz w:val="20"/>
                <w:szCs w:val="20"/>
                <w:lang w:val="x-none"/>
              </w:rPr>
              <w:t>Servizi di riparazione e manutenzione di impianti elettrici di edifici</w:t>
            </w:r>
          </w:p>
        </w:tc>
        <w:tc>
          <w:tcPr>
            <w:tcW w:w="681" w:type="pct"/>
            <w:tcBorders>
              <w:top w:val="single" w:sz="4" w:space="0" w:color="auto"/>
              <w:left w:val="single" w:sz="4" w:space="0" w:color="auto"/>
              <w:bottom w:val="single" w:sz="4" w:space="0" w:color="auto"/>
              <w:right w:val="single" w:sz="4" w:space="0" w:color="auto"/>
            </w:tcBorders>
            <w:vAlign w:val="center"/>
          </w:tcPr>
          <w:p w14:paraId="3BDC2CFE" w14:textId="14EFBA7A"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rPr>
              <w:t>5</w:t>
            </w:r>
            <w:r w:rsidRPr="001C1701">
              <w:rPr>
                <w:rFonts w:ascii="Arial" w:hAnsi="Arial" w:cs="Arial"/>
                <w:bCs/>
                <w:iCs/>
                <w:sz w:val="20"/>
                <w:szCs w:val="20"/>
                <w:lang w:val="x-none"/>
              </w:rPr>
              <w:t>0711000-2</w:t>
            </w:r>
          </w:p>
        </w:tc>
        <w:tc>
          <w:tcPr>
            <w:tcW w:w="516" w:type="pct"/>
            <w:tcBorders>
              <w:top w:val="single" w:sz="4" w:space="0" w:color="auto"/>
              <w:left w:val="single" w:sz="4" w:space="0" w:color="auto"/>
              <w:bottom w:val="single" w:sz="4" w:space="0" w:color="auto"/>
              <w:right w:val="single" w:sz="4" w:space="0" w:color="auto"/>
            </w:tcBorders>
            <w:vAlign w:val="center"/>
          </w:tcPr>
          <w:p w14:paraId="1CA6F7DB" w14:textId="16B5A084"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
                <w:iCs/>
                <w:sz w:val="20"/>
                <w:szCs w:val="20"/>
              </w:rPr>
              <w:t>43.21.01</w:t>
            </w:r>
          </w:p>
        </w:tc>
        <w:tc>
          <w:tcPr>
            <w:tcW w:w="845" w:type="pct"/>
            <w:tcBorders>
              <w:top w:val="single" w:sz="4" w:space="0" w:color="auto"/>
              <w:left w:val="single" w:sz="4" w:space="0" w:color="auto"/>
              <w:bottom w:val="single" w:sz="4" w:space="0" w:color="auto"/>
              <w:right w:val="single" w:sz="4" w:space="0" w:color="auto"/>
            </w:tcBorders>
            <w:vAlign w:val="center"/>
          </w:tcPr>
          <w:p w14:paraId="08B6EEF5" w14:textId="0417B5D2"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rPr>
              <w:t>S</w:t>
            </w:r>
          </w:p>
        </w:tc>
        <w:tc>
          <w:tcPr>
            <w:tcW w:w="916" w:type="pct"/>
            <w:vMerge/>
          </w:tcPr>
          <w:p w14:paraId="6CF9E8F2" w14:textId="77777777" w:rsidR="00274DB0" w:rsidRPr="001C1701" w:rsidRDefault="00274DB0" w:rsidP="00034C30">
            <w:pPr>
              <w:widowControl w:val="0"/>
              <w:spacing w:line="280" w:lineRule="exact"/>
              <w:rPr>
                <w:rFonts w:ascii="Arial" w:hAnsi="Arial" w:cs="Arial"/>
                <w:b/>
                <w:i/>
                <w:sz w:val="20"/>
                <w:szCs w:val="20"/>
              </w:rPr>
            </w:pPr>
          </w:p>
        </w:tc>
      </w:tr>
      <w:tr w:rsidR="00274DB0" w:rsidRPr="001C1701" w14:paraId="6F4940D9" w14:textId="77777777" w:rsidTr="441680FE">
        <w:trPr>
          <w:trHeight w:val="226"/>
        </w:trPr>
        <w:tc>
          <w:tcPr>
            <w:tcW w:w="159" w:type="pct"/>
            <w:tcBorders>
              <w:top w:val="single" w:sz="4" w:space="0" w:color="auto"/>
              <w:left w:val="single" w:sz="4" w:space="0" w:color="auto"/>
              <w:bottom w:val="single" w:sz="4" w:space="0" w:color="auto"/>
              <w:right w:val="single" w:sz="4" w:space="0" w:color="auto"/>
            </w:tcBorders>
            <w:vAlign w:val="center"/>
          </w:tcPr>
          <w:p w14:paraId="22C13A0A" w14:textId="65EA89F4"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rPr>
              <w:t>4</w:t>
            </w:r>
          </w:p>
        </w:tc>
        <w:tc>
          <w:tcPr>
            <w:tcW w:w="1883" w:type="pct"/>
            <w:tcBorders>
              <w:top w:val="single" w:sz="4" w:space="0" w:color="auto"/>
              <w:left w:val="single" w:sz="4" w:space="0" w:color="auto"/>
              <w:bottom w:val="single" w:sz="4" w:space="0" w:color="auto"/>
              <w:right w:val="single" w:sz="4" w:space="0" w:color="auto"/>
            </w:tcBorders>
            <w:vAlign w:val="center"/>
          </w:tcPr>
          <w:p w14:paraId="69DC5D88" w14:textId="6818F430" w:rsidR="00274DB0" w:rsidRPr="001C1701" w:rsidRDefault="00274DB0" w:rsidP="00340A95">
            <w:pPr>
              <w:widowControl w:val="0"/>
              <w:spacing w:line="280" w:lineRule="exact"/>
              <w:jc w:val="left"/>
              <w:rPr>
                <w:rFonts w:ascii="Arial" w:hAnsi="Arial" w:cs="Arial"/>
                <w:bCs/>
                <w:iCs/>
                <w:sz w:val="20"/>
                <w:szCs w:val="20"/>
              </w:rPr>
            </w:pPr>
            <w:r w:rsidRPr="001C1701">
              <w:rPr>
                <w:rFonts w:ascii="Arial" w:hAnsi="Arial" w:cs="Arial"/>
                <w:bCs/>
                <w:iCs/>
                <w:sz w:val="20"/>
                <w:szCs w:val="20"/>
                <w:lang w:val="x-none"/>
              </w:rPr>
              <w:t>Erogazione di gas e servizi connessi</w:t>
            </w:r>
          </w:p>
        </w:tc>
        <w:tc>
          <w:tcPr>
            <w:tcW w:w="681" w:type="pct"/>
            <w:tcBorders>
              <w:top w:val="single" w:sz="4" w:space="0" w:color="auto"/>
              <w:left w:val="single" w:sz="4" w:space="0" w:color="auto"/>
              <w:bottom w:val="single" w:sz="4" w:space="0" w:color="auto"/>
              <w:right w:val="single" w:sz="4" w:space="0" w:color="auto"/>
            </w:tcBorders>
            <w:vAlign w:val="center"/>
          </w:tcPr>
          <w:p w14:paraId="45FD2AAF" w14:textId="07053200"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lang w:val="x-none"/>
              </w:rPr>
              <w:t>65200000-5</w:t>
            </w:r>
          </w:p>
        </w:tc>
        <w:tc>
          <w:tcPr>
            <w:tcW w:w="516" w:type="pct"/>
            <w:tcBorders>
              <w:top w:val="single" w:sz="4" w:space="0" w:color="auto"/>
              <w:left w:val="single" w:sz="4" w:space="0" w:color="auto"/>
              <w:bottom w:val="single" w:sz="4" w:space="0" w:color="auto"/>
              <w:right w:val="single" w:sz="4" w:space="0" w:color="auto"/>
            </w:tcBorders>
            <w:vAlign w:val="center"/>
          </w:tcPr>
          <w:p w14:paraId="714BB741" w14:textId="2056E13C"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
                <w:iCs/>
                <w:sz w:val="20"/>
                <w:szCs w:val="20"/>
              </w:rPr>
              <w:t>35.23</w:t>
            </w:r>
          </w:p>
        </w:tc>
        <w:tc>
          <w:tcPr>
            <w:tcW w:w="845" w:type="pct"/>
            <w:tcBorders>
              <w:top w:val="single" w:sz="4" w:space="0" w:color="auto"/>
              <w:left w:val="single" w:sz="4" w:space="0" w:color="auto"/>
              <w:bottom w:val="single" w:sz="4" w:space="0" w:color="auto"/>
              <w:right w:val="single" w:sz="4" w:space="0" w:color="auto"/>
            </w:tcBorders>
            <w:vAlign w:val="center"/>
          </w:tcPr>
          <w:p w14:paraId="1C5B5438" w14:textId="00C71A61"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rPr>
              <w:t>S</w:t>
            </w:r>
          </w:p>
        </w:tc>
        <w:tc>
          <w:tcPr>
            <w:tcW w:w="916" w:type="pct"/>
            <w:vMerge/>
          </w:tcPr>
          <w:p w14:paraId="76BA973F" w14:textId="77777777" w:rsidR="00274DB0" w:rsidRPr="001C1701" w:rsidRDefault="00274DB0" w:rsidP="00034C30">
            <w:pPr>
              <w:widowControl w:val="0"/>
              <w:spacing w:line="280" w:lineRule="exact"/>
              <w:rPr>
                <w:rFonts w:ascii="Arial" w:hAnsi="Arial" w:cs="Arial"/>
                <w:b/>
                <w:i/>
                <w:sz w:val="20"/>
                <w:szCs w:val="20"/>
              </w:rPr>
            </w:pPr>
          </w:p>
        </w:tc>
      </w:tr>
      <w:tr w:rsidR="00274DB0" w:rsidRPr="001C1701" w14:paraId="249FA99A" w14:textId="77777777" w:rsidTr="441680FE">
        <w:trPr>
          <w:trHeight w:val="226"/>
        </w:trPr>
        <w:tc>
          <w:tcPr>
            <w:tcW w:w="159" w:type="pct"/>
            <w:tcBorders>
              <w:top w:val="single" w:sz="4" w:space="0" w:color="auto"/>
              <w:left w:val="single" w:sz="4" w:space="0" w:color="auto"/>
              <w:bottom w:val="single" w:sz="4" w:space="0" w:color="auto"/>
              <w:right w:val="single" w:sz="4" w:space="0" w:color="auto"/>
            </w:tcBorders>
            <w:vAlign w:val="center"/>
          </w:tcPr>
          <w:p w14:paraId="6849B380" w14:textId="2654DBDE"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rPr>
              <w:lastRenderedPageBreak/>
              <w:t>5</w:t>
            </w:r>
          </w:p>
        </w:tc>
        <w:tc>
          <w:tcPr>
            <w:tcW w:w="1883" w:type="pct"/>
            <w:tcBorders>
              <w:top w:val="single" w:sz="4" w:space="0" w:color="auto"/>
              <w:left w:val="single" w:sz="4" w:space="0" w:color="auto"/>
              <w:bottom w:val="single" w:sz="4" w:space="0" w:color="auto"/>
              <w:right w:val="single" w:sz="4" w:space="0" w:color="auto"/>
            </w:tcBorders>
            <w:vAlign w:val="center"/>
          </w:tcPr>
          <w:p w14:paraId="6E781A47" w14:textId="6C74A7CC" w:rsidR="00274DB0" w:rsidRPr="001C1701" w:rsidRDefault="00274DB0" w:rsidP="00340A95">
            <w:pPr>
              <w:widowControl w:val="0"/>
              <w:spacing w:line="280" w:lineRule="exact"/>
              <w:jc w:val="left"/>
              <w:rPr>
                <w:rFonts w:ascii="Arial" w:hAnsi="Arial" w:cs="Arial"/>
                <w:bCs/>
                <w:iCs/>
                <w:sz w:val="20"/>
                <w:szCs w:val="20"/>
              </w:rPr>
            </w:pPr>
            <w:r w:rsidRPr="001C1701">
              <w:rPr>
                <w:rFonts w:ascii="Arial" w:hAnsi="Arial" w:cs="Arial"/>
                <w:bCs/>
                <w:iCs/>
                <w:sz w:val="20"/>
                <w:szCs w:val="20"/>
                <w:lang w:val="x-none"/>
              </w:rPr>
              <w:t>Erogazione di energia elettrica e servizi connessi</w:t>
            </w:r>
          </w:p>
        </w:tc>
        <w:tc>
          <w:tcPr>
            <w:tcW w:w="681" w:type="pct"/>
            <w:tcBorders>
              <w:top w:val="single" w:sz="4" w:space="0" w:color="auto"/>
              <w:left w:val="single" w:sz="4" w:space="0" w:color="auto"/>
              <w:bottom w:val="single" w:sz="4" w:space="0" w:color="auto"/>
              <w:right w:val="single" w:sz="4" w:space="0" w:color="auto"/>
            </w:tcBorders>
            <w:vAlign w:val="center"/>
          </w:tcPr>
          <w:p w14:paraId="1094FB66" w14:textId="638D731F"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rPr>
              <w:t>65300</w:t>
            </w:r>
            <w:r w:rsidRPr="001C1701">
              <w:rPr>
                <w:rFonts w:ascii="Arial" w:hAnsi="Arial" w:cs="Arial"/>
                <w:bCs/>
                <w:iCs/>
                <w:sz w:val="20"/>
                <w:szCs w:val="20"/>
                <w:lang w:val="x-none"/>
              </w:rPr>
              <w:t>000-6</w:t>
            </w:r>
          </w:p>
        </w:tc>
        <w:tc>
          <w:tcPr>
            <w:tcW w:w="516" w:type="pct"/>
            <w:tcBorders>
              <w:top w:val="single" w:sz="4" w:space="0" w:color="auto"/>
              <w:left w:val="single" w:sz="4" w:space="0" w:color="auto"/>
              <w:bottom w:val="single" w:sz="4" w:space="0" w:color="auto"/>
              <w:right w:val="single" w:sz="4" w:space="0" w:color="auto"/>
            </w:tcBorders>
            <w:vAlign w:val="center"/>
          </w:tcPr>
          <w:p w14:paraId="36C539D5" w14:textId="1A569363"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
                <w:iCs/>
                <w:sz w:val="20"/>
                <w:szCs w:val="20"/>
              </w:rPr>
              <w:t>35.15</w:t>
            </w:r>
          </w:p>
        </w:tc>
        <w:tc>
          <w:tcPr>
            <w:tcW w:w="845" w:type="pct"/>
            <w:tcBorders>
              <w:top w:val="single" w:sz="4" w:space="0" w:color="auto"/>
              <w:left w:val="single" w:sz="4" w:space="0" w:color="auto"/>
              <w:bottom w:val="single" w:sz="4" w:space="0" w:color="auto"/>
              <w:right w:val="single" w:sz="4" w:space="0" w:color="auto"/>
            </w:tcBorders>
            <w:vAlign w:val="center"/>
          </w:tcPr>
          <w:p w14:paraId="3E7D3738" w14:textId="3BB20060"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rPr>
              <w:t>S</w:t>
            </w:r>
          </w:p>
        </w:tc>
        <w:tc>
          <w:tcPr>
            <w:tcW w:w="916" w:type="pct"/>
            <w:vMerge/>
          </w:tcPr>
          <w:p w14:paraId="64BC3DE7" w14:textId="77777777" w:rsidR="00274DB0" w:rsidRPr="001C1701" w:rsidRDefault="00274DB0" w:rsidP="00034C30">
            <w:pPr>
              <w:widowControl w:val="0"/>
              <w:spacing w:line="280" w:lineRule="exact"/>
              <w:rPr>
                <w:rFonts w:ascii="Arial" w:hAnsi="Arial" w:cs="Arial"/>
                <w:b/>
                <w:i/>
                <w:sz w:val="20"/>
                <w:szCs w:val="20"/>
              </w:rPr>
            </w:pPr>
          </w:p>
        </w:tc>
      </w:tr>
      <w:tr w:rsidR="00274DB0" w:rsidRPr="002031F3" w14:paraId="613C08B0" w14:textId="77777777" w:rsidTr="441680FE">
        <w:trPr>
          <w:trHeight w:val="226"/>
        </w:trPr>
        <w:tc>
          <w:tcPr>
            <w:tcW w:w="159" w:type="pct"/>
            <w:tcBorders>
              <w:top w:val="single" w:sz="4" w:space="0" w:color="auto"/>
              <w:left w:val="single" w:sz="4" w:space="0" w:color="auto"/>
              <w:bottom w:val="single" w:sz="4" w:space="0" w:color="auto"/>
              <w:right w:val="single" w:sz="4" w:space="0" w:color="auto"/>
            </w:tcBorders>
            <w:vAlign w:val="center"/>
          </w:tcPr>
          <w:p w14:paraId="0B6B5CB4" w14:textId="643859B6" w:rsidR="00274DB0" w:rsidRPr="001C1701"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rPr>
              <w:t>6</w:t>
            </w:r>
          </w:p>
        </w:tc>
        <w:tc>
          <w:tcPr>
            <w:tcW w:w="1883" w:type="pct"/>
            <w:tcBorders>
              <w:top w:val="single" w:sz="4" w:space="0" w:color="auto"/>
              <w:left w:val="single" w:sz="4" w:space="0" w:color="auto"/>
              <w:bottom w:val="single" w:sz="4" w:space="0" w:color="auto"/>
              <w:right w:val="single" w:sz="4" w:space="0" w:color="auto"/>
            </w:tcBorders>
            <w:vAlign w:val="center"/>
          </w:tcPr>
          <w:p w14:paraId="30D00F20" w14:textId="66F435F7" w:rsidR="00274DB0" w:rsidRPr="001E0159" w:rsidRDefault="3167A4E4" w:rsidP="441680FE">
            <w:pPr>
              <w:widowControl w:val="0"/>
              <w:spacing w:line="280" w:lineRule="exact"/>
              <w:jc w:val="left"/>
              <w:rPr>
                <w:rFonts w:ascii="Arial" w:hAnsi="Arial" w:cs="Arial"/>
                <w:sz w:val="20"/>
                <w:szCs w:val="20"/>
              </w:rPr>
            </w:pPr>
            <w:r w:rsidRPr="001E0159">
              <w:rPr>
                <w:rFonts w:ascii="Arial" w:hAnsi="Arial" w:cs="Arial"/>
                <w:sz w:val="20"/>
                <w:szCs w:val="20"/>
              </w:rPr>
              <w:t>Servizi di progettazione tecnica per impianti meccanici ed elettrici di edifici</w:t>
            </w:r>
          </w:p>
        </w:tc>
        <w:tc>
          <w:tcPr>
            <w:tcW w:w="681" w:type="pct"/>
            <w:tcBorders>
              <w:top w:val="single" w:sz="4" w:space="0" w:color="auto"/>
              <w:left w:val="single" w:sz="4" w:space="0" w:color="auto"/>
              <w:bottom w:val="single" w:sz="4" w:space="0" w:color="auto"/>
              <w:right w:val="single" w:sz="4" w:space="0" w:color="auto"/>
            </w:tcBorders>
            <w:vAlign w:val="center"/>
          </w:tcPr>
          <w:p w14:paraId="38E11F22" w14:textId="1D859565" w:rsidR="00274DB0" w:rsidRPr="001C1701" w:rsidRDefault="00274DB0" w:rsidP="00B446CC">
            <w:pPr>
              <w:widowControl w:val="0"/>
              <w:spacing w:line="280" w:lineRule="exact"/>
              <w:jc w:val="center"/>
              <w:rPr>
                <w:rFonts w:ascii="Arial" w:hAnsi="Arial" w:cs="Arial"/>
                <w:bCs/>
                <w:iCs/>
                <w:sz w:val="20"/>
                <w:szCs w:val="20"/>
                <w:lang w:val="x-none"/>
              </w:rPr>
            </w:pPr>
            <w:r w:rsidRPr="001C1701">
              <w:rPr>
                <w:rFonts w:ascii="Arial" w:hAnsi="Arial" w:cs="Arial"/>
                <w:bCs/>
                <w:iCs/>
                <w:sz w:val="20"/>
                <w:szCs w:val="20"/>
                <w:lang w:val="x-none"/>
              </w:rPr>
              <w:t>71321000-4</w:t>
            </w:r>
          </w:p>
        </w:tc>
        <w:tc>
          <w:tcPr>
            <w:tcW w:w="516" w:type="pct"/>
            <w:tcBorders>
              <w:top w:val="single" w:sz="4" w:space="0" w:color="auto"/>
              <w:left w:val="single" w:sz="4" w:space="0" w:color="auto"/>
              <w:bottom w:val="single" w:sz="4" w:space="0" w:color="auto"/>
              <w:right w:val="single" w:sz="4" w:space="0" w:color="auto"/>
            </w:tcBorders>
            <w:vAlign w:val="center"/>
          </w:tcPr>
          <w:p w14:paraId="2F743365" w14:textId="0BB116AA" w:rsidR="00274DB0" w:rsidRPr="001C1701" w:rsidRDefault="00D70D24" w:rsidP="00B446CC">
            <w:pPr>
              <w:widowControl w:val="0"/>
              <w:spacing w:line="280" w:lineRule="exact"/>
              <w:jc w:val="center"/>
              <w:rPr>
                <w:rFonts w:ascii="Arial" w:hAnsi="Arial" w:cs="Arial"/>
                <w:b/>
                <w:iCs/>
                <w:sz w:val="20"/>
                <w:szCs w:val="20"/>
              </w:rPr>
            </w:pPr>
            <w:r w:rsidRPr="001C1701">
              <w:rPr>
                <w:rFonts w:ascii="Arial" w:hAnsi="Arial" w:cs="Arial"/>
                <w:b/>
                <w:iCs/>
                <w:sz w:val="20"/>
                <w:szCs w:val="20"/>
              </w:rPr>
              <w:t>71</w:t>
            </w:r>
          </w:p>
        </w:tc>
        <w:tc>
          <w:tcPr>
            <w:tcW w:w="845" w:type="pct"/>
            <w:tcBorders>
              <w:top w:val="single" w:sz="4" w:space="0" w:color="auto"/>
              <w:left w:val="single" w:sz="4" w:space="0" w:color="auto"/>
              <w:bottom w:val="single" w:sz="4" w:space="0" w:color="auto"/>
              <w:right w:val="single" w:sz="4" w:space="0" w:color="auto"/>
            </w:tcBorders>
            <w:vAlign w:val="center"/>
          </w:tcPr>
          <w:p w14:paraId="17E46D94" w14:textId="0381B871" w:rsidR="00274DB0" w:rsidRPr="002031F3" w:rsidRDefault="00274DB0" w:rsidP="00B446CC">
            <w:pPr>
              <w:widowControl w:val="0"/>
              <w:spacing w:line="280" w:lineRule="exact"/>
              <w:jc w:val="center"/>
              <w:rPr>
                <w:rFonts w:ascii="Arial" w:hAnsi="Arial" w:cs="Arial"/>
                <w:bCs/>
                <w:iCs/>
                <w:sz w:val="20"/>
                <w:szCs w:val="20"/>
              </w:rPr>
            </w:pPr>
            <w:r w:rsidRPr="001C1701">
              <w:rPr>
                <w:rFonts w:ascii="Arial" w:hAnsi="Arial" w:cs="Arial"/>
                <w:bCs/>
                <w:iCs/>
                <w:sz w:val="20"/>
                <w:szCs w:val="20"/>
              </w:rPr>
              <w:t>S</w:t>
            </w:r>
          </w:p>
        </w:tc>
        <w:tc>
          <w:tcPr>
            <w:tcW w:w="916" w:type="pct"/>
            <w:vMerge/>
          </w:tcPr>
          <w:p w14:paraId="314C8FF9" w14:textId="77777777" w:rsidR="00274DB0" w:rsidRPr="002031F3" w:rsidRDefault="00274DB0" w:rsidP="00034C30">
            <w:pPr>
              <w:widowControl w:val="0"/>
              <w:spacing w:line="280" w:lineRule="exact"/>
              <w:rPr>
                <w:rFonts w:ascii="Arial" w:hAnsi="Arial" w:cs="Arial"/>
                <w:b/>
                <w:i/>
                <w:sz w:val="20"/>
                <w:szCs w:val="20"/>
              </w:rPr>
            </w:pPr>
          </w:p>
        </w:tc>
      </w:tr>
    </w:tbl>
    <w:p w14:paraId="7FA04041" w14:textId="77777777" w:rsidR="00F811F8" w:rsidRPr="002031F3" w:rsidRDefault="00F811F8" w:rsidP="00F811F8">
      <w:pPr>
        <w:widowControl w:val="0"/>
        <w:spacing w:line="280" w:lineRule="exact"/>
        <w:rPr>
          <w:rFonts w:ascii="Arial" w:hAnsi="Arial" w:cs="Arial"/>
          <w:iCs/>
          <w:sz w:val="20"/>
          <w:szCs w:val="20"/>
        </w:rPr>
      </w:pPr>
    </w:p>
    <w:p w14:paraId="37A0D50D" w14:textId="102CDE0A" w:rsidR="00B21F27" w:rsidRPr="00C372CD" w:rsidRDefault="00B21F27" w:rsidP="00596BC2">
      <w:pPr>
        <w:widowControl w:val="0"/>
        <w:tabs>
          <w:tab w:val="left" w:pos="409"/>
        </w:tabs>
        <w:spacing w:line="280" w:lineRule="exact"/>
        <w:rPr>
          <w:rFonts w:ascii="Arial" w:eastAsia="Calibri" w:hAnsi="Arial" w:cs="Arial"/>
          <w:b/>
          <w:color w:val="000000" w:themeColor="text1"/>
          <w:sz w:val="20"/>
          <w:szCs w:val="20"/>
        </w:rPr>
      </w:pPr>
      <w:r w:rsidRPr="00C372CD">
        <w:rPr>
          <w:rFonts w:ascii="Arial" w:eastAsia="Calibri" w:hAnsi="Arial" w:cs="Arial"/>
          <w:color w:val="000000" w:themeColor="text1"/>
          <w:sz w:val="20"/>
          <w:szCs w:val="20"/>
        </w:rPr>
        <w:t>I prezzi unitari a base d’asta sono riportati nell’Allegato 5 “Elenco Prezzi</w:t>
      </w:r>
      <w:r w:rsidR="005027B6" w:rsidRPr="00C372CD">
        <w:rPr>
          <w:rFonts w:ascii="Arial" w:eastAsia="Calibri" w:hAnsi="Arial" w:cs="Arial"/>
          <w:color w:val="000000" w:themeColor="text1"/>
          <w:sz w:val="20"/>
          <w:szCs w:val="20"/>
        </w:rPr>
        <w:t xml:space="preserve"> a base d’asta</w:t>
      </w:r>
      <w:r w:rsidRPr="00C372CD">
        <w:rPr>
          <w:rFonts w:ascii="Arial" w:eastAsia="Calibri" w:hAnsi="Arial" w:cs="Arial"/>
          <w:color w:val="000000" w:themeColor="text1"/>
          <w:sz w:val="20"/>
          <w:szCs w:val="20"/>
        </w:rPr>
        <w:t>”.</w:t>
      </w:r>
    </w:p>
    <w:p w14:paraId="301A34C2" w14:textId="54247887" w:rsidR="00B21F27" w:rsidRPr="00C372CD" w:rsidRDefault="00B21F27" w:rsidP="00596BC2">
      <w:pPr>
        <w:widowControl w:val="0"/>
        <w:tabs>
          <w:tab w:val="left" w:pos="409"/>
        </w:tabs>
        <w:spacing w:line="280" w:lineRule="exact"/>
        <w:rPr>
          <w:rFonts w:ascii="Arial" w:eastAsia="Calibri" w:hAnsi="Arial" w:cs="Arial"/>
          <w:color w:val="000000" w:themeColor="text1"/>
          <w:sz w:val="20"/>
          <w:szCs w:val="20"/>
        </w:rPr>
      </w:pPr>
      <w:r w:rsidRPr="00C372CD">
        <w:rPr>
          <w:rFonts w:ascii="Arial" w:eastAsia="Calibri" w:hAnsi="Arial" w:cs="Arial"/>
          <w:color w:val="000000" w:themeColor="text1"/>
          <w:sz w:val="20"/>
          <w:szCs w:val="20"/>
        </w:rPr>
        <w:t xml:space="preserve">Il suddetto </w:t>
      </w:r>
      <w:r w:rsidR="00574106" w:rsidRPr="00C372CD">
        <w:rPr>
          <w:rFonts w:ascii="Arial" w:eastAsia="Calibri" w:hAnsi="Arial" w:cs="Arial"/>
          <w:color w:val="000000" w:themeColor="text1"/>
          <w:sz w:val="20"/>
          <w:szCs w:val="20"/>
        </w:rPr>
        <w:t>importo</w:t>
      </w:r>
      <w:r w:rsidRPr="00C372CD">
        <w:rPr>
          <w:rFonts w:ascii="Arial" w:eastAsia="Calibri" w:hAnsi="Arial" w:cs="Arial"/>
          <w:color w:val="000000" w:themeColor="text1"/>
          <w:sz w:val="20"/>
          <w:szCs w:val="20"/>
        </w:rPr>
        <w:t xml:space="preserve"> stimato comprende i costi della manodopera che la Stazione Appaltante ha stimato pari</w:t>
      </w:r>
      <w:r w:rsidR="00596BC2" w:rsidRPr="00C372CD">
        <w:rPr>
          <w:rFonts w:ascii="Arial" w:eastAsia="Calibri" w:hAnsi="Arial" w:cs="Arial"/>
          <w:color w:val="000000" w:themeColor="text1"/>
          <w:sz w:val="20"/>
          <w:szCs w:val="20"/>
        </w:rPr>
        <w:t xml:space="preserve"> </w:t>
      </w:r>
      <w:r w:rsidRPr="00C372CD">
        <w:rPr>
          <w:rFonts w:ascii="Arial" w:eastAsia="Calibri" w:hAnsi="Arial" w:cs="Arial"/>
          <w:color w:val="000000" w:themeColor="text1"/>
          <w:sz w:val="20"/>
          <w:szCs w:val="20"/>
        </w:rPr>
        <w:t>a</w:t>
      </w:r>
      <w:r w:rsidR="00C17E96" w:rsidRPr="00C372CD">
        <w:rPr>
          <w:rFonts w:ascii="Arial" w:eastAsia="Calibri" w:hAnsi="Arial" w:cs="Arial"/>
          <w:color w:val="000000" w:themeColor="text1"/>
          <w:sz w:val="20"/>
          <w:szCs w:val="20"/>
        </w:rPr>
        <w:t xml:space="preserve">d un </w:t>
      </w:r>
      <w:r w:rsidR="001E22E1" w:rsidRPr="00C372CD">
        <w:rPr>
          <w:rFonts w:ascii="Arial" w:eastAsia="Calibri" w:hAnsi="Arial" w:cs="Arial"/>
          <w:color w:val="000000" w:themeColor="text1"/>
          <w:sz w:val="20"/>
          <w:szCs w:val="20"/>
        </w:rPr>
        <w:t>importo</w:t>
      </w:r>
      <w:r w:rsidR="00C17E96" w:rsidRPr="00C372CD">
        <w:rPr>
          <w:rFonts w:ascii="Arial" w:eastAsia="Calibri" w:hAnsi="Arial" w:cs="Arial"/>
          <w:color w:val="000000" w:themeColor="text1"/>
          <w:sz w:val="20"/>
          <w:szCs w:val="20"/>
        </w:rPr>
        <w:t xml:space="preserve"> compreso tra il 21% ed il 24% </w:t>
      </w:r>
      <w:r w:rsidRPr="00C372CD">
        <w:rPr>
          <w:rFonts w:ascii="Arial" w:eastAsia="Calibri" w:hAnsi="Arial" w:cs="Arial"/>
          <w:color w:val="000000" w:themeColor="text1"/>
          <w:sz w:val="20"/>
          <w:szCs w:val="20"/>
        </w:rPr>
        <w:t>del</w:t>
      </w:r>
      <w:r w:rsidR="00574106" w:rsidRPr="00C372CD">
        <w:rPr>
          <w:rFonts w:ascii="Arial" w:eastAsia="Calibri" w:hAnsi="Arial" w:cs="Arial"/>
          <w:color w:val="000000" w:themeColor="text1"/>
          <w:sz w:val="20"/>
          <w:szCs w:val="20"/>
        </w:rPr>
        <w:t>l’importo</w:t>
      </w:r>
      <w:r w:rsidR="00CA28EC" w:rsidRPr="00C372CD">
        <w:rPr>
          <w:rFonts w:ascii="Arial" w:eastAsia="Calibri" w:hAnsi="Arial" w:cs="Arial"/>
          <w:color w:val="000000" w:themeColor="text1"/>
          <w:sz w:val="20"/>
          <w:szCs w:val="20"/>
        </w:rPr>
        <w:t xml:space="preserve"> </w:t>
      </w:r>
      <w:r w:rsidR="00FE3ECB" w:rsidRPr="00C372CD">
        <w:rPr>
          <w:rFonts w:ascii="Arial" w:eastAsia="Calibri" w:hAnsi="Arial" w:cs="Arial"/>
          <w:color w:val="000000" w:themeColor="text1"/>
          <w:sz w:val="20"/>
          <w:szCs w:val="20"/>
        </w:rPr>
        <w:t>stimato</w:t>
      </w:r>
      <w:r w:rsidR="001E22E1" w:rsidRPr="00C372CD">
        <w:rPr>
          <w:rFonts w:ascii="Arial" w:eastAsia="Calibri" w:hAnsi="Arial" w:cs="Arial"/>
          <w:color w:val="000000" w:themeColor="text1"/>
          <w:sz w:val="20"/>
          <w:szCs w:val="20"/>
        </w:rPr>
        <w:t xml:space="preserve"> di ciascun lotto</w:t>
      </w:r>
      <w:r w:rsidR="0080487D" w:rsidRPr="00C372CD">
        <w:rPr>
          <w:rFonts w:ascii="Arial" w:eastAsia="Calibri" w:hAnsi="Arial" w:cs="Arial"/>
          <w:color w:val="000000" w:themeColor="text1"/>
          <w:sz w:val="20"/>
          <w:szCs w:val="20"/>
        </w:rPr>
        <w:t xml:space="preserve"> e che ha ripartito nelle quote aggiudicabili</w:t>
      </w:r>
      <w:r w:rsidRPr="00C372CD">
        <w:rPr>
          <w:rFonts w:ascii="Arial" w:eastAsia="Calibri" w:hAnsi="Arial" w:cs="Arial"/>
          <w:color w:val="000000" w:themeColor="text1"/>
          <w:sz w:val="20"/>
          <w:szCs w:val="20"/>
        </w:rPr>
        <w:t>,</w:t>
      </w:r>
      <w:r w:rsidRPr="00C372CD">
        <w:rPr>
          <w:rFonts w:ascii="Arial" w:eastAsia="Calibri" w:hAnsi="Arial" w:cs="Arial"/>
          <w:i/>
          <w:color w:val="000000" w:themeColor="text1"/>
          <w:sz w:val="20"/>
          <w:szCs w:val="20"/>
        </w:rPr>
        <w:t xml:space="preserve"> </w:t>
      </w:r>
      <w:r w:rsidRPr="00C372CD">
        <w:rPr>
          <w:rFonts w:ascii="Arial" w:eastAsia="Calibri" w:hAnsi="Arial" w:cs="Arial"/>
          <w:color w:val="000000" w:themeColor="text1"/>
          <w:sz w:val="20"/>
          <w:szCs w:val="20"/>
        </w:rPr>
        <w:t>sulla base dei seguenti elementi:</w:t>
      </w:r>
    </w:p>
    <w:p w14:paraId="63CE9C6D" w14:textId="1FA48A84" w:rsidR="00C17E96" w:rsidRPr="00C372CD" w:rsidRDefault="00C17E96" w:rsidP="00EB1FAE">
      <w:pPr>
        <w:widowControl w:val="0"/>
        <w:numPr>
          <w:ilvl w:val="0"/>
          <w:numId w:val="88"/>
        </w:numPr>
        <w:tabs>
          <w:tab w:val="left" w:pos="409"/>
        </w:tabs>
        <w:spacing w:line="280" w:lineRule="exact"/>
        <w:rPr>
          <w:rFonts w:ascii="Arial" w:eastAsia="Calibri" w:hAnsi="Arial" w:cs="Arial"/>
          <w:color w:val="000000" w:themeColor="text1"/>
          <w:sz w:val="20"/>
          <w:szCs w:val="20"/>
        </w:rPr>
      </w:pPr>
      <w:r w:rsidRPr="00C372CD">
        <w:rPr>
          <w:rFonts w:ascii="Arial" w:eastAsia="Calibri" w:hAnsi="Arial" w:cs="Arial"/>
          <w:color w:val="000000" w:themeColor="text1"/>
          <w:sz w:val="20"/>
          <w:szCs w:val="20"/>
        </w:rPr>
        <w:t>durata media presunta dei contratti;</w:t>
      </w:r>
    </w:p>
    <w:p w14:paraId="7866B291" w14:textId="6691008A" w:rsidR="00B21F27" w:rsidRPr="00C372CD" w:rsidRDefault="00B21F27" w:rsidP="00EB1FAE">
      <w:pPr>
        <w:widowControl w:val="0"/>
        <w:numPr>
          <w:ilvl w:val="0"/>
          <w:numId w:val="88"/>
        </w:numPr>
        <w:tabs>
          <w:tab w:val="left" w:pos="409"/>
        </w:tabs>
        <w:spacing w:line="280" w:lineRule="exact"/>
        <w:rPr>
          <w:rFonts w:ascii="Arial" w:eastAsia="Calibri" w:hAnsi="Arial" w:cs="Arial"/>
          <w:color w:val="000000" w:themeColor="text1"/>
          <w:sz w:val="20"/>
          <w:szCs w:val="20"/>
        </w:rPr>
      </w:pPr>
      <w:r w:rsidRPr="00C372CD">
        <w:rPr>
          <w:rFonts w:ascii="Arial" w:eastAsia="Calibri" w:hAnsi="Arial" w:cs="Arial"/>
          <w:color w:val="000000" w:themeColor="text1"/>
          <w:sz w:val="20"/>
          <w:szCs w:val="20"/>
        </w:rPr>
        <w:t>incidenza della manodopera nelle attività di:</w:t>
      </w:r>
    </w:p>
    <w:p w14:paraId="16DD5871" w14:textId="61AFF864" w:rsidR="00B21F27" w:rsidRPr="00C372CD" w:rsidRDefault="00B21F27" w:rsidP="00EB1FAE">
      <w:pPr>
        <w:widowControl w:val="0"/>
        <w:numPr>
          <w:ilvl w:val="1"/>
          <w:numId w:val="88"/>
        </w:numPr>
        <w:tabs>
          <w:tab w:val="left" w:pos="409"/>
        </w:tabs>
        <w:spacing w:line="280" w:lineRule="exact"/>
        <w:rPr>
          <w:rFonts w:ascii="Arial" w:eastAsia="Calibri" w:hAnsi="Arial" w:cs="Arial"/>
          <w:color w:val="000000" w:themeColor="text1"/>
          <w:sz w:val="20"/>
          <w:szCs w:val="20"/>
        </w:rPr>
      </w:pPr>
      <w:r w:rsidRPr="00C372CD">
        <w:rPr>
          <w:rFonts w:ascii="Arial" w:eastAsia="Calibri" w:hAnsi="Arial" w:cs="Arial"/>
          <w:color w:val="000000" w:themeColor="text1"/>
          <w:sz w:val="20"/>
          <w:szCs w:val="20"/>
        </w:rPr>
        <w:t>manutenzione ordinaria in relazione alla produttività oraria;</w:t>
      </w:r>
    </w:p>
    <w:p w14:paraId="4496B2F4" w14:textId="648E8C49" w:rsidR="00B21F27" w:rsidRPr="00C372CD" w:rsidRDefault="00B21F27" w:rsidP="00EB1FAE">
      <w:pPr>
        <w:widowControl w:val="0"/>
        <w:numPr>
          <w:ilvl w:val="1"/>
          <w:numId w:val="88"/>
        </w:numPr>
        <w:tabs>
          <w:tab w:val="left" w:pos="409"/>
        </w:tabs>
        <w:spacing w:line="280" w:lineRule="exact"/>
        <w:rPr>
          <w:rFonts w:ascii="Arial" w:eastAsia="Calibri" w:hAnsi="Arial" w:cs="Arial"/>
          <w:color w:val="000000" w:themeColor="text1"/>
          <w:sz w:val="20"/>
          <w:szCs w:val="20"/>
        </w:rPr>
      </w:pPr>
      <w:r w:rsidRPr="00C372CD">
        <w:rPr>
          <w:rFonts w:ascii="Arial" w:eastAsia="Calibri" w:hAnsi="Arial" w:cs="Arial"/>
          <w:color w:val="000000" w:themeColor="text1"/>
          <w:sz w:val="20"/>
          <w:szCs w:val="20"/>
        </w:rPr>
        <w:t>manutenzione straordinaria nel limite del</w:t>
      </w:r>
      <w:r w:rsidR="001D43AD" w:rsidRPr="00C372CD">
        <w:rPr>
          <w:rFonts w:ascii="Arial" w:eastAsia="Calibri" w:hAnsi="Arial" w:cs="Arial"/>
          <w:color w:val="000000" w:themeColor="text1"/>
          <w:sz w:val="20"/>
          <w:szCs w:val="20"/>
        </w:rPr>
        <w:t>l’importo</w:t>
      </w:r>
      <w:r w:rsidRPr="00C372CD">
        <w:rPr>
          <w:rFonts w:ascii="Arial" w:eastAsia="Calibri" w:hAnsi="Arial" w:cs="Arial"/>
          <w:color w:val="000000" w:themeColor="text1"/>
          <w:sz w:val="20"/>
          <w:szCs w:val="20"/>
        </w:rPr>
        <w:t xml:space="preserve"> massimo previsto;</w:t>
      </w:r>
    </w:p>
    <w:p w14:paraId="645C148D" w14:textId="4D032427" w:rsidR="00B21F27" w:rsidRPr="00C372CD" w:rsidRDefault="00B21F27" w:rsidP="00EB1FAE">
      <w:pPr>
        <w:widowControl w:val="0"/>
        <w:numPr>
          <w:ilvl w:val="1"/>
          <w:numId w:val="88"/>
        </w:numPr>
        <w:tabs>
          <w:tab w:val="left" w:pos="409"/>
        </w:tabs>
        <w:spacing w:line="280" w:lineRule="exact"/>
        <w:rPr>
          <w:rFonts w:ascii="Arial" w:eastAsia="Calibri" w:hAnsi="Arial" w:cs="Arial"/>
          <w:color w:val="000000" w:themeColor="text1"/>
          <w:sz w:val="20"/>
          <w:szCs w:val="20"/>
        </w:rPr>
      </w:pPr>
      <w:r w:rsidRPr="00C372CD">
        <w:rPr>
          <w:rFonts w:ascii="Arial" w:eastAsia="Calibri" w:hAnsi="Arial" w:cs="Arial"/>
          <w:color w:val="000000" w:themeColor="text1"/>
          <w:sz w:val="20"/>
          <w:szCs w:val="20"/>
        </w:rPr>
        <w:t>interventi di efficienza energetica in funzione degli obblighi di spesa minima;</w:t>
      </w:r>
    </w:p>
    <w:p w14:paraId="3B8D643A" w14:textId="793F6053" w:rsidR="00B21F27" w:rsidRPr="00C372CD" w:rsidRDefault="00B21F27" w:rsidP="00EB1FAE">
      <w:pPr>
        <w:widowControl w:val="0"/>
        <w:numPr>
          <w:ilvl w:val="0"/>
          <w:numId w:val="88"/>
        </w:numPr>
        <w:tabs>
          <w:tab w:val="left" w:pos="409"/>
        </w:tabs>
        <w:spacing w:line="280" w:lineRule="exact"/>
        <w:rPr>
          <w:rFonts w:ascii="Arial" w:eastAsia="Calibri" w:hAnsi="Arial" w:cs="Arial"/>
          <w:color w:val="000000" w:themeColor="text1"/>
          <w:sz w:val="20"/>
          <w:szCs w:val="20"/>
        </w:rPr>
      </w:pPr>
      <w:r w:rsidRPr="00C372CD">
        <w:rPr>
          <w:rFonts w:ascii="Arial" w:eastAsia="Calibri" w:hAnsi="Arial" w:cs="Arial"/>
          <w:color w:val="000000" w:themeColor="text1"/>
          <w:sz w:val="20"/>
          <w:szCs w:val="20"/>
        </w:rPr>
        <w:t>incidenz</w:t>
      </w:r>
      <w:r w:rsidR="00C17E96" w:rsidRPr="00C372CD">
        <w:rPr>
          <w:rFonts w:ascii="Arial" w:eastAsia="Calibri" w:hAnsi="Arial" w:cs="Arial"/>
          <w:color w:val="000000" w:themeColor="text1"/>
          <w:sz w:val="20"/>
          <w:szCs w:val="20"/>
        </w:rPr>
        <w:t>e</w:t>
      </w:r>
      <w:r w:rsidRPr="00C372CD">
        <w:rPr>
          <w:rFonts w:ascii="Arial" w:eastAsia="Calibri" w:hAnsi="Arial" w:cs="Arial"/>
          <w:color w:val="000000" w:themeColor="text1"/>
          <w:sz w:val="20"/>
          <w:szCs w:val="20"/>
        </w:rPr>
        <w:t xml:space="preserve"> della manodopera riportate nel prezziario Regione Lombardia delle opere pubbliche (202</w:t>
      </w:r>
      <w:r w:rsidR="00C17E96" w:rsidRPr="00C372CD">
        <w:rPr>
          <w:rFonts w:ascii="Arial" w:eastAsia="Calibri" w:hAnsi="Arial" w:cs="Arial"/>
          <w:color w:val="000000" w:themeColor="text1"/>
          <w:sz w:val="20"/>
          <w:szCs w:val="20"/>
        </w:rPr>
        <w:t>4</w:t>
      </w:r>
      <w:r w:rsidRPr="00C372CD">
        <w:rPr>
          <w:rFonts w:ascii="Arial" w:eastAsia="Calibri" w:hAnsi="Arial" w:cs="Arial"/>
          <w:color w:val="000000" w:themeColor="text1"/>
          <w:sz w:val="20"/>
          <w:szCs w:val="20"/>
        </w:rPr>
        <w:t>);</w:t>
      </w:r>
    </w:p>
    <w:p w14:paraId="64A70A34" w14:textId="6A1B39C9" w:rsidR="00B21F27" w:rsidRPr="00C372CD" w:rsidRDefault="00B21F27" w:rsidP="00EB1FAE">
      <w:pPr>
        <w:pStyle w:val="Paragrafoelenco"/>
        <w:widowControl w:val="0"/>
        <w:numPr>
          <w:ilvl w:val="0"/>
          <w:numId w:val="88"/>
        </w:numPr>
        <w:tabs>
          <w:tab w:val="left" w:pos="409"/>
        </w:tabs>
        <w:spacing w:line="280" w:lineRule="exact"/>
        <w:rPr>
          <w:rFonts w:ascii="Arial" w:hAnsi="Arial" w:cs="Arial"/>
          <w:color w:val="000000" w:themeColor="text1"/>
          <w:sz w:val="20"/>
          <w:szCs w:val="20"/>
        </w:rPr>
      </w:pPr>
      <w:r w:rsidRPr="00C372CD">
        <w:rPr>
          <w:rFonts w:ascii="Arial" w:hAnsi="Arial" w:cs="Arial"/>
          <w:color w:val="000000" w:themeColor="text1"/>
          <w:sz w:val="20"/>
          <w:szCs w:val="20"/>
        </w:rPr>
        <w:t xml:space="preserve">costi del CCNL Metalmeccanico in vigore in relazione agli </w:t>
      </w:r>
      <w:r w:rsidRPr="00C372CD">
        <w:rPr>
          <w:rFonts w:ascii="Arial" w:hAnsi="Arial" w:cs="Arial"/>
          <w:color w:val="000000" w:themeColor="text1"/>
          <w:sz w:val="20"/>
          <w:szCs w:val="20"/>
          <w:lang w:val="x-none"/>
        </w:rPr>
        <w:t>inquadramenti contrattuali e alla composizione delle squadre operative ipotizzate</w:t>
      </w:r>
      <w:r w:rsidR="00C17E96" w:rsidRPr="00C372CD">
        <w:rPr>
          <w:rFonts w:ascii="Arial" w:hAnsi="Arial" w:cs="Arial"/>
          <w:color w:val="000000" w:themeColor="text1"/>
          <w:sz w:val="20"/>
          <w:szCs w:val="20"/>
          <w:lang w:val="x-none"/>
        </w:rPr>
        <w:t>.</w:t>
      </w:r>
    </w:p>
    <w:p w14:paraId="177CA941" w14:textId="77777777" w:rsidR="006F23D2" w:rsidRPr="00C372CD" w:rsidRDefault="006F23D2" w:rsidP="0027503C">
      <w:pPr>
        <w:widowControl w:val="0"/>
        <w:tabs>
          <w:tab w:val="left" w:pos="409"/>
        </w:tabs>
        <w:spacing w:line="280" w:lineRule="exact"/>
        <w:ind w:right="398"/>
        <w:rPr>
          <w:rFonts w:ascii="Arial" w:hAnsi="Arial" w:cs="Arial"/>
          <w:color w:val="000000" w:themeColor="text1"/>
          <w:sz w:val="20"/>
          <w:szCs w:val="20"/>
        </w:rPr>
      </w:pPr>
    </w:p>
    <w:p w14:paraId="64F5E952" w14:textId="28DC4679" w:rsidR="0027503C" w:rsidRPr="00C372CD" w:rsidRDefault="006F23D2" w:rsidP="0027503C">
      <w:pPr>
        <w:widowControl w:val="0"/>
        <w:tabs>
          <w:tab w:val="left" w:pos="409"/>
        </w:tabs>
        <w:spacing w:line="280" w:lineRule="exact"/>
        <w:ind w:right="398"/>
        <w:rPr>
          <w:rFonts w:ascii="Arial" w:hAnsi="Arial" w:cs="Arial"/>
          <w:b/>
          <w:bCs/>
          <w:i/>
          <w:iCs/>
          <w:color w:val="000000" w:themeColor="text1"/>
          <w:sz w:val="20"/>
          <w:szCs w:val="20"/>
        </w:rPr>
      </w:pPr>
      <w:r w:rsidRPr="00C372CD">
        <w:rPr>
          <w:rFonts w:ascii="Arial" w:hAnsi="Arial" w:cs="Arial"/>
          <w:b/>
          <w:bCs/>
          <w:i/>
          <w:iCs/>
          <w:color w:val="000000" w:themeColor="text1"/>
          <w:sz w:val="20"/>
          <w:szCs w:val="20"/>
        </w:rPr>
        <w:t>Tabella n. 2 – Costi manodopera</w:t>
      </w: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68"/>
        <w:gridCol w:w="2954"/>
        <w:gridCol w:w="2955"/>
        <w:gridCol w:w="2955"/>
      </w:tblGrid>
      <w:tr w:rsidR="007066F4" w:rsidRPr="00C372CD" w14:paraId="34087071" w14:textId="192ED295" w:rsidTr="003D7348">
        <w:trPr>
          <w:trHeight w:val="914"/>
          <w:tblHeader/>
        </w:trPr>
        <w:tc>
          <w:tcPr>
            <w:tcW w:w="8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70" w:type="dxa"/>
              <w:bottom w:w="0" w:type="dxa"/>
              <w:right w:w="70" w:type="dxa"/>
            </w:tcMar>
            <w:vAlign w:val="center"/>
            <w:hideMark/>
          </w:tcPr>
          <w:p w14:paraId="264693B8" w14:textId="77777777" w:rsidR="001F4F01" w:rsidRPr="00C372CD" w:rsidRDefault="001F4F01" w:rsidP="00C036DE">
            <w:pPr>
              <w:widowControl w:val="0"/>
              <w:spacing w:line="280" w:lineRule="exact"/>
              <w:jc w:val="center"/>
              <w:rPr>
                <w:rFonts w:ascii="Arial" w:hAnsi="Arial" w:cs="Arial"/>
                <w:b/>
                <w:i/>
                <w:sz w:val="20"/>
                <w:szCs w:val="20"/>
              </w:rPr>
            </w:pPr>
            <w:r w:rsidRPr="00C372CD">
              <w:rPr>
                <w:rFonts w:ascii="Arial" w:hAnsi="Arial" w:cs="Arial"/>
                <w:b/>
                <w:i/>
                <w:sz w:val="20"/>
                <w:szCs w:val="20"/>
              </w:rPr>
              <w:t>N.</w:t>
            </w:r>
          </w:p>
          <w:p w14:paraId="1242DC2E" w14:textId="4BA8C827" w:rsidR="001F4F01" w:rsidRPr="00C372CD" w:rsidRDefault="001F4F01" w:rsidP="001E0159">
            <w:pPr>
              <w:spacing w:line="240" w:lineRule="auto"/>
              <w:jc w:val="center"/>
              <w:rPr>
                <w:rFonts w:ascii="Arial" w:eastAsia="Aptos" w:hAnsi="Arial" w:cs="Arial"/>
                <w:b/>
                <w:bCs/>
                <w:sz w:val="20"/>
                <w:szCs w:val="20"/>
              </w:rPr>
            </w:pPr>
            <w:r w:rsidRPr="00C372CD">
              <w:rPr>
                <w:rFonts w:ascii="Arial" w:hAnsi="Arial" w:cs="Arial"/>
                <w:b/>
                <w:i/>
                <w:sz w:val="20"/>
                <w:szCs w:val="20"/>
              </w:rPr>
              <w:t>Lotto</w:t>
            </w:r>
          </w:p>
        </w:tc>
        <w:tc>
          <w:tcPr>
            <w:tcW w:w="2954" w:type="dxa"/>
            <w:shd w:val="clear" w:color="auto" w:fill="D9D9D9" w:themeFill="background1" w:themeFillShade="D9"/>
            <w:vAlign w:val="center"/>
          </w:tcPr>
          <w:p w14:paraId="0AA76AEA" w14:textId="7A01302A" w:rsidR="001F4F01" w:rsidRPr="00C372CD" w:rsidRDefault="001F4F01" w:rsidP="001E0159">
            <w:pPr>
              <w:spacing w:line="240" w:lineRule="auto"/>
              <w:jc w:val="center"/>
              <w:rPr>
                <w:rFonts w:ascii="Arial" w:eastAsia="Aptos" w:hAnsi="Arial" w:cs="Arial"/>
                <w:b/>
                <w:sz w:val="20"/>
                <w:szCs w:val="20"/>
              </w:rPr>
            </w:pPr>
            <w:r w:rsidRPr="00C372CD">
              <w:rPr>
                <w:rFonts w:ascii="Arial" w:eastAsia="Aptos" w:hAnsi="Arial" w:cs="Arial"/>
                <w:b/>
                <w:sz w:val="20"/>
                <w:szCs w:val="20"/>
              </w:rPr>
              <w:t>Costi</w:t>
            </w:r>
            <w:r w:rsidR="007066F4" w:rsidRPr="00C372CD">
              <w:rPr>
                <w:rFonts w:ascii="Arial" w:eastAsia="Aptos" w:hAnsi="Arial" w:cs="Arial"/>
                <w:b/>
                <w:sz w:val="20"/>
                <w:szCs w:val="20"/>
              </w:rPr>
              <w:t xml:space="preserve"> della </w:t>
            </w:r>
            <w:r w:rsidRPr="00C372CD">
              <w:rPr>
                <w:rFonts w:ascii="Arial" w:eastAsia="Aptos" w:hAnsi="Arial" w:cs="Arial"/>
                <w:b/>
                <w:sz w:val="20"/>
                <w:szCs w:val="20"/>
              </w:rPr>
              <w:t>manodopera riferiti alla prima quota di ciascun lotto</w:t>
            </w:r>
          </w:p>
        </w:tc>
        <w:tc>
          <w:tcPr>
            <w:tcW w:w="2955" w:type="dxa"/>
            <w:shd w:val="clear" w:color="auto" w:fill="D9D9D9" w:themeFill="background1" w:themeFillShade="D9"/>
            <w:vAlign w:val="center"/>
          </w:tcPr>
          <w:p w14:paraId="494F79B1" w14:textId="57FFC170" w:rsidR="001F4F01" w:rsidRPr="00C372CD" w:rsidRDefault="001F4F01" w:rsidP="001E0159">
            <w:pPr>
              <w:spacing w:line="240" w:lineRule="auto"/>
              <w:jc w:val="center"/>
              <w:rPr>
                <w:rFonts w:ascii="Arial" w:eastAsia="Aptos" w:hAnsi="Arial" w:cs="Arial"/>
                <w:b/>
                <w:sz w:val="20"/>
                <w:szCs w:val="20"/>
              </w:rPr>
            </w:pPr>
            <w:r w:rsidRPr="00C372CD">
              <w:rPr>
                <w:rFonts w:ascii="Arial" w:eastAsia="Aptos" w:hAnsi="Arial" w:cs="Arial"/>
                <w:b/>
                <w:sz w:val="20"/>
                <w:szCs w:val="20"/>
              </w:rPr>
              <w:t xml:space="preserve">Costi </w:t>
            </w:r>
            <w:r w:rsidR="007066F4" w:rsidRPr="00C372CD">
              <w:rPr>
                <w:rFonts w:ascii="Arial" w:eastAsia="Aptos" w:hAnsi="Arial" w:cs="Arial"/>
                <w:b/>
                <w:sz w:val="20"/>
                <w:szCs w:val="20"/>
              </w:rPr>
              <w:t xml:space="preserve">della </w:t>
            </w:r>
            <w:r w:rsidRPr="00C372CD">
              <w:rPr>
                <w:rFonts w:ascii="Arial" w:eastAsia="Aptos" w:hAnsi="Arial" w:cs="Arial"/>
                <w:b/>
                <w:sz w:val="20"/>
                <w:szCs w:val="20"/>
              </w:rPr>
              <w:t>manodopera riferiti alla seconda quota di ciascun lotto</w:t>
            </w:r>
          </w:p>
        </w:tc>
        <w:tc>
          <w:tcPr>
            <w:tcW w:w="2955" w:type="dxa"/>
            <w:tcBorders>
              <w:bottom w:val="single" w:sz="4" w:space="0" w:color="auto"/>
            </w:tcBorders>
            <w:shd w:val="clear" w:color="auto" w:fill="D9D9D9" w:themeFill="background1" w:themeFillShade="D9"/>
            <w:vAlign w:val="center"/>
          </w:tcPr>
          <w:p w14:paraId="3451689C" w14:textId="0ACAF457" w:rsidR="001F4F01" w:rsidRPr="00C372CD" w:rsidRDefault="001F4F01" w:rsidP="001E0159">
            <w:pPr>
              <w:spacing w:line="240" w:lineRule="auto"/>
              <w:jc w:val="center"/>
              <w:rPr>
                <w:rFonts w:ascii="Arial" w:eastAsia="Aptos" w:hAnsi="Arial" w:cs="Arial"/>
                <w:b/>
                <w:sz w:val="20"/>
                <w:szCs w:val="20"/>
              </w:rPr>
            </w:pPr>
            <w:r w:rsidRPr="00C372CD">
              <w:rPr>
                <w:rFonts w:ascii="Arial" w:eastAsia="Aptos" w:hAnsi="Arial" w:cs="Arial"/>
                <w:b/>
                <w:sz w:val="20"/>
                <w:szCs w:val="20"/>
              </w:rPr>
              <w:t xml:space="preserve">Costi </w:t>
            </w:r>
            <w:r w:rsidR="007066F4" w:rsidRPr="00C372CD">
              <w:rPr>
                <w:rFonts w:ascii="Arial" w:eastAsia="Aptos" w:hAnsi="Arial" w:cs="Arial"/>
                <w:b/>
                <w:sz w:val="20"/>
                <w:szCs w:val="20"/>
              </w:rPr>
              <w:t xml:space="preserve">della </w:t>
            </w:r>
            <w:r w:rsidRPr="00C372CD">
              <w:rPr>
                <w:rFonts w:ascii="Arial" w:eastAsia="Aptos" w:hAnsi="Arial" w:cs="Arial"/>
                <w:b/>
                <w:sz w:val="20"/>
                <w:szCs w:val="20"/>
              </w:rPr>
              <w:t>manodopera riferiti alla terza quota di ciascun lotto</w:t>
            </w:r>
          </w:p>
        </w:tc>
      </w:tr>
      <w:tr w:rsidR="00973446" w:rsidRPr="00C372CD" w14:paraId="02E01538" w14:textId="5ECA19E0" w:rsidTr="007066F4">
        <w:trPr>
          <w:trHeight w:val="325"/>
        </w:trPr>
        <w:tc>
          <w:tcPr>
            <w:tcW w:w="8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CE73DF" w14:textId="70C1A3CB"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bCs/>
                <w:iCs/>
                <w:sz w:val="20"/>
                <w:szCs w:val="20"/>
              </w:rPr>
              <w:t>1</w:t>
            </w:r>
          </w:p>
        </w:tc>
        <w:tc>
          <w:tcPr>
            <w:tcW w:w="2954" w:type="dxa"/>
            <w:vAlign w:val="center"/>
          </w:tcPr>
          <w:p w14:paraId="7795978F" w14:textId="5C1A8762"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eastAsia="Aptos" w:hAnsi="Arial" w:cs="Arial"/>
                <w:sz w:val="20"/>
                <w:szCs w:val="20"/>
                <w:lang w:eastAsia="it-IT"/>
              </w:rPr>
              <w:t xml:space="preserve">€ </w:t>
            </w:r>
            <w:r w:rsidRPr="00C372CD">
              <w:rPr>
                <w:rFonts w:ascii="Aptos Narrow" w:hAnsi="Aptos Narrow"/>
                <w:sz w:val="22"/>
              </w:rPr>
              <w:t>18.460.400,00</w:t>
            </w:r>
          </w:p>
        </w:tc>
        <w:tc>
          <w:tcPr>
            <w:tcW w:w="2955" w:type="dxa"/>
            <w:tcBorders>
              <w:top w:val="single" w:sz="4" w:space="0" w:color="auto"/>
              <w:left w:val="single" w:sz="4" w:space="0" w:color="auto"/>
              <w:bottom w:val="single" w:sz="4" w:space="0" w:color="auto"/>
              <w:right w:val="single" w:sz="4" w:space="0" w:color="auto"/>
            </w:tcBorders>
            <w:vAlign w:val="center"/>
          </w:tcPr>
          <w:p w14:paraId="69244FF2" w14:textId="4CA205DB"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color w:val="000000"/>
                <w:sz w:val="20"/>
                <w:szCs w:val="20"/>
              </w:rPr>
              <w:t>€ 7.911.600,00</w:t>
            </w:r>
          </w:p>
        </w:tc>
        <w:tc>
          <w:tcPr>
            <w:tcW w:w="2955" w:type="dxa"/>
            <w:tcBorders>
              <w:top w:val="single" w:sz="4" w:space="0" w:color="auto"/>
              <w:left w:val="nil"/>
              <w:bottom w:val="single" w:sz="4" w:space="0" w:color="auto"/>
              <w:right w:val="single" w:sz="4" w:space="0" w:color="auto"/>
            </w:tcBorders>
            <w:shd w:val="clear" w:color="000000" w:fill="A6A6A6"/>
            <w:vAlign w:val="center"/>
          </w:tcPr>
          <w:p w14:paraId="0A4F9187" w14:textId="77777777" w:rsidR="007066F4" w:rsidRPr="00C372CD" w:rsidRDefault="007066F4" w:rsidP="007066F4">
            <w:pPr>
              <w:spacing w:line="240" w:lineRule="auto"/>
              <w:jc w:val="center"/>
              <w:rPr>
                <w:rFonts w:ascii="Arial" w:eastAsia="Aptos" w:hAnsi="Arial" w:cs="Arial"/>
                <w:sz w:val="20"/>
                <w:szCs w:val="20"/>
                <w:lang w:eastAsia="it-IT"/>
              </w:rPr>
            </w:pPr>
          </w:p>
        </w:tc>
      </w:tr>
      <w:tr w:rsidR="007066F4" w:rsidRPr="00C372CD" w14:paraId="737DE45A" w14:textId="61171383" w:rsidTr="003D7348">
        <w:trPr>
          <w:trHeight w:val="325"/>
        </w:trPr>
        <w:tc>
          <w:tcPr>
            <w:tcW w:w="8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9ABA77" w14:textId="4FB5A6D8"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bCs/>
                <w:iCs/>
                <w:sz w:val="20"/>
                <w:szCs w:val="20"/>
              </w:rPr>
              <w:t>2</w:t>
            </w:r>
          </w:p>
        </w:tc>
        <w:tc>
          <w:tcPr>
            <w:tcW w:w="2954" w:type="dxa"/>
            <w:vAlign w:val="center"/>
          </w:tcPr>
          <w:p w14:paraId="3624C729" w14:textId="48B5FEE1"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eastAsia="Aptos" w:hAnsi="Arial" w:cs="Arial"/>
                <w:sz w:val="20"/>
                <w:szCs w:val="20"/>
                <w:lang w:eastAsia="it-IT"/>
              </w:rPr>
              <w:t xml:space="preserve">€ </w:t>
            </w:r>
            <w:r w:rsidRPr="00C372CD">
              <w:rPr>
                <w:rFonts w:ascii="Aptos Narrow" w:hAnsi="Aptos Narrow"/>
                <w:sz w:val="22"/>
              </w:rPr>
              <w:t>24.183.500,00</w:t>
            </w:r>
          </w:p>
        </w:tc>
        <w:tc>
          <w:tcPr>
            <w:tcW w:w="2955" w:type="dxa"/>
            <w:tcBorders>
              <w:top w:val="nil"/>
              <w:left w:val="single" w:sz="4" w:space="0" w:color="auto"/>
              <w:bottom w:val="single" w:sz="4" w:space="0" w:color="auto"/>
              <w:right w:val="single" w:sz="4" w:space="0" w:color="auto"/>
            </w:tcBorders>
            <w:vAlign w:val="center"/>
          </w:tcPr>
          <w:p w14:paraId="25A366D2" w14:textId="7EC78AC8"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color w:val="000000"/>
                <w:sz w:val="20"/>
                <w:szCs w:val="20"/>
              </w:rPr>
              <w:t>€ 13.191.000,00</w:t>
            </w:r>
          </w:p>
        </w:tc>
        <w:tc>
          <w:tcPr>
            <w:tcW w:w="2955" w:type="dxa"/>
            <w:tcBorders>
              <w:top w:val="single" w:sz="4" w:space="0" w:color="auto"/>
              <w:left w:val="nil"/>
              <w:bottom w:val="single" w:sz="4" w:space="0" w:color="auto"/>
              <w:right w:val="single" w:sz="4" w:space="0" w:color="auto"/>
            </w:tcBorders>
            <w:vAlign w:val="center"/>
          </w:tcPr>
          <w:p w14:paraId="4D5472D6" w14:textId="57C1F5F7"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color w:val="000000"/>
                <w:sz w:val="20"/>
                <w:szCs w:val="20"/>
              </w:rPr>
              <w:t>€ 6.595.500,00</w:t>
            </w:r>
          </w:p>
        </w:tc>
      </w:tr>
      <w:tr w:rsidR="007066F4" w:rsidRPr="00C372CD" w14:paraId="3BECE943" w14:textId="60ABB427" w:rsidTr="003D7348">
        <w:trPr>
          <w:trHeight w:val="325"/>
        </w:trPr>
        <w:tc>
          <w:tcPr>
            <w:tcW w:w="8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FAE449C" w14:textId="06CE8F4E"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bCs/>
                <w:iCs/>
                <w:sz w:val="20"/>
                <w:szCs w:val="20"/>
              </w:rPr>
              <w:t>3</w:t>
            </w:r>
          </w:p>
        </w:tc>
        <w:tc>
          <w:tcPr>
            <w:tcW w:w="2954" w:type="dxa"/>
            <w:vAlign w:val="center"/>
          </w:tcPr>
          <w:p w14:paraId="3F380AA6" w14:textId="313ADAFF"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eastAsia="Aptos" w:hAnsi="Arial" w:cs="Arial"/>
                <w:sz w:val="20"/>
                <w:szCs w:val="20"/>
                <w:lang w:eastAsia="it-IT"/>
              </w:rPr>
              <w:t>€ 22.587.950,00</w:t>
            </w:r>
          </w:p>
        </w:tc>
        <w:tc>
          <w:tcPr>
            <w:tcW w:w="2955" w:type="dxa"/>
            <w:tcBorders>
              <w:top w:val="nil"/>
              <w:left w:val="single" w:sz="4" w:space="0" w:color="auto"/>
              <w:bottom w:val="single" w:sz="4" w:space="0" w:color="auto"/>
              <w:right w:val="single" w:sz="4" w:space="0" w:color="auto"/>
            </w:tcBorders>
            <w:vAlign w:val="center"/>
          </w:tcPr>
          <w:p w14:paraId="5C77EC3E" w14:textId="48240DE5"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color w:val="000000"/>
                <w:sz w:val="20"/>
                <w:szCs w:val="20"/>
              </w:rPr>
              <w:t>€ 12.320.700,00</w:t>
            </w:r>
          </w:p>
        </w:tc>
        <w:tc>
          <w:tcPr>
            <w:tcW w:w="2955" w:type="dxa"/>
            <w:tcBorders>
              <w:top w:val="single" w:sz="4" w:space="0" w:color="auto"/>
              <w:left w:val="nil"/>
              <w:bottom w:val="single" w:sz="4" w:space="0" w:color="auto"/>
              <w:right w:val="single" w:sz="4" w:space="0" w:color="auto"/>
            </w:tcBorders>
            <w:vAlign w:val="center"/>
          </w:tcPr>
          <w:p w14:paraId="362B2A50" w14:textId="4705F5DF"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color w:val="000000"/>
                <w:sz w:val="20"/>
                <w:szCs w:val="20"/>
              </w:rPr>
              <w:t>€ 6.160.350,00</w:t>
            </w:r>
          </w:p>
        </w:tc>
      </w:tr>
      <w:tr w:rsidR="007066F4" w:rsidRPr="00C372CD" w14:paraId="5C97BCA5" w14:textId="47A52097" w:rsidTr="003D7348">
        <w:trPr>
          <w:trHeight w:val="325"/>
        </w:trPr>
        <w:tc>
          <w:tcPr>
            <w:tcW w:w="8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ABD88BC" w14:textId="3D5C46DA"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bCs/>
                <w:iCs/>
                <w:sz w:val="20"/>
                <w:szCs w:val="20"/>
              </w:rPr>
              <w:t>4</w:t>
            </w:r>
          </w:p>
        </w:tc>
        <w:tc>
          <w:tcPr>
            <w:tcW w:w="2954" w:type="dxa"/>
            <w:vAlign w:val="center"/>
          </w:tcPr>
          <w:p w14:paraId="54A6D671" w14:textId="67D44F9C"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eastAsia="Aptos" w:hAnsi="Arial" w:cs="Arial"/>
                <w:sz w:val="20"/>
                <w:szCs w:val="20"/>
                <w:lang w:eastAsia="it-IT"/>
              </w:rPr>
              <w:t>€ 18.566.350,00</w:t>
            </w:r>
          </w:p>
        </w:tc>
        <w:tc>
          <w:tcPr>
            <w:tcW w:w="2955" w:type="dxa"/>
            <w:tcBorders>
              <w:top w:val="nil"/>
              <w:left w:val="single" w:sz="4" w:space="0" w:color="auto"/>
              <w:bottom w:val="single" w:sz="4" w:space="0" w:color="auto"/>
              <w:right w:val="single" w:sz="4" w:space="0" w:color="auto"/>
            </w:tcBorders>
            <w:vAlign w:val="center"/>
          </w:tcPr>
          <w:p w14:paraId="5AAB168F" w14:textId="2A35F21E"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color w:val="000000"/>
                <w:sz w:val="20"/>
                <w:szCs w:val="20"/>
              </w:rPr>
              <w:t>€ 10.127.100,00</w:t>
            </w:r>
          </w:p>
        </w:tc>
        <w:tc>
          <w:tcPr>
            <w:tcW w:w="2955" w:type="dxa"/>
            <w:tcBorders>
              <w:top w:val="single" w:sz="4" w:space="0" w:color="auto"/>
              <w:left w:val="nil"/>
              <w:bottom w:val="single" w:sz="4" w:space="0" w:color="auto"/>
              <w:right w:val="single" w:sz="4" w:space="0" w:color="auto"/>
            </w:tcBorders>
            <w:vAlign w:val="center"/>
          </w:tcPr>
          <w:p w14:paraId="24E01155" w14:textId="4AB6507D"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color w:val="000000"/>
                <w:sz w:val="20"/>
                <w:szCs w:val="20"/>
              </w:rPr>
              <w:t>€ 5.063.550,00</w:t>
            </w:r>
          </w:p>
        </w:tc>
      </w:tr>
      <w:tr w:rsidR="00973446" w:rsidRPr="00C372CD" w14:paraId="38702B27" w14:textId="5FDBA7BB" w:rsidTr="007066F4">
        <w:trPr>
          <w:trHeight w:val="325"/>
        </w:trPr>
        <w:tc>
          <w:tcPr>
            <w:tcW w:w="8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42CF848" w14:textId="1816F6C9"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bCs/>
                <w:iCs/>
                <w:sz w:val="20"/>
                <w:szCs w:val="20"/>
              </w:rPr>
              <w:t>5</w:t>
            </w:r>
          </w:p>
        </w:tc>
        <w:tc>
          <w:tcPr>
            <w:tcW w:w="2954" w:type="dxa"/>
            <w:vAlign w:val="center"/>
          </w:tcPr>
          <w:p w14:paraId="5C2B24FC" w14:textId="1DBF6FFC"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eastAsia="Aptos" w:hAnsi="Arial" w:cs="Arial"/>
                <w:sz w:val="20"/>
                <w:szCs w:val="20"/>
                <w:lang w:eastAsia="it-IT"/>
              </w:rPr>
              <w:t>€ 20.216.700,00</w:t>
            </w:r>
          </w:p>
        </w:tc>
        <w:tc>
          <w:tcPr>
            <w:tcW w:w="2955" w:type="dxa"/>
            <w:tcBorders>
              <w:top w:val="nil"/>
              <w:left w:val="single" w:sz="4" w:space="0" w:color="auto"/>
              <w:bottom w:val="single" w:sz="4" w:space="0" w:color="auto"/>
              <w:right w:val="single" w:sz="4" w:space="0" w:color="auto"/>
            </w:tcBorders>
            <w:vAlign w:val="center"/>
          </w:tcPr>
          <w:p w14:paraId="597A76BD" w14:textId="72964043"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color w:val="000000"/>
                <w:sz w:val="20"/>
                <w:szCs w:val="20"/>
              </w:rPr>
              <w:t>€ 8.664.300,00</w:t>
            </w:r>
          </w:p>
        </w:tc>
        <w:tc>
          <w:tcPr>
            <w:tcW w:w="2955" w:type="dxa"/>
            <w:tcBorders>
              <w:top w:val="single" w:sz="4" w:space="0" w:color="auto"/>
              <w:left w:val="nil"/>
              <w:bottom w:val="single" w:sz="4" w:space="0" w:color="auto"/>
              <w:right w:val="single" w:sz="4" w:space="0" w:color="auto"/>
            </w:tcBorders>
            <w:shd w:val="clear" w:color="000000" w:fill="A6A6A6"/>
            <w:vAlign w:val="center"/>
          </w:tcPr>
          <w:p w14:paraId="08BE8EE6" w14:textId="77777777" w:rsidR="007066F4" w:rsidRPr="00C372CD" w:rsidRDefault="007066F4" w:rsidP="007066F4">
            <w:pPr>
              <w:spacing w:line="240" w:lineRule="auto"/>
              <w:jc w:val="center"/>
              <w:rPr>
                <w:rFonts w:ascii="Arial" w:eastAsia="Aptos" w:hAnsi="Arial" w:cs="Arial"/>
                <w:sz w:val="20"/>
                <w:szCs w:val="20"/>
                <w:lang w:eastAsia="it-IT"/>
              </w:rPr>
            </w:pPr>
          </w:p>
        </w:tc>
      </w:tr>
      <w:tr w:rsidR="00973446" w:rsidRPr="00C372CD" w14:paraId="4BCD7791" w14:textId="3CE7DC9F" w:rsidTr="007066F4">
        <w:trPr>
          <w:trHeight w:val="325"/>
        </w:trPr>
        <w:tc>
          <w:tcPr>
            <w:tcW w:w="8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344CD0" w14:textId="44062B7A"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bCs/>
                <w:iCs/>
                <w:sz w:val="20"/>
                <w:szCs w:val="20"/>
              </w:rPr>
              <w:t>6</w:t>
            </w:r>
          </w:p>
        </w:tc>
        <w:tc>
          <w:tcPr>
            <w:tcW w:w="2954" w:type="dxa"/>
            <w:vAlign w:val="center"/>
          </w:tcPr>
          <w:p w14:paraId="6DA40B15" w14:textId="258EC38F"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eastAsia="Aptos" w:hAnsi="Arial" w:cs="Arial"/>
                <w:sz w:val="20"/>
                <w:szCs w:val="20"/>
                <w:lang w:eastAsia="it-IT"/>
              </w:rPr>
              <w:t>€ 15.204.000,00</w:t>
            </w:r>
          </w:p>
        </w:tc>
        <w:tc>
          <w:tcPr>
            <w:tcW w:w="2955" w:type="dxa"/>
            <w:tcBorders>
              <w:top w:val="nil"/>
              <w:left w:val="single" w:sz="4" w:space="0" w:color="auto"/>
              <w:bottom w:val="single" w:sz="4" w:space="0" w:color="auto"/>
              <w:right w:val="single" w:sz="4" w:space="0" w:color="auto"/>
            </w:tcBorders>
            <w:vAlign w:val="center"/>
          </w:tcPr>
          <w:p w14:paraId="3FE3B6A5" w14:textId="092C429A"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color w:val="000000"/>
                <w:sz w:val="20"/>
                <w:szCs w:val="20"/>
              </w:rPr>
              <w:t>€ 6.516.000,00</w:t>
            </w:r>
          </w:p>
        </w:tc>
        <w:tc>
          <w:tcPr>
            <w:tcW w:w="2955" w:type="dxa"/>
            <w:tcBorders>
              <w:top w:val="single" w:sz="4" w:space="0" w:color="auto"/>
              <w:left w:val="nil"/>
              <w:bottom w:val="single" w:sz="4" w:space="0" w:color="auto"/>
              <w:right w:val="single" w:sz="4" w:space="0" w:color="auto"/>
            </w:tcBorders>
            <w:shd w:val="clear" w:color="000000" w:fill="A6A6A6"/>
            <w:vAlign w:val="center"/>
          </w:tcPr>
          <w:p w14:paraId="260789B8" w14:textId="77777777" w:rsidR="007066F4" w:rsidRPr="00C372CD" w:rsidRDefault="007066F4" w:rsidP="007066F4">
            <w:pPr>
              <w:spacing w:line="240" w:lineRule="auto"/>
              <w:jc w:val="center"/>
              <w:rPr>
                <w:rFonts w:ascii="Arial" w:eastAsia="Aptos" w:hAnsi="Arial" w:cs="Arial"/>
                <w:sz w:val="20"/>
                <w:szCs w:val="20"/>
                <w:lang w:eastAsia="it-IT"/>
              </w:rPr>
            </w:pPr>
          </w:p>
        </w:tc>
      </w:tr>
      <w:tr w:rsidR="007066F4" w:rsidRPr="00C372CD" w14:paraId="3C8C32FD" w14:textId="1B0F20A0" w:rsidTr="003D7348">
        <w:trPr>
          <w:trHeight w:val="342"/>
        </w:trPr>
        <w:tc>
          <w:tcPr>
            <w:tcW w:w="8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470D55C" w14:textId="3BBEB279"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bCs/>
                <w:iCs/>
                <w:sz w:val="20"/>
                <w:szCs w:val="20"/>
              </w:rPr>
              <w:t>7</w:t>
            </w:r>
          </w:p>
        </w:tc>
        <w:tc>
          <w:tcPr>
            <w:tcW w:w="2954" w:type="dxa"/>
            <w:vAlign w:val="center"/>
          </w:tcPr>
          <w:p w14:paraId="4CFBEAEC" w14:textId="50B1A132"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eastAsia="Aptos" w:hAnsi="Arial" w:cs="Arial"/>
                <w:sz w:val="20"/>
                <w:szCs w:val="20"/>
                <w:lang w:eastAsia="it-IT"/>
              </w:rPr>
              <w:t>€ 25.753.750,00</w:t>
            </w:r>
          </w:p>
        </w:tc>
        <w:tc>
          <w:tcPr>
            <w:tcW w:w="2955" w:type="dxa"/>
            <w:tcBorders>
              <w:top w:val="nil"/>
              <w:left w:val="single" w:sz="4" w:space="0" w:color="auto"/>
              <w:bottom w:val="single" w:sz="4" w:space="0" w:color="auto"/>
              <w:right w:val="single" w:sz="4" w:space="0" w:color="auto"/>
            </w:tcBorders>
            <w:vAlign w:val="center"/>
          </w:tcPr>
          <w:p w14:paraId="08193E39" w14:textId="0203D5F5"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color w:val="000000"/>
                <w:sz w:val="20"/>
                <w:szCs w:val="20"/>
              </w:rPr>
              <w:t>€ 14.047.500,00</w:t>
            </w:r>
          </w:p>
        </w:tc>
        <w:tc>
          <w:tcPr>
            <w:tcW w:w="2955" w:type="dxa"/>
            <w:tcBorders>
              <w:top w:val="single" w:sz="4" w:space="0" w:color="auto"/>
              <w:left w:val="nil"/>
              <w:bottom w:val="single" w:sz="4" w:space="0" w:color="auto"/>
              <w:right w:val="single" w:sz="4" w:space="0" w:color="auto"/>
            </w:tcBorders>
            <w:vAlign w:val="center"/>
          </w:tcPr>
          <w:p w14:paraId="2E635133" w14:textId="515165A6"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color w:val="000000"/>
                <w:sz w:val="20"/>
                <w:szCs w:val="20"/>
              </w:rPr>
              <w:t>€ 7.023.750,00</w:t>
            </w:r>
          </w:p>
        </w:tc>
      </w:tr>
      <w:tr w:rsidR="00973446" w:rsidRPr="00C372CD" w14:paraId="49D82A7D" w14:textId="1EFB1958" w:rsidTr="007066F4">
        <w:trPr>
          <w:trHeight w:val="342"/>
        </w:trPr>
        <w:tc>
          <w:tcPr>
            <w:tcW w:w="8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1023377" w14:textId="1DD1ACEB"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bCs/>
                <w:iCs/>
                <w:sz w:val="20"/>
                <w:szCs w:val="20"/>
              </w:rPr>
              <w:t>8</w:t>
            </w:r>
          </w:p>
        </w:tc>
        <w:tc>
          <w:tcPr>
            <w:tcW w:w="2954" w:type="dxa"/>
            <w:vAlign w:val="center"/>
          </w:tcPr>
          <w:p w14:paraId="63E14DFA" w14:textId="798493C9"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eastAsia="Aptos" w:hAnsi="Arial" w:cs="Arial"/>
                <w:sz w:val="20"/>
                <w:szCs w:val="20"/>
                <w:lang w:eastAsia="it-IT"/>
              </w:rPr>
              <w:t>€ 16.854.600,00</w:t>
            </w:r>
          </w:p>
        </w:tc>
        <w:tc>
          <w:tcPr>
            <w:tcW w:w="2955" w:type="dxa"/>
            <w:tcBorders>
              <w:top w:val="nil"/>
              <w:left w:val="single" w:sz="4" w:space="0" w:color="auto"/>
              <w:bottom w:val="single" w:sz="4" w:space="0" w:color="auto"/>
              <w:right w:val="single" w:sz="4" w:space="0" w:color="auto"/>
            </w:tcBorders>
            <w:vAlign w:val="center"/>
          </w:tcPr>
          <w:p w14:paraId="177F8A33" w14:textId="6833BA78"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color w:val="000000"/>
                <w:sz w:val="20"/>
                <w:szCs w:val="20"/>
              </w:rPr>
              <w:t>€ 7.223.400,00</w:t>
            </w:r>
          </w:p>
        </w:tc>
        <w:tc>
          <w:tcPr>
            <w:tcW w:w="2955" w:type="dxa"/>
            <w:tcBorders>
              <w:top w:val="single" w:sz="4" w:space="0" w:color="auto"/>
              <w:left w:val="nil"/>
              <w:bottom w:val="single" w:sz="4" w:space="0" w:color="auto"/>
              <w:right w:val="single" w:sz="4" w:space="0" w:color="auto"/>
            </w:tcBorders>
            <w:shd w:val="clear" w:color="000000" w:fill="A6A6A6"/>
            <w:vAlign w:val="center"/>
          </w:tcPr>
          <w:p w14:paraId="22080123" w14:textId="77777777" w:rsidR="007066F4" w:rsidRPr="00C372CD" w:rsidRDefault="007066F4" w:rsidP="007066F4">
            <w:pPr>
              <w:spacing w:line="240" w:lineRule="auto"/>
              <w:jc w:val="center"/>
              <w:rPr>
                <w:rFonts w:ascii="Arial" w:eastAsia="Aptos" w:hAnsi="Arial" w:cs="Arial"/>
                <w:sz w:val="20"/>
                <w:szCs w:val="20"/>
                <w:lang w:eastAsia="it-IT"/>
              </w:rPr>
            </w:pPr>
          </w:p>
        </w:tc>
      </w:tr>
      <w:tr w:rsidR="00973446" w:rsidRPr="00C372CD" w14:paraId="5658D9C7" w14:textId="56F87D59" w:rsidTr="007066F4">
        <w:trPr>
          <w:trHeight w:val="342"/>
        </w:trPr>
        <w:tc>
          <w:tcPr>
            <w:tcW w:w="8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4E2D202" w14:textId="0FE36880"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bCs/>
                <w:iCs/>
                <w:sz w:val="20"/>
                <w:szCs w:val="20"/>
              </w:rPr>
              <w:t>9</w:t>
            </w:r>
          </w:p>
        </w:tc>
        <w:tc>
          <w:tcPr>
            <w:tcW w:w="2954" w:type="dxa"/>
            <w:vAlign w:val="center"/>
          </w:tcPr>
          <w:p w14:paraId="614AF320" w14:textId="230FE88F"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eastAsia="Aptos" w:hAnsi="Arial" w:cs="Arial"/>
                <w:sz w:val="20"/>
                <w:szCs w:val="20"/>
                <w:lang w:eastAsia="it-IT"/>
              </w:rPr>
              <w:t>€ 15.413.300,00</w:t>
            </w:r>
          </w:p>
        </w:tc>
        <w:tc>
          <w:tcPr>
            <w:tcW w:w="2955" w:type="dxa"/>
            <w:tcBorders>
              <w:top w:val="nil"/>
              <w:left w:val="single" w:sz="4" w:space="0" w:color="auto"/>
              <w:bottom w:val="single" w:sz="4" w:space="0" w:color="auto"/>
              <w:right w:val="single" w:sz="4" w:space="0" w:color="auto"/>
            </w:tcBorders>
            <w:vAlign w:val="center"/>
          </w:tcPr>
          <w:p w14:paraId="078F446D" w14:textId="23857CB8"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color w:val="000000"/>
                <w:sz w:val="20"/>
                <w:szCs w:val="20"/>
              </w:rPr>
              <w:t>€ 6.605.700,00</w:t>
            </w:r>
          </w:p>
        </w:tc>
        <w:tc>
          <w:tcPr>
            <w:tcW w:w="2955" w:type="dxa"/>
            <w:tcBorders>
              <w:top w:val="single" w:sz="4" w:space="0" w:color="auto"/>
              <w:left w:val="nil"/>
              <w:bottom w:val="single" w:sz="4" w:space="0" w:color="auto"/>
              <w:right w:val="single" w:sz="4" w:space="0" w:color="auto"/>
            </w:tcBorders>
            <w:shd w:val="clear" w:color="000000" w:fill="A6A6A6"/>
            <w:vAlign w:val="center"/>
          </w:tcPr>
          <w:p w14:paraId="15ED9893" w14:textId="77777777" w:rsidR="007066F4" w:rsidRPr="00C372CD" w:rsidRDefault="007066F4" w:rsidP="007066F4">
            <w:pPr>
              <w:spacing w:line="240" w:lineRule="auto"/>
              <w:jc w:val="center"/>
              <w:rPr>
                <w:rFonts w:ascii="Arial" w:eastAsia="Aptos" w:hAnsi="Arial" w:cs="Arial"/>
                <w:sz w:val="20"/>
                <w:szCs w:val="20"/>
                <w:lang w:eastAsia="it-IT"/>
              </w:rPr>
            </w:pPr>
          </w:p>
        </w:tc>
      </w:tr>
      <w:tr w:rsidR="00973446" w:rsidRPr="00C372CD" w14:paraId="3AF9EFCE" w14:textId="185D17D7" w:rsidTr="007066F4">
        <w:trPr>
          <w:trHeight w:val="342"/>
        </w:trPr>
        <w:tc>
          <w:tcPr>
            <w:tcW w:w="8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9A781A8" w14:textId="222CA1A9"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bCs/>
                <w:iCs/>
                <w:sz w:val="20"/>
                <w:szCs w:val="20"/>
              </w:rPr>
              <w:t>10</w:t>
            </w:r>
          </w:p>
        </w:tc>
        <w:tc>
          <w:tcPr>
            <w:tcW w:w="2954" w:type="dxa"/>
            <w:vAlign w:val="center"/>
          </w:tcPr>
          <w:p w14:paraId="578C656D" w14:textId="00AEE58F"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eastAsia="Aptos" w:hAnsi="Arial" w:cs="Arial"/>
                <w:sz w:val="20"/>
                <w:szCs w:val="20"/>
                <w:lang w:eastAsia="it-IT"/>
              </w:rPr>
              <w:t>€ 22.060.500,00</w:t>
            </w:r>
          </w:p>
        </w:tc>
        <w:tc>
          <w:tcPr>
            <w:tcW w:w="2955" w:type="dxa"/>
            <w:tcBorders>
              <w:top w:val="nil"/>
              <w:left w:val="single" w:sz="4" w:space="0" w:color="auto"/>
              <w:bottom w:val="single" w:sz="4" w:space="0" w:color="auto"/>
              <w:right w:val="single" w:sz="4" w:space="0" w:color="auto"/>
            </w:tcBorders>
            <w:vAlign w:val="center"/>
          </w:tcPr>
          <w:p w14:paraId="4861CDE0" w14:textId="530E5145" w:rsidR="007066F4" w:rsidRPr="00C372CD" w:rsidRDefault="007066F4" w:rsidP="007066F4">
            <w:pPr>
              <w:spacing w:line="240" w:lineRule="auto"/>
              <w:jc w:val="center"/>
              <w:rPr>
                <w:rFonts w:ascii="Arial" w:eastAsia="Aptos" w:hAnsi="Arial" w:cs="Arial"/>
                <w:sz w:val="20"/>
                <w:szCs w:val="20"/>
                <w:lang w:eastAsia="it-IT"/>
              </w:rPr>
            </w:pPr>
            <w:r w:rsidRPr="00C372CD">
              <w:rPr>
                <w:rFonts w:ascii="Arial" w:hAnsi="Arial" w:cs="Arial"/>
                <w:color w:val="000000"/>
                <w:sz w:val="20"/>
                <w:szCs w:val="20"/>
              </w:rPr>
              <w:t>€ 9.454.500,00</w:t>
            </w:r>
          </w:p>
        </w:tc>
        <w:tc>
          <w:tcPr>
            <w:tcW w:w="2955" w:type="dxa"/>
            <w:tcBorders>
              <w:top w:val="single" w:sz="4" w:space="0" w:color="auto"/>
              <w:left w:val="nil"/>
              <w:bottom w:val="single" w:sz="4" w:space="0" w:color="auto"/>
              <w:right w:val="single" w:sz="4" w:space="0" w:color="auto"/>
            </w:tcBorders>
            <w:shd w:val="clear" w:color="000000" w:fill="A6A6A6"/>
            <w:vAlign w:val="center"/>
          </w:tcPr>
          <w:p w14:paraId="466854AB" w14:textId="77777777" w:rsidR="007066F4" w:rsidRPr="00C372CD" w:rsidRDefault="007066F4" w:rsidP="007066F4">
            <w:pPr>
              <w:spacing w:line="240" w:lineRule="auto"/>
              <w:jc w:val="center"/>
              <w:rPr>
                <w:rFonts w:ascii="Arial" w:eastAsia="Aptos" w:hAnsi="Arial" w:cs="Arial"/>
                <w:sz w:val="20"/>
                <w:szCs w:val="20"/>
                <w:lang w:eastAsia="it-IT"/>
              </w:rPr>
            </w:pPr>
          </w:p>
        </w:tc>
      </w:tr>
    </w:tbl>
    <w:p w14:paraId="0069AEC3" w14:textId="7896580A" w:rsidR="00B21F27" w:rsidRPr="00C372CD" w:rsidRDefault="00B21F27" w:rsidP="0025307F">
      <w:pPr>
        <w:widowControl w:val="0"/>
        <w:tabs>
          <w:tab w:val="left" w:pos="409"/>
        </w:tabs>
        <w:spacing w:line="280" w:lineRule="exact"/>
        <w:rPr>
          <w:rFonts w:ascii="Arial" w:eastAsia="Calibri" w:hAnsi="Arial" w:cs="Arial"/>
          <w:bCs/>
          <w:color w:val="000000" w:themeColor="text1"/>
          <w:sz w:val="20"/>
          <w:szCs w:val="20"/>
        </w:rPr>
      </w:pPr>
      <w:r w:rsidRPr="00C372CD">
        <w:rPr>
          <w:rFonts w:ascii="Arial" w:eastAsia="Calibri" w:hAnsi="Arial" w:cs="Arial"/>
          <w:b/>
          <w:color w:val="000000" w:themeColor="text1"/>
          <w:sz w:val="20"/>
          <w:szCs w:val="20"/>
        </w:rPr>
        <w:t xml:space="preserve">I costi della manodopera non sono </w:t>
      </w:r>
      <w:r w:rsidR="00E76512" w:rsidRPr="00C372CD">
        <w:rPr>
          <w:rFonts w:ascii="Arial" w:eastAsia="Calibri" w:hAnsi="Arial" w:cs="Arial"/>
          <w:b/>
          <w:color w:val="000000" w:themeColor="text1"/>
          <w:sz w:val="20"/>
          <w:szCs w:val="20"/>
        </w:rPr>
        <w:t>ribassabili</w:t>
      </w:r>
      <w:r w:rsidRPr="00C372CD">
        <w:rPr>
          <w:rFonts w:ascii="Arial" w:eastAsia="Calibri" w:hAnsi="Arial" w:cs="Arial"/>
          <w:b/>
          <w:color w:val="000000" w:themeColor="text1"/>
          <w:sz w:val="20"/>
          <w:szCs w:val="20"/>
        </w:rPr>
        <w:t>,</w:t>
      </w:r>
      <w:r w:rsidR="00376701" w:rsidRPr="00C372CD">
        <w:rPr>
          <w:rFonts w:ascii="Arial" w:eastAsia="Calibri" w:hAnsi="Arial" w:cs="Arial"/>
          <w:b/>
          <w:color w:val="000000" w:themeColor="text1"/>
          <w:sz w:val="20"/>
          <w:szCs w:val="20"/>
        </w:rPr>
        <w:t xml:space="preserve"> </w:t>
      </w:r>
      <w:r w:rsidR="00E76512" w:rsidRPr="00C372CD">
        <w:rPr>
          <w:rFonts w:ascii="Arial" w:eastAsia="Calibri" w:hAnsi="Arial" w:cs="Arial"/>
          <w:bCs/>
          <w:color w:val="000000" w:themeColor="text1"/>
          <w:sz w:val="20"/>
          <w:szCs w:val="20"/>
        </w:rPr>
        <w:t>se non per</w:t>
      </w:r>
      <w:r w:rsidRPr="00C372CD">
        <w:rPr>
          <w:rFonts w:ascii="Arial" w:eastAsia="Calibri" w:hAnsi="Arial" w:cs="Arial"/>
          <w:color w:val="000000" w:themeColor="text1"/>
          <w:sz w:val="20"/>
          <w:szCs w:val="20"/>
        </w:rPr>
        <w:t xml:space="preserve"> </w:t>
      </w:r>
      <w:r w:rsidR="00376701" w:rsidRPr="00C372CD">
        <w:rPr>
          <w:rFonts w:ascii="Arial" w:eastAsia="Calibri" w:hAnsi="Arial" w:cs="Arial"/>
          <w:bCs/>
          <w:color w:val="000000" w:themeColor="text1"/>
          <w:sz w:val="20"/>
          <w:szCs w:val="20"/>
        </w:rPr>
        <w:t>dimostrate ragioni attinenti ad una più efficiente organizzazione aziendale o a condizioni fiscali o contributive di maggior favore che non comportano penalizzazioni per la manodopera.</w:t>
      </w:r>
    </w:p>
    <w:p w14:paraId="50B6A361" w14:textId="0473E933" w:rsidR="007066F4" w:rsidRPr="00C372CD" w:rsidRDefault="0080487D" w:rsidP="0025307F">
      <w:pPr>
        <w:widowControl w:val="0"/>
        <w:tabs>
          <w:tab w:val="left" w:pos="409"/>
        </w:tabs>
        <w:spacing w:line="280" w:lineRule="exact"/>
        <w:rPr>
          <w:rFonts w:ascii="Arial" w:eastAsia="Calibri" w:hAnsi="Arial" w:cs="Arial"/>
          <w:color w:val="000000" w:themeColor="text1"/>
          <w:sz w:val="20"/>
          <w:szCs w:val="20"/>
        </w:rPr>
      </w:pPr>
      <w:r w:rsidRPr="00C372CD">
        <w:rPr>
          <w:rFonts w:ascii="Arial" w:eastAsia="Calibri" w:hAnsi="Arial" w:cs="Arial"/>
          <w:bCs/>
          <w:color w:val="000000" w:themeColor="text1"/>
          <w:sz w:val="20"/>
          <w:szCs w:val="20"/>
        </w:rPr>
        <w:t>I</w:t>
      </w:r>
      <w:r w:rsidR="007066F4" w:rsidRPr="00C372CD">
        <w:rPr>
          <w:rFonts w:ascii="Arial" w:eastAsia="Calibri" w:hAnsi="Arial" w:cs="Arial"/>
          <w:bCs/>
          <w:color w:val="000000" w:themeColor="text1"/>
          <w:sz w:val="20"/>
          <w:szCs w:val="20"/>
        </w:rPr>
        <w:t xml:space="preserve"> costi della manodopera</w:t>
      </w:r>
      <w:r w:rsidRPr="00C372CD">
        <w:rPr>
          <w:rFonts w:ascii="Arial" w:eastAsia="Calibri" w:hAnsi="Arial" w:cs="Arial"/>
          <w:bCs/>
          <w:color w:val="000000" w:themeColor="text1"/>
          <w:sz w:val="20"/>
          <w:szCs w:val="20"/>
        </w:rPr>
        <w:t>, di cui alla precedente tabella 2, da tenere in considerazione per la formulazione dell’offerta economica</w:t>
      </w:r>
      <w:r w:rsidR="001224D5" w:rsidRPr="00C372CD">
        <w:rPr>
          <w:rFonts w:ascii="Arial" w:eastAsia="Calibri" w:hAnsi="Arial" w:cs="Arial"/>
          <w:bCs/>
          <w:color w:val="000000" w:themeColor="text1"/>
          <w:sz w:val="20"/>
          <w:szCs w:val="20"/>
        </w:rPr>
        <w:t xml:space="preserve"> (par. 16)</w:t>
      </w:r>
      <w:r w:rsidRPr="00C372CD">
        <w:rPr>
          <w:rFonts w:ascii="Arial" w:eastAsia="Calibri" w:hAnsi="Arial" w:cs="Arial"/>
          <w:bCs/>
          <w:color w:val="000000" w:themeColor="text1"/>
          <w:sz w:val="20"/>
          <w:szCs w:val="20"/>
        </w:rPr>
        <w:t xml:space="preserve"> nonché per lo schema dei giustificativi dell’anomalia</w:t>
      </w:r>
      <w:r w:rsidR="001224D5" w:rsidRPr="00C372CD">
        <w:rPr>
          <w:rFonts w:ascii="Arial" w:eastAsia="Calibri" w:hAnsi="Arial" w:cs="Arial"/>
          <w:bCs/>
          <w:color w:val="000000" w:themeColor="text1"/>
          <w:sz w:val="20"/>
          <w:szCs w:val="20"/>
        </w:rPr>
        <w:t xml:space="preserve"> (Allegato 7)</w:t>
      </w:r>
      <w:r w:rsidRPr="00C372CD">
        <w:rPr>
          <w:rFonts w:ascii="Arial" w:eastAsia="Calibri" w:hAnsi="Arial" w:cs="Arial"/>
          <w:bCs/>
          <w:color w:val="000000" w:themeColor="text1"/>
          <w:sz w:val="20"/>
          <w:szCs w:val="20"/>
        </w:rPr>
        <w:t xml:space="preserve"> sono quelli </w:t>
      </w:r>
      <w:r w:rsidR="00C036DE" w:rsidRPr="00C372CD">
        <w:rPr>
          <w:rFonts w:ascii="Arial" w:eastAsia="Calibri" w:hAnsi="Arial" w:cs="Arial"/>
          <w:bCs/>
          <w:color w:val="000000" w:themeColor="text1"/>
          <w:sz w:val="20"/>
          <w:szCs w:val="20"/>
        </w:rPr>
        <w:t xml:space="preserve">indicati nella seconda colonna, </w:t>
      </w:r>
      <w:r w:rsidRPr="00C372CD">
        <w:rPr>
          <w:rFonts w:ascii="Arial" w:eastAsia="Calibri" w:hAnsi="Arial" w:cs="Arial"/>
          <w:bCs/>
          <w:color w:val="000000" w:themeColor="text1"/>
          <w:sz w:val="20"/>
          <w:szCs w:val="20"/>
        </w:rPr>
        <w:t xml:space="preserve">relativi alla </w:t>
      </w:r>
      <w:r w:rsidR="00846B5B" w:rsidRPr="00C372CD">
        <w:rPr>
          <w:rFonts w:ascii="Arial" w:eastAsia="Calibri" w:hAnsi="Arial" w:cs="Arial"/>
          <w:bCs/>
          <w:color w:val="000000" w:themeColor="text1"/>
          <w:sz w:val="20"/>
          <w:szCs w:val="20"/>
        </w:rPr>
        <w:t>quota maggiore</w:t>
      </w:r>
      <w:r w:rsidR="00C036DE" w:rsidRPr="00C372CD">
        <w:rPr>
          <w:rFonts w:ascii="Arial" w:eastAsia="Calibri" w:hAnsi="Arial" w:cs="Arial"/>
          <w:bCs/>
          <w:color w:val="000000" w:themeColor="text1"/>
          <w:sz w:val="20"/>
          <w:szCs w:val="20"/>
        </w:rPr>
        <w:t xml:space="preserve"> (prima)</w:t>
      </w:r>
      <w:r w:rsidR="00846B5B" w:rsidRPr="00C372CD">
        <w:rPr>
          <w:rFonts w:ascii="Arial" w:eastAsia="Calibri" w:hAnsi="Arial" w:cs="Arial"/>
          <w:bCs/>
          <w:color w:val="000000" w:themeColor="text1"/>
          <w:sz w:val="20"/>
          <w:szCs w:val="20"/>
        </w:rPr>
        <w:t xml:space="preserve"> di ciascun lotto</w:t>
      </w:r>
      <w:r w:rsidR="00C036DE" w:rsidRPr="00C372CD">
        <w:rPr>
          <w:rFonts w:ascii="Arial" w:eastAsia="Calibri" w:hAnsi="Arial" w:cs="Arial"/>
          <w:bCs/>
          <w:color w:val="000000" w:themeColor="text1"/>
          <w:sz w:val="20"/>
          <w:szCs w:val="20"/>
        </w:rPr>
        <w:t>.</w:t>
      </w:r>
    </w:p>
    <w:p w14:paraId="33974CE8" w14:textId="437A93E1" w:rsidR="00DE25B8" w:rsidRPr="00C372CD" w:rsidRDefault="00B21F27" w:rsidP="00B01612">
      <w:pPr>
        <w:widowControl w:val="0"/>
        <w:spacing w:line="300" w:lineRule="exact"/>
        <w:rPr>
          <w:rFonts w:ascii="Arial" w:hAnsi="Arial" w:cs="Arial"/>
          <w:b/>
          <w:i/>
          <w:sz w:val="20"/>
          <w:szCs w:val="20"/>
        </w:rPr>
      </w:pPr>
      <w:r w:rsidRPr="00C372CD">
        <w:rPr>
          <w:rFonts w:ascii="Arial" w:eastAsia="Calibri" w:hAnsi="Arial" w:cs="Arial"/>
          <w:color w:val="000000" w:themeColor="text1"/>
          <w:sz w:val="20"/>
          <w:szCs w:val="20"/>
        </w:rPr>
        <w:t xml:space="preserve">Il contratto collettivo </w:t>
      </w:r>
      <w:r w:rsidR="004648BE" w:rsidRPr="00C372CD">
        <w:rPr>
          <w:rFonts w:ascii="Arial" w:eastAsia="Calibri" w:hAnsi="Arial" w:cs="Arial"/>
          <w:color w:val="000000" w:themeColor="text1"/>
          <w:sz w:val="20"/>
          <w:szCs w:val="20"/>
        </w:rPr>
        <w:t xml:space="preserve">nazionale di lavoro </w:t>
      </w:r>
      <w:r w:rsidRPr="00C372CD">
        <w:rPr>
          <w:rFonts w:ascii="Arial" w:eastAsia="Calibri" w:hAnsi="Arial" w:cs="Arial"/>
          <w:color w:val="000000" w:themeColor="text1"/>
          <w:sz w:val="20"/>
          <w:szCs w:val="20"/>
        </w:rPr>
        <w:t xml:space="preserve">applicato </w:t>
      </w:r>
      <w:r w:rsidR="00C2217B" w:rsidRPr="00C372CD">
        <w:rPr>
          <w:rFonts w:ascii="Arial" w:eastAsia="Calibri" w:hAnsi="Arial" w:cs="Arial"/>
          <w:color w:val="000000" w:themeColor="text1"/>
          <w:sz w:val="20"/>
          <w:szCs w:val="20"/>
        </w:rPr>
        <w:t xml:space="preserve">per la prestazione principale e quelle secondarie di cui alla tabella </w:t>
      </w:r>
      <w:r w:rsidR="003F554E" w:rsidRPr="00C372CD">
        <w:rPr>
          <w:rFonts w:ascii="Arial" w:eastAsia="Calibri" w:hAnsi="Arial" w:cs="Arial"/>
          <w:color w:val="000000" w:themeColor="text1"/>
          <w:sz w:val="20"/>
          <w:szCs w:val="20"/>
        </w:rPr>
        <w:t xml:space="preserve">n. 1, </w:t>
      </w:r>
      <w:r w:rsidRPr="00C372CD">
        <w:rPr>
          <w:rFonts w:ascii="Arial" w:eastAsia="Calibri" w:hAnsi="Arial" w:cs="Arial"/>
          <w:color w:val="000000" w:themeColor="text1"/>
          <w:sz w:val="20"/>
          <w:szCs w:val="20"/>
        </w:rPr>
        <w:t xml:space="preserve">è </w:t>
      </w:r>
      <w:r w:rsidR="0085577E" w:rsidRPr="00C372CD">
        <w:rPr>
          <w:rFonts w:ascii="Arial" w:eastAsia="Calibri" w:hAnsi="Arial" w:cs="Arial"/>
          <w:color w:val="000000" w:themeColor="text1"/>
          <w:sz w:val="20"/>
          <w:szCs w:val="20"/>
        </w:rPr>
        <w:t xml:space="preserve">il </w:t>
      </w:r>
      <w:r w:rsidRPr="00C372CD">
        <w:rPr>
          <w:rFonts w:ascii="Arial" w:eastAsia="Calibri" w:hAnsi="Arial" w:cs="Arial"/>
          <w:color w:val="000000" w:themeColor="text1"/>
          <w:sz w:val="20"/>
          <w:szCs w:val="20"/>
        </w:rPr>
        <w:t xml:space="preserve">CCNL per i dipendenti dalle aziende metalmeccaniche e della installazione di impianti, codice univoco n. C011. </w:t>
      </w:r>
    </w:p>
    <w:p w14:paraId="37B17E03" w14:textId="77777777" w:rsidR="00B21F27" w:rsidRPr="00C372CD" w:rsidRDefault="00B21F27" w:rsidP="0025307F">
      <w:pPr>
        <w:widowControl w:val="0"/>
        <w:tabs>
          <w:tab w:val="left" w:pos="409"/>
        </w:tabs>
        <w:spacing w:line="280" w:lineRule="exact"/>
        <w:rPr>
          <w:rFonts w:ascii="Arial" w:eastAsia="Calibri" w:hAnsi="Arial" w:cs="Arial"/>
          <w:bCs/>
          <w:iCs/>
          <w:color w:val="000000" w:themeColor="text1"/>
          <w:sz w:val="20"/>
          <w:szCs w:val="20"/>
        </w:rPr>
      </w:pPr>
      <w:r w:rsidRPr="00C372CD">
        <w:rPr>
          <w:rFonts w:ascii="Arial" w:eastAsia="Calibri" w:hAnsi="Arial" w:cs="Arial"/>
          <w:bCs/>
          <w:iCs/>
          <w:color w:val="000000" w:themeColor="text1"/>
          <w:sz w:val="20"/>
          <w:szCs w:val="20"/>
        </w:rPr>
        <w:t>Prima dell’emissione dell’Ordine di fornitura</w:t>
      </w:r>
      <w:r w:rsidRPr="00C372CD">
        <w:rPr>
          <w:rFonts w:ascii="Arial" w:eastAsia="Calibri" w:hAnsi="Arial" w:cs="Arial"/>
          <w:b/>
          <w:bCs/>
          <w:i/>
          <w:iCs/>
          <w:color w:val="000000" w:themeColor="text1"/>
          <w:sz w:val="20"/>
          <w:szCs w:val="20"/>
        </w:rPr>
        <w:t xml:space="preserve"> </w:t>
      </w:r>
      <w:r w:rsidRPr="00C372CD">
        <w:rPr>
          <w:rFonts w:ascii="Arial" w:eastAsia="Calibri" w:hAnsi="Arial" w:cs="Arial"/>
          <w:bCs/>
          <w:iCs/>
          <w:color w:val="000000" w:themeColor="text1"/>
          <w:sz w:val="20"/>
          <w:szCs w:val="20"/>
        </w:rPr>
        <w:t xml:space="preserve">l’Amministrazione dovrà integrare </w:t>
      </w:r>
      <w:r w:rsidRPr="00C372CD">
        <w:rPr>
          <w:rFonts w:ascii="Arial" w:eastAsia="Calibri" w:hAnsi="Arial" w:cs="Arial"/>
          <w:color w:val="000000" w:themeColor="text1"/>
          <w:sz w:val="20"/>
          <w:szCs w:val="20"/>
        </w:rPr>
        <w:t xml:space="preserve">il “Documento di valutazione dei rischi standard da interferenze” redatto da Consip (Allegato n. 3 DVRI standard) </w:t>
      </w:r>
      <w:r w:rsidRPr="00C372CD">
        <w:rPr>
          <w:rFonts w:ascii="Arial" w:eastAsia="Calibri" w:hAnsi="Arial" w:cs="Arial"/>
          <w:bCs/>
          <w:iCs/>
          <w:color w:val="000000" w:themeColor="text1"/>
          <w:sz w:val="20"/>
          <w:szCs w:val="20"/>
        </w:rPr>
        <w:t xml:space="preserve">riferendolo ai rischi specifici da interferenza presenti nei luoghi in cui verrà espletato l’appalto, con l’indicazione delle misure per </w:t>
      </w:r>
      <w:r w:rsidRPr="00C372CD">
        <w:rPr>
          <w:rFonts w:ascii="Arial" w:eastAsia="Calibri" w:hAnsi="Arial" w:cs="Arial"/>
          <w:bCs/>
          <w:iCs/>
          <w:color w:val="000000" w:themeColor="text1"/>
          <w:sz w:val="20"/>
          <w:szCs w:val="20"/>
        </w:rPr>
        <w:lastRenderedPageBreak/>
        <w:t>eliminare o, ove ciò non sia possibile, ridurre al minimo i rischi da interferenza, nonché dei relativi costi.</w:t>
      </w:r>
      <w:r w:rsidRPr="00C372CD" w:rsidDel="004F54A2">
        <w:rPr>
          <w:rFonts w:ascii="Arial" w:eastAsia="Calibri" w:hAnsi="Arial" w:cs="Arial"/>
          <w:bCs/>
          <w:iCs/>
          <w:color w:val="000000" w:themeColor="text1"/>
          <w:sz w:val="20"/>
          <w:szCs w:val="20"/>
        </w:rPr>
        <w:t xml:space="preserve"> </w:t>
      </w:r>
    </w:p>
    <w:p w14:paraId="02B45C05" w14:textId="77777777" w:rsidR="00433035" w:rsidRPr="00C372CD" w:rsidRDefault="00433035" w:rsidP="0025307F">
      <w:pPr>
        <w:widowControl w:val="0"/>
        <w:tabs>
          <w:tab w:val="left" w:pos="409"/>
        </w:tabs>
        <w:spacing w:line="280" w:lineRule="exact"/>
        <w:rPr>
          <w:rFonts w:ascii="Arial" w:eastAsia="Calibri" w:hAnsi="Arial" w:cs="Arial"/>
          <w:bCs/>
          <w:iCs/>
          <w:color w:val="000000" w:themeColor="text1"/>
          <w:sz w:val="20"/>
          <w:szCs w:val="20"/>
        </w:rPr>
      </w:pPr>
    </w:p>
    <w:p w14:paraId="457E1083" w14:textId="04E071C8" w:rsidR="00320C62" w:rsidRPr="002031F3" w:rsidRDefault="00320C62" w:rsidP="00320C62">
      <w:pPr>
        <w:widowControl w:val="0"/>
        <w:spacing w:line="280" w:lineRule="exact"/>
        <w:rPr>
          <w:rFonts w:ascii="Arial" w:hAnsi="Arial" w:cs="Arial"/>
          <w:sz w:val="20"/>
          <w:szCs w:val="20"/>
        </w:rPr>
      </w:pPr>
      <w:r w:rsidRPr="00C372CD">
        <w:rPr>
          <w:rFonts w:ascii="Arial" w:hAnsi="Arial" w:cs="Arial"/>
          <w:sz w:val="20"/>
          <w:szCs w:val="20"/>
        </w:rPr>
        <w:t>L’affidamento è suddiviso nei seguenti lotti</w:t>
      </w:r>
      <w:r w:rsidR="00AB06DF" w:rsidRPr="00C372CD">
        <w:rPr>
          <w:rFonts w:ascii="Arial" w:hAnsi="Arial" w:cs="Arial"/>
          <w:sz w:val="20"/>
          <w:szCs w:val="20"/>
        </w:rPr>
        <w:t xml:space="preserve"> geografici</w:t>
      </w:r>
      <w:r w:rsidRPr="00C372CD">
        <w:rPr>
          <w:rFonts w:ascii="Arial" w:hAnsi="Arial" w:cs="Arial"/>
          <w:sz w:val="20"/>
          <w:szCs w:val="20"/>
        </w:rPr>
        <w:t>:</w:t>
      </w:r>
    </w:p>
    <w:p w14:paraId="50236E9B" w14:textId="77777777" w:rsidR="005177DB" w:rsidRDefault="005177DB" w:rsidP="00320C62">
      <w:pPr>
        <w:widowControl w:val="0"/>
        <w:spacing w:line="280" w:lineRule="exact"/>
        <w:rPr>
          <w:rFonts w:ascii="Arial" w:hAnsi="Arial" w:cs="Arial"/>
          <w:b/>
          <w:i/>
          <w:sz w:val="20"/>
          <w:szCs w:val="20"/>
        </w:rPr>
      </w:pPr>
    </w:p>
    <w:p w14:paraId="104C4716" w14:textId="5014FC64" w:rsidR="00320C62" w:rsidRPr="002031F3" w:rsidRDefault="00320C62" w:rsidP="00320C62">
      <w:pPr>
        <w:widowControl w:val="0"/>
        <w:spacing w:line="280" w:lineRule="exact"/>
        <w:rPr>
          <w:rFonts w:ascii="Arial" w:hAnsi="Arial" w:cs="Arial"/>
          <w:b/>
          <w:i/>
          <w:sz w:val="20"/>
          <w:szCs w:val="20"/>
        </w:rPr>
      </w:pPr>
      <w:r w:rsidRPr="002031F3">
        <w:rPr>
          <w:rFonts w:ascii="Arial" w:hAnsi="Arial" w:cs="Arial"/>
          <w:b/>
          <w:i/>
          <w:sz w:val="20"/>
          <w:szCs w:val="20"/>
        </w:rPr>
        <w:t xml:space="preserve">Tabella n. </w:t>
      </w:r>
      <w:r w:rsidR="006F23D2" w:rsidRPr="002031F3">
        <w:rPr>
          <w:rFonts w:ascii="Arial" w:hAnsi="Arial" w:cs="Arial"/>
          <w:b/>
          <w:i/>
          <w:sz w:val="20"/>
          <w:szCs w:val="20"/>
        </w:rPr>
        <w:t xml:space="preserve">3 </w:t>
      </w:r>
      <w:r w:rsidR="00760F0D" w:rsidRPr="002031F3">
        <w:rPr>
          <w:rFonts w:ascii="Arial" w:hAnsi="Arial" w:cs="Arial"/>
          <w:b/>
          <w:i/>
          <w:sz w:val="20"/>
          <w:szCs w:val="20"/>
        </w:rPr>
        <w:t>-</w:t>
      </w:r>
      <w:r w:rsidRPr="002031F3">
        <w:rPr>
          <w:rFonts w:ascii="Arial" w:hAnsi="Arial" w:cs="Arial"/>
          <w:b/>
          <w:i/>
          <w:sz w:val="20"/>
          <w:szCs w:val="20"/>
        </w:rPr>
        <w:t xml:space="preserve"> </w:t>
      </w:r>
      <w:r w:rsidR="00760F0D" w:rsidRPr="002031F3">
        <w:rPr>
          <w:rFonts w:ascii="Arial" w:hAnsi="Arial" w:cs="Arial"/>
          <w:b/>
          <w:i/>
          <w:sz w:val="20"/>
          <w:szCs w:val="20"/>
        </w:rPr>
        <w:t>Descrizione Lotti</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707"/>
        <w:gridCol w:w="3542"/>
        <w:gridCol w:w="1702"/>
        <w:gridCol w:w="1845"/>
        <w:gridCol w:w="1833"/>
      </w:tblGrid>
      <w:tr w:rsidR="009D64B2" w:rsidRPr="002031F3" w14:paraId="1F29F263" w14:textId="77777777" w:rsidTr="0088469E">
        <w:trPr>
          <w:cantSplit/>
          <w:trHeight w:val="551"/>
          <w:tblHeader/>
          <w:jc w:val="center"/>
        </w:trPr>
        <w:tc>
          <w:tcPr>
            <w:tcW w:w="3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36349A" w14:textId="78BBEC5C" w:rsidR="009D64B2" w:rsidRPr="002031F3" w:rsidRDefault="009D64B2" w:rsidP="009D64B2">
            <w:pPr>
              <w:widowControl w:val="0"/>
              <w:spacing w:line="280" w:lineRule="exact"/>
              <w:jc w:val="center"/>
              <w:rPr>
                <w:rFonts w:ascii="Arial" w:hAnsi="Arial" w:cs="Arial"/>
                <w:b/>
                <w:i/>
                <w:sz w:val="20"/>
                <w:szCs w:val="20"/>
              </w:rPr>
            </w:pPr>
            <w:r w:rsidRPr="002031F3">
              <w:rPr>
                <w:rFonts w:ascii="Arial" w:hAnsi="Arial" w:cs="Arial"/>
                <w:b/>
                <w:i/>
                <w:sz w:val="20"/>
                <w:szCs w:val="20"/>
              </w:rPr>
              <w:t>N.</w:t>
            </w:r>
          </w:p>
          <w:p w14:paraId="098CC640" w14:textId="77777777" w:rsidR="009D64B2" w:rsidRPr="002031F3" w:rsidRDefault="009D64B2" w:rsidP="009D64B2">
            <w:pPr>
              <w:widowControl w:val="0"/>
              <w:spacing w:line="280" w:lineRule="exact"/>
              <w:jc w:val="center"/>
              <w:rPr>
                <w:rFonts w:ascii="Arial" w:hAnsi="Arial" w:cs="Arial"/>
                <w:b/>
                <w:i/>
                <w:sz w:val="20"/>
                <w:szCs w:val="20"/>
              </w:rPr>
            </w:pPr>
            <w:r w:rsidRPr="002031F3">
              <w:rPr>
                <w:rFonts w:ascii="Arial" w:hAnsi="Arial" w:cs="Arial"/>
                <w:b/>
                <w:i/>
                <w:sz w:val="20"/>
                <w:szCs w:val="20"/>
              </w:rPr>
              <w:t>Lotto</w:t>
            </w:r>
          </w:p>
        </w:tc>
        <w:tc>
          <w:tcPr>
            <w:tcW w:w="18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9E319B" w14:textId="2CBAA1B5" w:rsidR="009D64B2" w:rsidRPr="002031F3" w:rsidRDefault="009D64B2" w:rsidP="009D64B2">
            <w:pPr>
              <w:widowControl w:val="0"/>
              <w:spacing w:line="280" w:lineRule="exact"/>
              <w:jc w:val="center"/>
              <w:rPr>
                <w:rFonts w:ascii="Arial" w:hAnsi="Arial" w:cs="Arial"/>
                <w:b/>
                <w:i/>
                <w:sz w:val="20"/>
                <w:szCs w:val="20"/>
              </w:rPr>
            </w:pPr>
            <w:r w:rsidRPr="002031F3">
              <w:rPr>
                <w:rFonts w:ascii="Arial" w:hAnsi="Arial" w:cs="Arial"/>
                <w:b/>
                <w:i/>
                <w:sz w:val="20"/>
                <w:szCs w:val="20"/>
              </w:rPr>
              <w:t>Descrizione del lotto (ubicazione degli immobili in uso a</w:t>
            </w:r>
            <w:r w:rsidR="00B84C25" w:rsidRPr="002031F3">
              <w:rPr>
                <w:rFonts w:ascii="Arial" w:hAnsi="Arial" w:cs="Arial"/>
                <w:b/>
                <w:i/>
                <w:sz w:val="20"/>
                <w:szCs w:val="20"/>
              </w:rPr>
              <w:t xml:space="preserve">lle </w:t>
            </w:r>
            <w:r w:rsidR="005E6CC8">
              <w:rPr>
                <w:rFonts w:ascii="Arial" w:hAnsi="Arial" w:cs="Arial"/>
                <w:b/>
                <w:i/>
                <w:sz w:val="20"/>
                <w:szCs w:val="20"/>
              </w:rPr>
              <w:t xml:space="preserve">Pubbliche </w:t>
            </w:r>
            <w:r w:rsidR="00B84C25" w:rsidRPr="002031F3">
              <w:rPr>
                <w:rFonts w:ascii="Arial" w:hAnsi="Arial" w:cs="Arial"/>
                <w:b/>
                <w:i/>
                <w:sz w:val="20"/>
                <w:szCs w:val="20"/>
              </w:rPr>
              <w:t>Amministrazioni Locali)</w:t>
            </w:r>
          </w:p>
        </w:tc>
        <w:tc>
          <w:tcPr>
            <w:tcW w:w="8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E1F587" w14:textId="77777777" w:rsidR="009D64B2" w:rsidRPr="003D7348" w:rsidRDefault="009D64B2" w:rsidP="009D64B2">
            <w:pPr>
              <w:widowControl w:val="0"/>
              <w:spacing w:line="280" w:lineRule="exact"/>
              <w:jc w:val="center"/>
              <w:rPr>
                <w:rFonts w:ascii="Arial" w:hAnsi="Arial" w:cs="Arial"/>
                <w:b/>
                <w:i/>
                <w:sz w:val="20"/>
                <w:szCs w:val="20"/>
                <w:highlight w:val="yellow"/>
              </w:rPr>
            </w:pPr>
            <w:r w:rsidRPr="00280624">
              <w:rPr>
                <w:rFonts w:ascii="Arial" w:hAnsi="Arial" w:cs="Arial"/>
                <w:b/>
                <w:i/>
                <w:sz w:val="20"/>
                <w:szCs w:val="20"/>
              </w:rPr>
              <w:t>CIG</w:t>
            </w:r>
          </w:p>
        </w:tc>
        <w:tc>
          <w:tcPr>
            <w:tcW w:w="9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2C8526" w14:textId="3765641D" w:rsidR="00C13DFD" w:rsidRPr="002031F3" w:rsidRDefault="009D64B2" w:rsidP="009D64B2">
            <w:pPr>
              <w:widowControl w:val="0"/>
              <w:spacing w:line="280" w:lineRule="exact"/>
              <w:jc w:val="center"/>
              <w:rPr>
                <w:rFonts w:ascii="Arial" w:hAnsi="Arial" w:cs="Arial"/>
                <w:b/>
                <w:i/>
                <w:sz w:val="20"/>
                <w:szCs w:val="20"/>
              </w:rPr>
            </w:pPr>
            <w:r w:rsidRPr="002031F3">
              <w:rPr>
                <w:rFonts w:ascii="Arial" w:hAnsi="Arial" w:cs="Arial"/>
                <w:b/>
                <w:i/>
                <w:sz w:val="20"/>
                <w:szCs w:val="20"/>
              </w:rPr>
              <w:t>Quantitativo massimo</w:t>
            </w:r>
          </w:p>
          <w:p w14:paraId="62951D5F" w14:textId="3400EA62" w:rsidR="009D64B2" w:rsidRPr="002031F3" w:rsidRDefault="009D64B2" w:rsidP="009D64B2">
            <w:pPr>
              <w:widowControl w:val="0"/>
              <w:spacing w:line="280" w:lineRule="exact"/>
              <w:jc w:val="center"/>
              <w:rPr>
                <w:rFonts w:ascii="Arial" w:hAnsi="Arial" w:cs="Arial"/>
                <w:b/>
                <w:i/>
                <w:sz w:val="20"/>
                <w:szCs w:val="20"/>
              </w:rPr>
            </w:pPr>
            <w:r w:rsidRPr="002031F3">
              <w:rPr>
                <w:rFonts w:ascii="Arial" w:hAnsi="Arial" w:cs="Arial"/>
                <w:b/>
                <w:i/>
                <w:sz w:val="20"/>
                <w:szCs w:val="20"/>
              </w:rPr>
              <w:t>(</w:t>
            </w:r>
            <w:bookmarkStart w:id="88" w:name="_Hlk192846530"/>
            <w:r w:rsidRPr="002031F3">
              <w:rPr>
                <w:rFonts w:ascii="Arial" w:hAnsi="Arial" w:cs="Arial"/>
                <w:b/>
                <w:i/>
                <w:sz w:val="20"/>
                <w:szCs w:val="20"/>
              </w:rPr>
              <w:t>m</w:t>
            </w:r>
            <w:r w:rsidRPr="002031F3">
              <w:rPr>
                <w:rFonts w:ascii="Arial" w:hAnsi="Arial" w:cs="Arial"/>
                <w:b/>
                <w:i/>
                <w:sz w:val="20"/>
                <w:szCs w:val="20"/>
                <w:vertAlign w:val="superscript"/>
              </w:rPr>
              <w:t>3</w:t>
            </w:r>
            <w:bookmarkEnd w:id="88"/>
            <w:r w:rsidR="00C13DFD" w:rsidRPr="002031F3">
              <w:rPr>
                <w:rFonts w:ascii="Arial" w:hAnsi="Arial" w:cs="Arial"/>
                <w:b/>
                <w:i/>
                <w:sz w:val="20"/>
                <w:szCs w:val="20"/>
                <w:vertAlign w:val="superscript"/>
              </w:rPr>
              <w:t xml:space="preserve"> </w:t>
            </w:r>
            <w:r w:rsidR="00C13DFD" w:rsidRPr="002031F3">
              <w:rPr>
                <w:rFonts w:ascii="Arial" w:hAnsi="Arial" w:cs="Arial"/>
                <w:b/>
                <w:i/>
                <w:sz w:val="20"/>
                <w:szCs w:val="20"/>
              </w:rPr>
              <w:t>volume</w:t>
            </w:r>
            <w:r w:rsidR="00C13DFD" w:rsidRPr="002031F3">
              <w:rPr>
                <w:rFonts w:ascii="Arial" w:hAnsi="Arial" w:cs="Arial"/>
                <w:b/>
                <w:i/>
                <w:sz w:val="20"/>
                <w:szCs w:val="20"/>
                <w:vertAlign w:val="superscript"/>
              </w:rPr>
              <w:t xml:space="preserve"> </w:t>
            </w:r>
            <w:r w:rsidR="00C13DFD" w:rsidRPr="002031F3">
              <w:rPr>
                <w:rFonts w:ascii="Arial" w:hAnsi="Arial" w:cs="Arial"/>
                <w:b/>
                <w:i/>
                <w:sz w:val="20"/>
                <w:szCs w:val="20"/>
              </w:rPr>
              <w:t>lordo</w:t>
            </w:r>
            <w:r w:rsidRPr="002031F3">
              <w:rPr>
                <w:rFonts w:ascii="Arial" w:hAnsi="Arial" w:cs="Arial"/>
                <w:b/>
                <w:i/>
                <w:sz w:val="20"/>
                <w:szCs w:val="20"/>
              </w:rPr>
              <w:t>)</w:t>
            </w:r>
          </w:p>
        </w:tc>
        <w:tc>
          <w:tcPr>
            <w:tcW w:w="95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94C3D8" w14:textId="7B693542" w:rsidR="009D64B2" w:rsidRPr="002031F3" w:rsidRDefault="00574106" w:rsidP="001378B5">
            <w:pPr>
              <w:widowControl w:val="0"/>
              <w:spacing w:line="280" w:lineRule="exact"/>
              <w:jc w:val="center"/>
              <w:rPr>
                <w:rFonts w:ascii="Arial" w:hAnsi="Arial" w:cs="Arial"/>
                <w:b/>
                <w:i/>
                <w:sz w:val="20"/>
                <w:szCs w:val="20"/>
              </w:rPr>
            </w:pPr>
            <w:r>
              <w:rPr>
                <w:rFonts w:ascii="Arial" w:hAnsi="Arial" w:cs="Arial"/>
                <w:b/>
                <w:i/>
                <w:sz w:val="20"/>
                <w:szCs w:val="20"/>
              </w:rPr>
              <w:t>Importo</w:t>
            </w:r>
            <w:r w:rsidR="009D64B2" w:rsidRPr="002031F3">
              <w:rPr>
                <w:rFonts w:ascii="Arial" w:hAnsi="Arial" w:cs="Arial"/>
                <w:b/>
                <w:i/>
                <w:sz w:val="20"/>
                <w:szCs w:val="20"/>
              </w:rPr>
              <w:t xml:space="preserve"> stimato</w:t>
            </w:r>
            <w:r w:rsidR="0082419B">
              <w:rPr>
                <w:rFonts w:ascii="Arial" w:hAnsi="Arial" w:cs="Arial"/>
                <w:b/>
                <w:i/>
                <w:sz w:val="20"/>
                <w:szCs w:val="20"/>
              </w:rPr>
              <w:t xml:space="preserve"> </w:t>
            </w:r>
            <w:r w:rsidR="009D64B2" w:rsidRPr="002031F3">
              <w:rPr>
                <w:rFonts w:ascii="Arial" w:hAnsi="Arial" w:cs="Arial"/>
                <w:b/>
                <w:i/>
                <w:sz w:val="20"/>
                <w:szCs w:val="20"/>
              </w:rPr>
              <w:t>(€)</w:t>
            </w:r>
          </w:p>
        </w:tc>
      </w:tr>
      <w:tr w:rsidR="001C6757" w:rsidRPr="002031F3" w14:paraId="361FFB57" w14:textId="77777777" w:rsidTr="0088469E">
        <w:trPr>
          <w:trHeight w:val="226"/>
          <w:jc w:val="center"/>
        </w:trPr>
        <w:tc>
          <w:tcPr>
            <w:tcW w:w="367" w:type="pct"/>
            <w:tcBorders>
              <w:top w:val="single" w:sz="4" w:space="0" w:color="auto"/>
              <w:left w:val="single" w:sz="4" w:space="0" w:color="auto"/>
              <w:bottom w:val="single" w:sz="4" w:space="0" w:color="auto"/>
              <w:right w:val="single" w:sz="4" w:space="0" w:color="auto"/>
            </w:tcBorders>
            <w:vAlign w:val="center"/>
          </w:tcPr>
          <w:p w14:paraId="27448D4B" w14:textId="77777777"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1</w:t>
            </w:r>
          </w:p>
        </w:tc>
        <w:tc>
          <w:tcPr>
            <w:tcW w:w="1839" w:type="pct"/>
            <w:tcBorders>
              <w:top w:val="single" w:sz="4" w:space="0" w:color="auto"/>
              <w:left w:val="single" w:sz="4" w:space="0" w:color="auto"/>
              <w:bottom w:val="single" w:sz="4" w:space="0" w:color="auto"/>
              <w:right w:val="single" w:sz="4" w:space="0" w:color="auto"/>
            </w:tcBorders>
            <w:vAlign w:val="center"/>
          </w:tcPr>
          <w:p w14:paraId="0BED3B1C" w14:textId="177CA4EE" w:rsidR="001C6757" w:rsidRPr="007C1A90" w:rsidRDefault="001C6757" w:rsidP="007C1A90">
            <w:pPr>
              <w:widowControl w:val="0"/>
              <w:spacing w:line="280" w:lineRule="exact"/>
              <w:jc w:val="left"/>
              <w:rPr>
                <w:rFonts w:ascii="Arial" w:hAnsi="Arial" w:cs="Arial"/>
                <w:bCs/>
                <w:iCs/>
                <w:sz w:val="20"/>
                <w:szCs w:val="20"/>
              </w:rPr>
            </w:pPr>
            <w:r w:rsidRPr="007C1A90">
              <w:rPr>
                <w:rFonts w:ascii="Arial" w:hAnsi="Arial" w:cs="Arial"/>
                <w:bCs/>
                <w:iCs/>
                <w:sz w:val="20"/>
                <w:szCs w:val="20"/>
              </w:rPr>
              <w:t>Valle d’Aosta e Piemonte</w:t>
            </w:r>
          </w:p>
        </w:tc>
        <w:tc>
          <w:tcPr>
            <w:tcW w:w="884" w:type="pct"/>
            <w:tcBorders>
              <w:top w:val="single" w:sz="4" w:space="0" w:color="auto"/>
              <w:left w:val="single" w:sz="4" w:space="0" w:color="auto"/>
              <w:bottom w:val="single" w:sz="4" w:space="0" w:color="auto"/>
              <w:right w:val="single" w:sz="4" w:space="0" w:color="auto"/>
            </w:tcBorders>
            <w:vAlign w:val="center"/>
          </w:tcPr>
          <w:p w14:paraId="270151E1" w14:textId="5C118204" w:rsidR="001C6757" w:rsidRPr="003D7348" w:rsidRDefault="001B2DD5" w:rsidP="001C6757">
            <w:pPr>
              <w:widowControl w:val="0"/>
              <w:spacing w:line="280" w:lineRule="exact"/>
              <w:jc w:val="center"/>
              <w:rPr>
                <w:rFonts w:ascii="Arial" w:hAnsi="Arial" w:cs="Arial"/>
                <w:bCs/>
                <w:iCs/>
                <w:sz w:val="20"/>
                <w:szCs w:val="20"/>
                <w:highlight w:val="yellow"/>
              </w:rPr>
            </w:pPr>
            <w:r w:rsidRPr="001B2DD5">
              <w:rPr>
                <w:rFonts w:ascii="Arial" w:hAnsi="Arial" w:cs="Arial"/>
                <w:bCs/>
                <w:iCs/>
                <w:sz w:val="20"/>
                <w:szCs w:val="20"/>
              </w:rPr>
              <w:t>BACE922FE3</w:t>
            </w:r>
          </w:p>
        </w:tc>
        <w:tc>
          <w:tcPr>
            <w:tcW w:w="958" w:type="pct"/>
            <w:tcBorders>
              <w:top w:val="single" w:sz="4" w:space="0" w:color="auto"/>
              <w:left w:val="single" w:sz="4" w:space="0" w:color="auto"/>
              <w:bottom w:val="single" w:sz="4" w:space="0" w:color="auto"/>
              <w:right w:val="single" w:sz="4" w:space="0" w:color="auto"/>
            </w:tcBorders>
            <w:vAlign w:val="center"/>
          </w:tcPr>
          <w:p w14:paraId="78AEDAC2" w14:textId="7E9A5B8E"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7.348.000</w:t>
            </w:r>
          </w:p>
        </w:tc>
        <w:tc>
          <w:tcPr>
            <w:tcW w:w="952" w:type="pct"/>
            <w:tcBorders>
              <w:top w:val="single" w:sz="4" w:space="0" w:color="auto"/>
              <w:left w:val="single" w:sz="4" w:space="0" w:color="auto"/>
              <w:bottom w:val="single" w:sz="4" w:space="0" w:color="auto"/>
              <w:right w:val="single" w:sz="4" w:space="0" w:color="auto"/>
            </w:tcBorders>
            <w:vAlign w:val="center"/>
          </w:tcPr>
          <w:p w14:paraId="670B4341" w14:textId="3446FB1E"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121.000.000,00</w:t>
            </w:r>
          </w:p>
        </w:tc>
      </w:tr>
      <w:tr w:rsidR="001C6757" w:rsidRPr="002031F3" w14:paraId="6AE4AC23" w14:textId="77777777" w:rsidTr="0088469E">
        <w:trPr>
          <w:trHeight w:val="226"/>
          <w:jc w:val="center"/>
        </w:trPr>
        <w:tc>
          <w:tcPr>
            <w:tcW w:w="367" w:type="pct"/>
            <w:tcBorders>
              <w:top w:val="single" w:sz="4" w:space="0" w:color="auto"/>
              <w:left w:val="single" w:sz="4" w:space="0" w:color="auto"/>
              <w:bottom w:val="single" w:sz="4" w:space="0" w:color="auto"/>
              <w:right w:val="single" w:sz="4" w:space="0" w:color="auto"/>
            </w:tcBorders>
            <w:vAlign w:val="center"/>
          </w:tcPr>
          <w:p w14:paraId="03FA1393" w14:textId="77777777"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2</w:t>
            </w:r>
          </w:p>
        </w:tc>
        <w:tc>
          <w:tcPr>
            <w:tcW w:w="1839" w:type="pct"/>
            <w:tcBorders>
              <w:top w:val="single" w:sz="4" w:space="0" w:color="auto"/>
              <w:left w:val="single" w:sz="4" w:space="0" w:color="auto"/>
              <w:bottom w:val="single" w:sz="4" w:space="0" w:color="auto"/>
              <w:right w:val="single" w:sz="4" w:space="0" w:color="auto"/>
            </w:tcBorders>
            <w:vAlign w:val="center"/>
          </w:tcPr>
          <w:p w14:paraId="2BCD8F26" w14:textId="3F38DB24" w:rsidR="001C6757" w:rsidRPr="007C1A90" w:rsidRDefault="001C6757" w:rsidP="007C1A90">
            <w:pPr>
              <w:widowControl w:val="0"/>
              <w:spacing w:line="280" w:lineRule="exact"/>
              <w:jc w:val="left"/>
              <w:rPr>
                <w:rFonts w:ascii="Arial" w:hAnsi="Arial" w:cs="Arial"/>
                <w:bCs/>
                <w:iCs/>
                <w:sz w:val="20"/>
                <w:szCs w:val="20"/>
              </w:rPr>
            </w:pPr>
            <w:r w:rsidRPr="007C1A90">
              <w:rPr>
                <w:rFonts w:ascii="Arial" w:hAnsi="Arial" w:cs="Arial"/>
                <w:bCs/>
                <w:iCs/>
                <w:sz w:val="20"/>
                <w:szCs w:val="20"/>
              </w:rPr>
              <w:t>Lombardia e P.A. Bolzano</w:t>
            </w:r>
          </w:p>
        </w:tc>
        <w:tc>
          <w:tcPr>
            <w:tcW w:w="884" w:type="pct"/>
            <w:tcBorders>
              <w:top w:val="single" w:sz="4" w:space="0" w:color="auto"/>
              <w:left w:val="single" w:sz="4" w:space="0" w:color="auto"/>
              <w:bottom w:val="single" w:sz="4" w:space="0" w:color="auto"/>
              <w:right w:val="single" w:sz="4" w:space="0" w:color="auto"/>
            </w:tcBorders>
            <w:vAlign w:val="center"/>
          </w:tcPr>
          <w:p w14:paraId="07F966BF" w14:textId="77ECB842" w:rsidR="001C6757" w:rsidRPr="003D7348" w:rsidRDefault="00264585" w:rsidP="001C6757">
            <w:pPr>
              <w:widowControl w:val="0"/>
              <w:spacing w:line="280" w:lineRule="exact"/>
              <w:jc w:val="center"/>
              <w:rPr>
                <w:rFonts w:ascii="Arial" w:hAnsi="Arial" w:cs="Arial"/>
                <w:bCs/>
                <w:iCs/>
                <w:sz w:val="20"/>
                <w:szCs w:val="20"/>
                <w:highlight w:val="yellow"/>
              </w:rPr>
            </w:pPr>
            <w:r w:rsidRPr="00264585">
              <w:rPr>
                <w:rFonts w:ascii="Arial" w:hAnsi="Arial" w:cs="Arial"/>
                <w:bCs/>
                <w:iCs/>
                <w:sz w:val="20"/>
                <w:szCs w:val="20"/>
              </w:rPr>
              <w:t>BACE9230BB</w:t>
            </w:r>
          </w:p>
        </w:tc>
        <w:tc>
          <w:tcPr>
            <w:tcW w:w="958" w:type="pct"/>
            <w:tcBorders>
              <w:top w:val="single" w:sz="4" w:space="0" w:color="auto"/>
              <w:left w:val="single" w:sz="4" w:space="0" w:color="auto"/>
              <w:bottom w:val="single" w:sz="4" w:space="0" w:color="auto"/>
              <w:right w:val="single" w:sz="4" w:space="0" w:color="auto"/>
            </w:tcBorders>
            <w:vAlign w:val="center"/>
          </w:tcPr>
          <w:p w14:paraId="05E75ADF" w14:textId="6BA2FB72"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16.019.000</w:t>
            </w:r>
          </w:p>
        </w:tc>
        <w:tc>
          <w:tcPr>
            <w:tcW w:w="952" w:type="pct"/>
            <w:tcBorders>
              <w:top w:val="single" w:sz="4" w:space="0" w:color="auto"/>
              <w:left w:val="single" w:sz="4" w:space="0" w:color="auto"/>
              <w:bottom w:val="single" w:sz="4" w:space="0" w:color="auto"/>
              <w:right w:val="single" w:sz="4" w:space="0" w:color="auto"/>
            </w:tcBorders>
            <w:vAlign w:val="center"/>
          </w:tcPr>
          <w:p w14:paraId="1795DA4E" w14:textId="2ACF563C"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201.740.000,00</w:t>
            </w:r>
          </w:p>
        </w:tc>
      </w:tr>
      <w:tr w:rsidR="001C6757" w:rsidRPr="002031F3" w14:paraId="31165796" w14:textId="77777777" w:rsidTr="0088469E">
        <w:trPr>
          <w:trHeight w:val="226"/>
          <w:jc w:val="center"/>
        </w:trPr>
        <w:tc>
          <w:tcPr>
            <w:tcW w:w="367" w:type="pct"/>
            <w:tcBorders>
              <w:top w:val="single" w:sz="4" w:space="0" w:color="auto"/>
              <w:left w:val="single" w:sz="4" w:space="0" w:color="auto"/>
              <w:bottom w:val="single" w:sz="4" w:space="0" w:color="auto"/>
              <w:right w:val="single" w:sz="4" w:space="0" w:color="auto"/>
            </w:tcBorders>
            <w:vAlign w:val="center"/>
          </w:tcPr>
          <w:p w14:paraId="61ACB7B2" w14:textId="77777777"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3</w:t>
            </w:r>
          </w:p>
        </w:tc>
        <w:tc>
          <w:tcPr>
            <w:tcW w:w="1839" w:type="pct"/>
            <w:tcBorders>
              <w:top w:val="single" w:sz="4" w:space="0" w:color="auto"/>
              <w:left w:val="single" w:sz="4" w:space="0" w:color="auto"/>
              <w:bottom w:val="single" w:sz="4" w:space="0" w:color="auto"/>
              <w:right w:val="single" w:sz="4" w:space="0" w:color="auto"/>
            </w:tcBorders>
            <w:vAlign w:val="center"/>
          </w:tcPr>
          <w:p w14:paraId="3A10009B" w14:textId="3C3435D1" w:rsidR="001C6757" w:rsidRPr="007C1A90" w:rsidRDefault="001C6757" w:rsidP="007C1A90">
            <w:pPr>
              <w:widowControl w:val="0"/>
              <w:spacing w:line="280" w:lineRule="exact"/>
              <w:jc w:val="left"/>
              <w:rPr>
                <w:rFonts w:ascii="Arial" w:hAnsi="Arial" w:cs="Arial"/>
                <w:bCs/>
                <w:iCs/>
                <w:sz w:val="20"/>
                <w:szCs w:val="20"/>
              </w:rPr>
            </w:pPr>
            <w:r w:rsidRPr="007C1A90">
              <w:rPr>
                <w:rFonts w:ascii="Arial" w:hAnsi="Arial" w:cs="Arial"/>
                <w:bCs/>
                <w:iCs/>
                <w:sz w:val="20"/>
                <w:szCs w:val="20"/>
              </w:rPr>
              <w:t>Friuli-Venezia Giulia, Veneto e P.A. Trento</w:t>
            </w:r>
          </w:p>
        </w:tc>
        <w:tc>
          <w:tcPr>
            <w:tcW w:w="884" w:type="pct"/>
            <w:tcBorders>
              <w:top w:val="single" w:sz="4" w:space="0" w:color="auto"/>
              <w:left w:val="single" w:sz="4" w:space="0" w:color="auto"/>
              <w:bottom w:val="single" w:sz="4" w:space="0" w:color="auto"/>
              <w:right w:val="single" w:sz="4" w:space="0" w:color="auto"/>
            </w:tcBorders>
            <w:vAlign w:val="center"/>
          </w:tcPr>
          <w:p w14:paraId="12F40517" w14:textId="38B72C91" w:rsidR="001C6757" w:rsidRPr="003D7348" w:rsidRDefault="00264585" w:rsidP="001C6757">
            <w:pPr>
              <w:widowControl w:val="0"/>
              <w:spacing w:line="280" w:lineRule="exact"/>
              <w:jc w:val="center"/>
              <w:rPr>
                <w:rFonts w:ascii="Arial" w:hAnsi="Arial" w:cs="Arial"/>
                <w:bCs/>
                <w:iCs/>
                <w:sz w:val="20"/>
                <w:szCs w:val="20"/>
                <w:highlight w:val="yellow"/>
              </w:rPr>
            </w:pPr>
            <w:r w:rsidRPr="00264585">
              <w:rPr>
                <w:rFonts w:ascii="Arial" w:hAnsi="Arial" w:cs="Arial"/>
                <w:bCs/>
                <w:iCs/>
                <w:sz w:val="20"/>
                <w:szCs w:val="20"/>
              </w:rPr>
              <w:t>BACE92418E</w:t>
            </w:r>
          </w:p>
        </w:tc>
        <w:tc>
          <w:tcPr>
            <w:tcW w:w="958" w:type="pct"/>
            <w:tcBorders>
              <w:top w:val="single" w:sz="4" w:space="0" w:color="auto"/>
              <w:left w:val="single" w:sz="4" w:space="0" w:color="auto"/>
              <w:bottom w:val="single" w:sz="4" w:space="0" w:color="auto"/>
              <w:right w:val="single" w:sz="4" w:space="0" w:color="auto"/>
            </w:tcBorders>
            <w:vAlign w:val="center"/>
          </w:tcPr>
          <w:p w14:paraId="36740179" w14:textId="09EACA88"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9.590.000</w:t>
            </w:r>
          </w:p>
        </w:tc>
        <w:tc>
          <w:tcPr>
            <w:tcW w:w="952" w:type="pct"/>
            <w:tcBorders>
              <w:top w:val="single" w:sz="4" w:space="0" w:color="auto"/>
              <w:left w:val="single" w:sz="4" w:space="0" w:color="auto"/>
              <w:bottom w:val="single" w:sz="4" w:space="0" w:color="auto"/>
              <w:right w:val="single" w:sz="4" w:space="0" w:color="auto"/>
            </w:tcBorders>
            <w:vAlign w:val="center"/>
          </w:tcPr>
          <w:p w14:paraId="1B6948B0" w14:textId="7B9FEF90"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188.430.000,00</w:t>
            </w:r>
          </w:p>
        </w:tc>
      </w:tr>
      <w:tr w:rsidR="001C6757" w:rsidRPr="002031F3" w14:paraId="23D40F9F" w14:textId="77777777" w:rsidTr="0088469E">
        <w:trPr>
          <w:trHeight w:val="226"/>
          <w:jc w:val="center"/>
        </w:trPr>
        <w:tc>
          <w:tcPr>
            <w:tcW w:w="367" w:type="pct"/>
            <w:tcBorders>
              <w:top w:val="single" w:sz="4" w:space="0" w:color="auto"/>
              <w:left w:val="single" w:sz="4" w:space="0" w:color="auto"/>
              <w:bottom w:val="single" w:sz="4" w:space="0" w:color="auto"/>
              <w:right w:val="single" w:sz="4" w:space="0" w:color="auto"/>
            </w:tcBorders>
            <w:vAlign w:val="center"/>
          </w:tcPr>
          <w:p w14:paraId="412AF28E" w14:textId="77777777"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4</w:t>
            </w:r>
          </w:p>
        </w:tc>
        <w:tc>
          <w:tcPr>
            <w:tcW w:w="1839" w:type="pct"/>
            <w:tcBorders>
              <w:top w:val="single" w:sz="4" w:space="0" w:color="auto"/>
              <w:left w:val="single" w:sz="4" w:space="0" w:color="auto"/>
              <w:bottom w:val="single" w:sz="4" w:space="0" w:color="auto"/>
              <w:right w:val="single" w:sz="4" w:space="0" w:color="auto"/>
            </w:tcBorders>
            <w:vAlign w:val="center"/>
          </w:tcPr>
          <w:p w14:paraId="27A7FBFE" w14:textId="3AC574EE" w:rsidR="001C6757" w:rsidRPr="007C1A90" w:rsidRDefault="001C6757" w:rsidP="007C1A90">
            <w:pPr>
              <w:widowControl w:val="0"/>
              <w:spacing w:line="280" w:lineRule="exact"/>
              <w:jc w:val="left"/>
              <w:rPr>
                <w:rFonts w:ascii="Arial" w:hAnsi="Arial" w:cs="Arial"/>
                <w:bCs/>
                <w:iCs/>
                <w:sz w:val="20"/>
                <w:szCs w:val="20"/>
              </w:rPr>
            </w:pPr>
            <w:r w:rsidRPr="007C1A90">
              <w:rPr>
                <w:rFonts w:ascii="Arial" w:hAnsi="Arial" w:cs="Arial"/>
                <w:bCs/>
                <w:iCs/>
                <w:sz w:val="20"/>
                <w:szCs w:val="20"/>
              </w:rPr>
              <w:t>Emilia-Romagna e Liguria</w:t>
            </w:r>
          </w:p>
        </w:tc>
        <w:tc>
          <w:tcPr>
            <w:tcW w:w="884" w:type="pct"/>
            <w:tcBorders>
              <w:top w:val="single" w:sz="4" w:space="0" w:color="auto"/>
              <w:left w:val="single" w:sz="4" w:space="0" w:color="auto"/>
              <w:bottom w:val="single" w:sz="4" w:space="0" w:color="auto"/>
              <w:right w:val="single" w:sz="4" w:space="0" w:color="auto"/>
            </w:tcBorders>
            <w:vAlign w:val="center"/>
          </w:tcPr>
          <w:p w14:paraId="727B00E8" w14:textId="404693A6" w:rsidR="001C6757" w:rsidRPr="003D7348" w:rsidRDefault="00264585" w:rsidP="001C6757">
            <w:pPr>
              <w:widowControl w:val="0"/>
              <w:spacing w:line="280" w:lineRule="exact"/>
              <w:jc w:val="center"/>
              <w:rPr>
                <w:rFonts w:ascii="Arial" w:hAnsi="Arial" w:cs="Arial"/>
                <w:bCs/>
                <w:iCs/>
                <w:sz w:val="20"/>
                <w:szCs w:val="20"/>
                <w:highlight w:val="yellow"/>
              </w:rPr>
            </w:pPr>
            <w:r w:rsidRPr="00264585">
              <w:rPr>
                <w:rFonts w:ascii="Arial" w:hAnsi="Arial" w:cs="Arial"/>
                <w:bCs/>
                <w:iCs/>
                <w:sz w:val="20"/>
                <w:szCs w:val="20"/>
              </w:rPr>
              <w:t>BACE925261</w:t>
            </w:r>
          </w:p>
        </w:tc>
        <w:tc>
          <w:tcPr>
            <w:tcW w:w="958" w:type="pct"/>
            <w:tcBorders>
              <w:top w:val="single" w:sz="4" w:space="0" w:color="auto"/>
              <w:left w:val="single" w:sz="4" w:space="0" w:color="auto"/>
              <w:bottom w:val="single" w:sz="4" w:space="0" w:color="auto"/>
              <w:right w:val="single" w:sz="4" w:space="0" w:color="auto"/>
            </w:tcBorders>
            <w:vAlign w:val="center"/>
          </w:tcPr>
          <w:p w14:paraId="73DEC8FA" w14:textId="6AA8DEDC"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9.566.000</w:t>
            </w:r>
          </w:p>
        </w:tc>
        <w:tc>
          <w:tcPr>
            <w:tcW w:w="952" w:type="pct"/>
            <w:tcBorders>
              <w:top w:val="single" w:sz="4" w:space="0" w:color="auto"/>
              <w:left w:val="single" w:sz="4" w:space="0" w:color="auto"/>
              <w:bottom w:val="single" w:sz="4" w:space="0" w:color="auto"/>
              <w:right w:val="single" w:sz="4" w:space="0" w:color="auto"/>
            </w:tcBorders>
            <w:vAlign w:val="center"/>
          </w:tcPr>
          <w:p w14:paraId="44D11309" w14:textId="0A1AD845"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154.880.000,00</w:t>
            </w:r>
          </w:p>
        </w:tc>
      </w:tr>
      <w:tr w:rsidR="001C6757" w:rsidRPr="002031F3" w14:paraId="11F33F5C" w14:textId="77777777" w:rsidTr="0088469E">
        <w:trPr>
          <w:trHeight w:val="226"/>
          <w:jc w:val="center"/>
        </w:trPr>
        <w:tc>
          <w:tcPr>
            <w:tcW w:w="367" w:type="pct"/>
            <w:tcBorders>
              <w:top w:val="single" w:sz="4" w:space="0" w:color="auto"/>
              <w:left w:val="single" w:sz="4" w:space="0" w:color="auto"/>
              <w:bottom w:val="single" w:sz="4" w:space="0" w:color="auto"/>
              <w:right w:val="single" w:sz="4" w:space="0" w:color="auto"/>
            </w:tcBorders>
            <w:vAlign w:val="center"/>
          </w:tcPr>
          <w:p w14:paraId="196807F4" w14:textId="77777777"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5</w:t>
            </w:r>
          </w:p>
        </w:tc>
        <w:tc>
          <w:tcPr>
            <w:tcW w:w="1839" w:type="pct"/>
            <w:tcBorders>
              <w:top w:val="single" w:sz="4" w:space="0" w:color="auto"/>
              <w:left w:val="single" w:sz="4" w:space="0" w:color="auto"/>
              <w:bottom w:val="single" w:sz="4" w:space="0" w:color="auto"/>
              <w:right w:val="single" w:sz="4" w:space="0" w:color="auto"/>
            </w:tcBorders>
            <w:vAlign w:val="center"/>
          </w:tcPr>
          <w:p w14:paraId="4705D02A" w14:textId="58B812D1" w:rsidR="001C6757" w:rsidRPr="007C1A90" w:rsidRDefault="001C6757" w:rsidP="007C1A90">
            <w:pPr>
              <w:widowControl w:val="0"/>
              <w:spacing w:line="280" w:lineRule="exact"/>
              <w:jc w:val="left"/>
              <w:rPr>
                <w:rFonts w:ascii="Arial" w:hAnsi="Arial" w:cs="Arial"/>
                <w:bCs/>
                <w:iCs/>
                <w:sz w:val="20"/>
                <w:szCs w:val="20"/>
              </w:rPr>
            </w:pPr>
            <w:r w:rsidRPr="007C1A90">
              <w:rPr>
                <w:rFonts w:ascii="Arial" w:hAnsi="Arial" w:cs="Arial"/>
                <w:bCs/>
                <w:iCs/>
                <w:sz w:val="20"/>
                <w:szCs w:val="20"/>
              </w:rPr>
              <w:t>Toscana e Umbria</w:t>
            </w:r>
          </w:p>
        </w:tc>
        <w:tc>
          <w:tcPr>
            <w:tcW w:w="884" w:type="pct"/>
            <w:tcBorders>
              <w:top w:val="single" w:sz="4" w:space="0" w:color="auto"/>
              <w:left w:val="single" w:sz="4" w:space="0" w:color="auto"/>
              <w:bottom w:val="single" w:sz="4" w:space="0" w:color="auto"/>
              <w:right w:val="single" w:sz="4" w:space="0" w:color="auto"/>
            </w:tcBorders>
            <w:vAlign w:val="center"/>
          </w:tcPr>
          <w:p w14:paraId="450FC1C2" w14:textId="53D6A889" w:rsidR="001C6757" w:rsidRPr="003D7348" w:rsidRDefault="00382B33" w:rsidP="001C6757">
            <w:pPr>
              <w:widowControl w:val="0"/>
              <w:spacing w:line="280" w:lineRule="exact"/>
              <w:jc w:val="center"/>
              <w:rPr>
                <w:rFonts w:ascii="Arial" w:hAnsi="Arial" w:cs="Arial"/>
                <w:bCs/>
                <w:iCs/>
                <w:sz w:val="20"/>
                <w:szCs w:val="20"/>
                <w:highlight w:val="yellow"/>
              </w:rPr>
            </w:pPr>
            <w:r w:rsidRPr="00382B33">
              <w:rPr>
                <w:rFonts w:ascii="Arial" w:hAnsi="Arial" w:cs="Arial"/>
                <w:bCs/>
                <w:iCs/>
                <w:sz w:val="20"/>
                <w:szCs w:val="20"/>
              </w:rPr>
              <w:t>BACE926334</w:t>
            </w:r>
          </w:p>
        </w:tc>
        <w:tc>
          <w:tcPr>
            <w:tcW w:w="958" w:type="pct"/>
            <w:tcBorders>
              <w:top w:val="single" w:sz="4" w:space="0" w:color="auto"/>
              <w:left w:val="single" w:sz="4" w:space="0" w:color="auto"/>
              <w:bottom w:val="single" w:sz="4" w:space="0" w:color="auto"/>
              <w:right w:val="single" w:sz="4" w:space="0" w:color="auto"/>
            </w:tcBorders>
            <w:vAlign w:val="center"/>
          </w:tcPr>
          <w:p w14:paraId="08891BE7" w14:textId="03BB79A3"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6.491.000</w:t>
            </w:r>
          </w:p>
        </w:tc>
        <w:tc>
          <w:tcPr>
            <w:tcW w:w="952" w:type="pct"/>
            <w:tcBorders>
              <w:top w:val="single" w:sz="4" w:space="0" w:color="auto"/>
              <w:left w:val="single" w:sz="4" w:space="0" w:color="auto"/>
              <w:bottom w:val="single" w:sz="4" w:space="0" w:color="auto"/>
              <w:right w:val="single" w:sz="4" w:space="0" w:color="auto"/>
            </w:tcBorders>
            <w:vAlign w:val="center"/>
          </w:tcPr>
          <w:p w14:paraId="0F001A07" w14:textId="533A4BDC"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121.990.000,00</w:t>
            </w:r>
          </w:p>
        </w:tc>
      </w:tr>
      <w:tr w:rsidR="001C6757" w:rsidRPr="002031F3" w14:paraId="1240762D" w14:textId="77777777" w:rsidTr="0088469E">
        <w:trPr>
          <w:trHeight w:val="226"/>
          <w:jc w:val="center"/>
        </w:trPr>
        <w:tc>
          <w:tcPr>
            <w:tcW w:w="367" w:type="pct"/>
            <w:tcBorders>
              <w:top w:val="single" w:sz="4" w:space="0" w:color="auto"/>
              <w:left w:val="single" w:sz="4" w:space="0" w:color="auto"/>
              <w:bottom w:val="single" w:sz="4" w:space="0" w:color="auto"/>
              <w:right w:val="single" w:sz="4" w:space="0" w:color="auto"/>
            </w:tcBorders>
            <w:vAlign w:val="center"/>
          </w:tcPr>
          <w:p w14:paraId="3BD26478" w14:textId="77777777"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6</w:t>
            </w:r>
          </w:p>
        </w:tc>
        <w:tc>
          <w:tcPr>
            <w:tcW w:w="1839" w:type="pct"/>
            <w:tcBorders>
              <w:top w:val="single" w:sz="4" w:space="0" w:color="auto"/>
              <w:left w:val="single" w:sz="4" w:space="0" w:color="auto"/>
              <w:bottom w:val="single" w:sz="4" w:space="0" w:color="auto"/>
              <w:right w:val="single" w:sz="4" w:space="0" w:color="auto"/>
            </w:tcBorders>
            <w:vAlign w:val="center"/>
          </w:tcPr>
          <w:p w14:paraId="11652457" w14:textId="1A691C44" w:rsidR="001C6757" w:rsidRPr="007C1A90" w:rsidRDefault="001C6757" w:rsidP="007C1A90">
            <w:pPr>
              <w:widowControl w:val="0"/>
              <w:spacing w:line="280" w:lineRule="exact"/>
              <w:jc w:val="left"/>
              <w:rPr>
                <w:rFonts w:ascii="Arial" w:hAnsi="Arial" w:cs="Arial"/>
                <w:bCs/>
                <w:iCs/>
                <w:sz w:val="20"/>
                <w:szCs w:val="20"/>
              </w:rPr>
            </w:pPr>
            <w:r w:rsidRPr="007C1A90">
              <w:rPr>
                <w:rFonts w:ascii="Arial" w:hAnsi="Arial" w:cs="Arial"/>
                <w:bCs/>
                <w:iCs/>
                <w:sz w:val="20"/>
                <w:szCs w:val="20"/>
              </w:rPr>
              <w:t>Marche e Abruzzo</w:t>
            </w:r>
          </w:p>
        </w:tc>
        <w:tc>
          <w:tcPr>
            <w:tcW w:w="884" w:type="pct"/>
            <w:tcBorders>
              <w:top w:val="single" w:sz="4" w:space="0" w:color="auto"/>
              <w:left w:val="single" w:sz="4" w:space="0" w:color="auto"/>
              <w:bottom w:val="single" w:sz="4" w:space="0" w:color="auto"/>
              <w:right w:val="single" w:sz="4" w:space="0" w:color="auto"/>
            </w:tcBorders>
            <w:vAlign w:val="center"/>
          </w:tcPr>
          <w:p w14:paraId="702FE1CA" w14:textId="04F96AA0" w:rsidR="001C6757" w:rsidRPr="003D7348" w:rsidRDefault="00382B33" w:rsidP="001C6757">
            <w:pPr>
              <w:widowControl w:val="0"/>
              <w:spacing w:line="280" w:lineRule="exact"/>
              <w:jc w:val="center"/>
              <w:rPr>
                <w:rFonts w:ascii="Arial" w:hAnsi="Arial" w:cs="Arial"/>
                <w:bCs/>
                <w:iCs/>
                <w:sz w:val="20"/>
                <w:szCs w:val="20"/>
                <w:highlight w:val="yellow"/>
              </w:rPr>
            </w:pPr>
            <w:r w:rsidRPr="00382B33">
              <w:rPr>
                <w:rFonts w:ascii="Arial" w:hAnsi="Arial" w:cs="Arial"/>
                <w:bCs/>
                <w:iCs/>
                <w:sz w:val="20"/>
                <w:szCs w:val="20"/>
              </w:rPr>
              <w:t>BACE927407</w:t>
            </w:r>
          </w:p>
        </w:tc>
        <w:tc>
          <w:tcPr>
            <w:tcW w:w="958" w:type="pct"/>
            <w:tcBorders>
              <w:top w:val="single" w:sz="4" w:space="0" w:color="auto"/>
              <w:left w:val="single" w:sz="4" w:space="0" w:color="auto"/>
              <w:bottom w:val="single" w:sz="4" w:space="0" w:color="auto"/>
              <w:right w:val="single" w:sz="4" w:space="0" w:color="auto"/>
            </w:tcBorders>
            <w:vAlign w:val="center"/>
          </w:tcPr>
          <w:p w14:paraId="77F5E775" w14:textId="133E7D13"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5.320.000</w:t>
            </w:r>
          </w:p>
        </w:tc>
        <w:tc>
          <w:tcPr>
            <w:tcW w:w="952" w:type="pct"/>
            <w:tcBorders>
              <w:top w:val="single" w:sz="4" w:space="0" w:color="auto"/>
              <w:left w:val="single" w:sz="4" w:space="0" w:color="auto"/>
              <w:bottom w:val="single" w:sz="4" w:space="0" w:color="auto"/>
              <w:right w:val="single" w:sz="4" w:space="0" w:color="auto"/>
            </w:tcBorders>
            <w:vAlign w:val="center"/>
          </w:tcPr>
          <w:p w14:paraId="2FBD750E" w14:textId="5A75A79E"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91.740.000,00</w:t>
            </w:r>
          </w:p>
        </w:tc>
      </w:tr>
      <w:tr w:rsidR="001C6757" w:rsidRPr="002031F3" w14:paraId="54DE6F06" w14:textId="77777777" w:rsidTr="0088469E">
        <w:trPr>
          <w:trHeight w:val="226"/>
          <w:jc w:val="center"/>
        </w:trPr>
        <w:tc>
          <w:tcPr>
            <w:tcW w:w="367" w:type="pct"/>
            <w:tcBorders>
              <w:top w:val="single" w:sz="4" w:space="0" w:color="auto"/>
              <w:left w:val="single" w:sz="4" w:space="0" w:color="auto"/>
              <w:bottom w:val="single" w:sz="4" w:space="0" w:color="auto"/>
              <w:right w:val="single" w:sz="4" w:space="0" w:color="auto"/>
            </w:tcBorders>
            <w:vAlign w:val="center"/>
          </w:tcPr>
          <w:p w14:paraId="4E0258E4" w14:textId="77777777"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7</w:t>
            </w:r>
          </w:p>
        </w:tc>
        <w:tc>
          <w:tcPr>
            <w:tcW w:w="1839" w:type="pct"/>
            <w:tcBorders>
              <w:top w:val="single" w:sz="4" w:space="0" w:color="auto"/>
              <w:left w:val="single" w:sz="4" w:space="0" w:color="auto"/>
              <w:bottom w:val="single" w:sz="4" w:space="0" w:color="auto"/>
              <w:right w:val="single" w:sz="4" w:space="0" w:color="auto"/>
            </w:tcBorders>
            <w:vAlign w:val="center"/>
          </w:tcPr>
          <w:p w14:paraId="4B18F3AD" w14:textId="41580B19" w:rsidR="001C6757" w:rsidRPr="007C1A90" w:rsidRDefault="001C6757" w:rsidP="007C1A90">
            <w:pPr>
              <w:widowControl w:val="0"/>
              <w:spacing w:line="280" w:lineRule="exact"/>
              <w:jc w:val="left"/>
              <w:rPr>
                <w:rFonts w:ascii="Arial" w:hAnsi="Arial" w:cs="Arial"/>
                <w:bCs/>
                <w:iCs/>
                <w:sz w:val="20"/>
                <w:szCs w:val="20"/>
              </w:rPr>
            </w:pPr>
            <w:r w:rsidRPr="007C1A90">
              <w:rPr>
                <w:rFonts w:ascii="Arial" w:hAnsi="Arial" w:cs="Arial"/>
                <w:bCs/>
                <w:iCs/>
                <w:sz w:val="20"/>
                <w:szCs w:val="20"/>
              </w:rPr>
              <w:t>Lazio e Sardegna</w:t>
            </w:r>
          </w:p>
        </w:tc>
        <w:tc>
          <w:tcPr>
            <w:tcW w:w="884" w:type="pct"/>
            <w:tcBorders>
              <w:top w:val="single" w:sz="4" w:space="0" w:color="auto"/>
              <w:left w:val="single" w:sz="4" w:space="0" w:color="auto"/>
              <w:bottom w:val="single" w:sz="4" w:space="0" w:color="auto"/>
              <w:right w:val="single" w:sz="4" w:space="0" w:color="auto"/>
            </w:tcBorders>
            <w:vAlign w:val="center"/>
          </w:tcPr>
          <w:p w14:paraId="17490D51" w14:textId="63CF09F9" w:rsidR="001C6757" w:rsidRPr="003D7348" w:rsidRDefault="00382B33" w:rsidP="001C6757">
            <w:pPr>
              <w:widowControl w:val="0"/>
              <w:spacing w:line="280" w:lineRule="exact"/>
              <w:jc w:val="center"/>
              <w:rPr>
                <w:rFonts w:ascii="Arial" w:hAnsi="Arial" w:cs="Arial"/>
                <w:bCs/>
                <w:iCs/>
                <w:sz w:val="20"/>
                <w:szCs w:val="20"/>
                <w:highlight w:val="yellow"/>
              </w:rPr>
            </w:pPr>
            <w:r w:rsidRPr="00382B33">
              <w:rPr>
                <w:rFonts w:ascii="Arial" w:hAnsi="Arial" w:cs="Arial"/>
                <w:bCs/>
                <w:iCs/>
                <w:sz w:val="20"/>
                <w:szCs w:val="20"/>
              </w:rPr>
              <w:t>BACE9284DA</w:t>
            </w:r>
          </w:p>
        </w:tc>
        <w:tc>
          <w:tcPr>
            <w:tcW w:w="958" w:type="pct"/>
            <w:tcBorders>
              <w:top w:val="single" w:sz="4" w:space="0" w:color="auto"/>
              <w:left w:val="single" w:sz="4" w:space="0" w:color="auto"/>
              <w:bottom w:val="single" w:sz="4" w:space="0" w:color="auto"/>
              <w:right w:val="single" w:sz="4" w:space="0" w:color="auto"/>
            </w:tcBorders>
            <w:vAlign w:val="center"/>
          </w:tcPr>
          <w:p w14:paraId="68908B41" w14:textId="6A2988DA"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7.596.000</w:t>
            </w:r>
          </w:p>
        </w:tc>
        <w:tc>
          <w:tcPr>
            <w:tcW w:w="952" w:type="pct"/>
            <w:tcBorders>
              <w:top w:val="single" w:sz="4" w:space="0" w:color="auto"/>
              <w:left w:val="single" w:sz="4" w:space="0" w:color="auto"/>
              <w:bottom w:val="single" w:sz="4" w:space="0" w:color="auto"/>
              <w:right w:val="single" w:sz="4" w:space="0" w:color="auto"/>
            </w:tcBorders>
            <w:vAlign w:val="center"/>
          </w:tcPr>
          <w:p w14:paraId="0C3B2A9D" w14:textId="2E13B8D0"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197.780.000,00</w:t>
            </w:r>
          </w:p>
        </w:tc>
      </w:tr>
      <w:tr w:rsidR="001C6757" w:rsidRPr="002031F3" w14:paraId="673AD51B" w14:textId="77777777" w:rsidTr="0088469E">
        <w:trPr>
          <w:trHeight w:val="226"/>
          <w:jc w:val="center"/>
        </w:trPr>
        <w:tc>
          <w:tcPr>
            <w:tcW w:w="367" w:type="pct"/>
            <w:tcBorders>
              <w:top w:val="single" w:sz="4" w:space="0" w:color="auto"/>
              <w:left w:val="single" w:sz="4" w:space="0" w:color="auto"/>
              <w:bottom w:val="single" w:sz="4" w:space="0" w:color="auto"/>
              <w:right w:val="single" w:sz="4" w:space="0" w:color="auto"/>
            </w:tcBorders>
            <w:vAlign w:val="center"/>
          </w:tcPr>
          <w:p w14:paraId="6ECA825D" w14:textId="541B40E2"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8</w:t>
            </w:r>
          </w:p>
        </w:tc>
        <w:tc>
          <w:tcPr>
            <w:tcW w:w="1839" w:type="pct"/>
            <w:tcBorders>
              <w:top w:val="single" w:sz="4" w:space="0" w:color="auto"/>
              <w:left w:val="single" w:sz="4" w:space="0" w:color="auto"/>
              <w:bottom w:val="single" w:sz="4" w:space="0" w:color="auto"/>
              <w:right w:val="single" w:sz="4" w:space="0" w:color="auto"/>
            </w:tcBorders>
            <w:vAlign w:val="center"/>
          </w:tcPr>
          <w:p w14:paraId="69F81874" w14:textId="2AE86164" w:rsidR="001C6757" w:rsidRPr="007C1A90" w:rsidRDefault="001C6757" w:rsidP="007C1A90">
            <w:pPr>
              <w:widowControl w:val="0"/>
              <w:spacing w:line="280" w:lineRule="exact"/>
              <w:jc w:val="left"/>
              <w:rPr>
                <w:rFonts w:ascii="Arial" w:hAnsi="Arial" w:cs="Arial"/>
                <w:bCs/>
                <w:iCs/>
                <w:sz w:val="20"/>
                <w:szCs w:val="20"/>
              </w:rPr>
            </w:pPr>
            <w:r w:rsidRPr="007C1A90">
              <w:rPr>
                <w:rFonts w:ascii="Arial" w:hAnsi="Arial" w:cs="Arial"/>
                <w:bCs/>
                <w:iCs/>
                <w:sz w:val="20"/>
                <w:szCs w:val="20"/>
              </w:rPr>
              <w:t>Campania e Molise</w:t>
            </w:r>
          </w:p>
        </w:tc>
        <w:tc>
          <w:tcPr>
            <w:tcW w:w="884" w:type="pct"/>
            <w:tcBorders>
              <w:top w:val="single" w:sz="4" w:space="0" w:color="auto"/>
              <w:left w:val="single" w:sz="4" w:space="0" w:color="auto"/>
              <w:bottom w:val="single" w:sz="4" w:space="0" w:color="auto"/>
              <w:right w:val="single" w:sz="4" w:space="0" w:color="auto"/>
            </w:tcBorders>
            <w:vAlign w:val="center"/>
          </w:tcPr>
          <w:p w14:paraId="6DCEFEEB" w14:textId="43C0FC43" w:rsidR="001C6757" w:rsidRPr="003D7348" w:rsidRDefault="00280624" w:rsidP="001C6757">
            <w:pPr>
              <w:widowControl w:val="0"/>
              <w:spacing w:line="280" w:lineRule="exact"/>
              <w:jc w:val="center"/>
              <w:rPr>
                <w:rFonts w:ascii="Arial" w:hAnsi="Arial" w:cs="Arial"/>
                <w:bCs/>
                <w:iCs/>
                <w:sz w:val="20"/>
                <w:szCs w:val="20"/>
                <w:highlight w:val="yellow"/>
              </w:rPr>
            </w:pPr>
            <w:r w:rsidRPr="00280624">
              <w:rPr>
                <w:rFonts w:ascii="Arial" w:hAnsi="Arial" w:cs="Arial"/>
                <w:bCs/>
                <w:iCs/>
                <w:sz w:val="20"/>
                <w:szCs w:val="20"/>
              </w:rPr>
              <w:t>BACE9295AD</w:t>
            </w:r>
          </w:p>
        </w:tc>
        <w:tc>
          <w:tcPr>
            <w:tcW w:w="958" w:type="pct"/>
            <w:tcBorders>
              <w:top w:val="single" w:sz="4" w:space="0" w:color="auto"/>
              <w:left w:val="single" w:sz="4" w:space="0" w:color="auto"/>
              <w:bottom w:val="single" w:sz="4" w:space="0" w:color="auto"/>
              <w:right w:val="single" w:sz="4" w:space="0" w:color="auto"/>
            </w:tcBorders>
            <w:vAlign w:val="center"/>
          </w:tcPr>
          <w:p w14:paraId="391662F9" w14:textId="3A725CBD"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5.672.000</w:t>
            </w:r>
          </w:p>
        </w:tc>
        <w:tc>
          <w:tcPr>
            <w:tcW w:w="952" w:type="pct"/>
            <w:tcBorders>
              <w:top w:val="single" w:sz="4" w:space="0" w:color="auto"/>
              <w:left w:val="single" w:sz="4" w:space="0" w:color="auto"/>
              <w:bottom w:val="single" w:sz="4" w:space="0" w:color="auto"/>
              <w:right w:val="single" w:sz="4" w:space="0" w:color="auto"/>
            </w:tcBorders>
            <w:vAlign w:val="center"/>
          </w:tcPr>
          <w:p w14:paraId="2ADFCFFD" w14:textId="51F3AB37"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109.340.000,00</w:t>
            </w:r>
          </w:p>
        </w:tc>
      </w:tr>
      <w:tr w:rsidR="001C6757" w:rsidRPr="002031F3" w14:paraId="63F842EF" w14:textId="77777777" w:rsidTr="0088469E">
        <w:trPr>
          <w:trHeight w:val="226"/>
          <w:jc w:val="center"/>
        </w:trPr>
        <w:tc>
          <w:tcPr>
            <w:tcW w:w="367" w:type="pct"/>
            <w:tcBorders>
              <w:top w:val="single" w:sz="4" w:space="0" w:color="auto"/>
              <w:left w:val="single" w:sz="4" w:space="0" w:color="auto"/>
              <w:bottom w:val="single" w:sz="4" w:space="0" w:color="auto"/>
              <w:right w:val="single" w:sz="4" w:space="0" w:color="auto"/>
            </w:tcBorders>
            <w:vAlign w:val="center"/>
          </w:tcPr>
          <w:p w14:paraId="68ACB9CE" w14:textId="544D9283"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9</w:t>
            </w:r>
          </w:p>
        </w:tc>
        <w:tc>
          <w:tcPr>
            <w:tcW w:w="1839" w:type="pct"/>
            <w:tcBorders>
              <w:top w:val="single" w:sz="4" w:space="0" w:color="auto"/>
              <w:left w:val="single" w:sz="4" w:space="0" w:color="auto"/>
              <w:bottom w:val="single" w:sz="4" w:space="0" w:color="auto"/>
              <w:right w:val="single" w:sz="4" w:space="0" w:color="auto"/>
            </w:tcBorders>
            <w:vAlign w:val="center"/>
          </w:tcPr>
          <w:p w14:paraId="45610FFE" w14:textId="181FB1FD" w:rsidR="001C6757" w:rsidRPr="007C1A90" w:rsidRDefault="001C6757" w:rsidP="007C1A90">
            <w:pPr>
              <w:widowControl w:val="0"/>
              <w:spacing w:line="280" w:lineRule="exact"/>
              <w:jc w:val="left"/>
              <w:rPr>
                <w:rFonts w:ascii="Arial" w:hAnsi="Arial" w:cs="Arial"/>
                <w:bCs/>
                <w:iCs/>
                <w:sz w:val="20"/>
                <w:szCs w:val="20"/>
              </w:rPr>
            </w:pPr>
            <w:r w:rsidRPr="007C1A90">
              <w:rPr>
                <w:rFonts w:ascii="Arial" w:hAnsi="Arial" w:cs="Arial"/>
                <w:bCs/>
                <w:iCs/>
                <w:sz w:val="20"/>
                <w:szCs w:val="20"/>
              </w:rPr>
              <w:t>Puglia e Basilicata</w:t>
            </w:r>
          </w:p>
        </w:tc>
        <w:tc>
          <w:tcPr>
            <w:tcW w:w="884" w:type="pct"/>
            <w:tcBorders>
              <w:top w:val="single" w:sz="4" w:space="0" w:color="auto"/>
              <w:left w:val="single" w:sz="4" w:space="0" w:color="auto"/>
              <w:bottom w:val="single" w:sz="4" w:space="0" w:color="auto"/>
              <w:right w:val="single" w:sz="4" w:space="0" w:color="auto"/>
            </w:tcBorders>
            <w:vAlign w:val="center"/>
          </w:tcPr>
          <w:p w14:paraId="37AF5C4A" w14:textId="1BAAB520" w:rsidR="001C6757" w:rsidRPr="003D7348" w:rsidRDefault="00280624" w:rsidP="001C6757">
            <w:pPr>
              <w:widowControl w:val="0"/>
              <w:spacing w:line="280" w:lineRule="exact"/>
              <w:jc w:val="center"/>
              <w:rPr>
                <w:rFonts w:ascii="Arial" w:hAnsi="Arial" w:cs="Arial"/>
                <w:bCs/>
                <w:iCs/>
                <w:sz w:val="20"/>
                <w:szCs w:val="20"/>
                <w:highlight w:val="yellow"/>
              </w:rPr>
            </w:pPr>
            <w:r w:rsidRPr="00280624">
              <w:rPr>
                <w:rFonts w:ascii="Arial" w:hAnsi="Arial" w:cs="Arial"/>
                <w:bCs/>
                <w:iCs/>
                <w:sz w:val="20"/>
                <w:szCs w:val="20"/>
              </w:rPr>
              <w:t>BACE92A680</w:t>
            </w:r>
          </w:p>
        </w:tc>
        <w:tc>
          <w:tcPr>
            <w:tcW w:w="958" w:type="pct"/>
            <w:tcBorders>
              <w:top w:val="single" w:sz="4" w:space="0" w:color="auto"/>
              <w:left w:val="single" w:sz="4" w:space="0" w:color="auto"/>
              <w:bottom w:val="single" w:sz="4" w:space="0" w:color="auto"/>
              <w:right w:val="single" w:sz="4" w:space="0" w:color="auto"/>
            </w:tcBorders>
            <w:vAlign w:val="center"/>
          </w:tcPr>
          <w:p w14:paraId="5D7454A1" w14:textId="653CBC39"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5.434.000</w:t>
            </w:r>
          </w:p>
        </w:tc>
        <w:tc>
          <w:tcPr>
            <w:tcW w:w="952" w:type="pct"/>
            <w:tcBorders>
              <w:top w:val="single" w:sz="4" w:space="0" w:color="auto"/>
              <w:left w:val="single" w:sz="4" w:space="0" w:color="auto"/>
              <w:bottom w:val="single" w:sz="4" w:space="0" w:color="auto"/>
              <w:right w:val="single" w:sz="4" w:space="0" w:color="auto"/>
            </w:tcBorders>
            <w:vAlign w:val="center"/>
          </w:tcPr>
          <w:p w14:paraId="52DF84D8" w14:textId="6C32C8E7"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99.990.000,00</w:t>
            </w:r>
          </w:p>
        </w:tc>
      </w:tr>
      <w:tr w:rsidR="001C6757" w:rsidRPr="002031F3" w14:paraId="00F6E07E" w14:textId="77777777" w:rsidTr="0088469E">
        <w:trPr>
          <w:trHeight w:val="226"/>
          <w:jc w:val="center"/>
        </w:trPr>
        <w:tc>
          <w:tcPr>
            <w:tcW w:w="367" w:type="pct"/>
            <w:tcBorders>
              <w:top w:val="single" w:sz="4" w:space="0" w:color="auto"/>
              <w:left w:val="single" w:sz="4" w:space="0" w:color="auto"/>
              <w:bottom w:val="single" w:sz="4" w:space="0" w:color="auto"/>
              <w:right w:val="single" w:sz="4" w:space="0" w:color="auto"/>
            </w:tcBorders>
            <w:vAlign w:val="center"/>
          </w:tcPr>
          <w:p w14:paraId="6D611BCD" w14:textId="6945DAFE"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10</w:t>
            </w:r>
          </w:p>
        </w:tc>
        <w:tc>
          <w:tcPr>
            <w:tcW w:w="1839" w:type="pct"/>
            <w:tcBorders>
              <w:top w:val="single" w:sz="4" w:space="0" w:color="auto"/>
              <w:left w:val="single" w:sz="4" w:space="0" w:color="auto"/>
              <w:bottom w:val="single" w:sz="4" w:space="0" w:color="auto"/>
              <w:right w:val="single" w:sz="4" w:space="0" w:color="auto"/>
            </w:tcBorders>
            <w:vAlign w:val="center"/>
          </w:tcPr>
          <w:p w14:paraId="41747099" w14:textId="3B06AB2D" w:rsidR="001C6757" w:rsidRPr="007C1A90" w:rsidRDefault="001C6757" w:rsidP="007C1A90">
            <w:pPr>
              <w:widowControl w:val="0"/>
              <w:spacing w:line="280" w:lineRule="exact"/>
              <w:jc w:val="left"/>
              <w:rPr>
                <w:rFonts w:ascii="Arial" w:hAnsi="Arial" w:cs="Arial"/>
                <w:bCs/>
                <w:iCs/>
                <w:sz w:val="20"/>
                <w:szCs w:val="20"/>
              </w:rPr>
            </w:pPr>
            <w:r w:rsidRPr="007C1A90">
              <w:rPr>
                <w:rFonts w:ascii="Arial" w:hAnsi="Arial" w:cs="Arial"/>
                <w:bCs/>
                <w:iCs/>
                <w:sz w:val="20"/>
                <w:szCs w:val="20"/>
              </w:rPr>
              <w:t>Calabria e Sicilia</w:t>
            </w:r>
          </w:p>
        </w:tc>
        <w:tc>
          <w:tcPr>
            <w:tcW w:w="884" w:type="pct"/>
            <w:tcBorders>
              <w:top w:val="single" w:sz="4" w:space="0" w:color="auto"/>
              <w:left w:val="single" w:sz="4" w:space="0" w:color="auto"/>
              <w:bottom w:val="single" w:sz="4" w:space="0" w:color="auto"/>
              <w:right w:val="single" w:sz="4" w:space="0" w:color="auto"/>
            </w:tcBorders>
            <w:vAlign w:val="center"/>
          </w:tcPr>
          <w:p w14:paraId="2B10716E" w14:textId="7111226A" w:rsidR="001C6757" w:rsidRPr="003D7348" w:rsidRDefault="00280624" w:rsidP="001C6757">
            <w:pPr>
              <w:widowControl w:val="0"/>
              <w:spacing w:line="280" w:lineRule="exact"/>
              <w:jc w:val="center"/>
              <w:rPr>
                <w:rFonts w:ascii="Arial" w:hAnsi="Arial" w:cs="Arial"/>
                <w:bCs/>
                <w:iCs/>
                <w:sz w:val="20"/>
                <w:szCs w:val="20"/>
                <w:highlight w:val="yellow"/>
              </w:rPr>
            </w:pPr>
            <w:r w:rsidRPr="00280624">
              <w:rPr>
                <w:rFonts w:ascii="Arial" w:hAnsi="Arial" w:cs="Arial"/>
                <w:bCs/>
                <w:iCs/>
                <w:sz w:val="20"/>
                <w:szCs w:val="20"/>
              </w:rPr>
              <w:t>BACE92B753</w:t>
            </w:r>
          </w:p>
        </w:tc>
        <w:tc>
          <w:tcPr>
            <w:tcW w:w="958" w:type="pct"/>
            <w:tcBorders>
              <w:top w:val="single" w:sz="4" w:space="0" w:color="auto"/>
              <w:left w:val="single" w:sz="4" w:space="0" w:color="auto"/>
              <w:bottom w:val="single" w:sz="4" w:space="0" w:color="auto"/>
              <w:right w:val="single" w:sz="4" w:space="0" w:color="auto"/>
            </w:tcBorders>
            <w:vAlign w:val="center"/>
          </w:tcPr>
          <w:p w14:paraId="30DC4641" w14:textId="7DD75131"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6.964.000</w:t>
            </w:r>
          </w:p>
        </w:tc>
        <w:tc>
          <w:tcPr>
            <w:tcW w:w="952" w:type="pct"/>
            <w:tcBorders>
              <w:top w:val="single" w:sz="4" w:space="0" w:color="auto"/>
              <w:left w:val="single" w:sz="4" w:space="0" w:color="auto"/>
              <w:bottom w:val="single" w:sz="4" w:space="0" w:color="auto"/>
              <w:right w:val="single" w:sz="4" w:space="0" w:color="auto"/>
            </w:tcBorders>
            <w:vAlign w:val="center"/>
          </w:tcPr>
          <w:p w14:paraId="0D7FF56C" w14:textId="26694A84" w:rsidR="001C6757" w:rsidRPr="007C1A90" w:rsidRDefault="001C6757" w:rsidP="001C6757">
            <w:pPr>
              <w:widowControl w:val="0"/>
              <w:spacing w:line="280" w:lineRule="exact"/>
              <w:jc w:val="center"/>
              <w:rPr>
                <w:rFonts w:ascii="Arial" w:hAnsi="Arial" w:cs="Arial"/>
                <w:bCs/>
                <w:iCs/>
                <w:sz w:val="20"/>
                <w:szCs w:val="20"/>
              </w:rPr>
            </w:pPr>
            <w:r w:rsidRPr="007C1A90">
              <w:rPr>
                <w:rFonts w:ascii="Arial" w:hAnsi="Arial" w:cs="Arial"/>
                <w:bCs/>
                <w:iCs/>
                <w:sz w:val="20"/>
                <w:szCs w:val="20"/>
              </w:rPr>
              <w:t>143.110.000,00</w:t>
            </w:r>
          </w:p>
        </w:tc>
      </w:tr>
      <w:tr w:rsidR="001C6757" w:rsidRPr="002031F3" w14:paraId="477BD570" w14:textId="77777777" w:rsidTr="007C1A90">
        <w:trPr>
          <w:trHeight w:val="226"/>
          <w:jc w:val="center"/>
        </w:trPr>
        <w:tc>
          <w:tcPr>
            <w:tcW w:w="3090" w:type="pct"/>
            <w:gridSpan w:val="3"/>
            <w:tcBorders>
              <w:top w:val="single" w:sz="4" w:space="0" w:color="auto"/>
              <w:left w:val="single" w:sz="4" w:space="0" w:color="auto"/>
              <w:bottom w:val="single" w:sz="4" w:space="0" w:color="auto"/>
              <w:right w:val="single" w:sz="4" w:space="0" w:color="auto"/>
            </w:tcBorders>
            <w:vAlign w:val="center"/>
          </w:tcPr>
          <w:p w14:paraId="421C9DBC" w14:textId="76EEDCE4" w:rsidR="001C6757" w:rsidRPr="007C1A90" w:rsidRDefault="001C6757" w:rsidP="007C1A90">
            <w:pPr>
              <w:widowControl w:val="0"/>
              <w:spacing w:line="280" w:lineRule="exact"/>
              <w:rPr>
                <w:rFonts w:ascii="Arial" w:hAnsi="Arial" w:cs="Arial"/>
                <w:b/>
                <w:iCs/>
                <w:sz w:val="20"/>
                <w:szCs w:val="20"/>
              </w:rPr>
            </w:pPr>
            <w:r w:rsidRPr="007C1A90">
              <w:rPr>
                <w:rFonts w:ascii="Arial" w:hAnsi="Arial" w:cs="Arial"/>
                <w:b/>
                <w:iCs/>
                <w:sz w:val="20"/>
                <w:szCs w:val="20"/>
              </w:rPr>
              <w:t>Totale</w:t>
            </w:r>
          </w:p>
        </w:tc>
        <w:tc>
          <w:tcPr>
            <w:tcW w:w="958" w:type="pct"/>
            <w:tcBorders>
              <w:top w:val="single" w:sz="4" w:space="0" w:color="auto"/>
              <w:left w:val="single" w:sz="4" w:space="0" w:color="auto"/>
              <w:bottom w:val="single" w:sz="4" w:space="0" w:color="auto"/>
              <w:right w:val="single" w:sz="4" w:space="0" w:color="auto"/>
            </w:tcBorders>
            <w:vAlign w:val="center"/>
          </w:tcPr>
          <w:p w14:paraId="5EDC1C19" w14:textId="567407DC" w:rsidR="001C6757" w:rsidRPr="007C1A90" w:rsidRDefault="001C6757" w:rsidP="001C6757">
            <w:pPr>
              <w:widowControl w:val="0"/>
              <w:spacing w:line="280" w:lineRule="exact"/>
              <w:jc w:val="center"/>
              <w:rPr>
                <w:rFonts w:ascii="Arial" w:hAnsi="Arial" w:cs="Arial"/>
                <w:b/>
                <w:iCs/>
                <w:sz w:val="20"/>
                <w:szCs w:val="20"/>
              </w:rPr>
            </w:pPr>
            <w:r w:rsidRPr="007C1A90">
              <w:rPr>
                <w:rFonts w:ascii="Arial" w:hAnsi="Arial" w:cs="Arial"/>
                <w:b/>
                <w:iCs/>
                <w:sz w:val="20"/>
                <w:szCs w:val="20"/>
              </w:rPr>
              <w:t>80.000.000</w:t>
            </w:r>
          </w:p>
        </w:tc>
        <w:tc>
          <w:tcPr>
            <w:tcW w:w="952" w:type="pct"/>
            <w:tcBorders>
              <w:top w:val="single" w:sz="4" w:space="0" w:color="auto"/>
              <w:left w:val="single" w:sz="4" w:space="0" w:color="auto"/>
              <w:bottom w:val="single" w:sz="4" w:space="0" w:color="auto"/>
              <w:right w:val="single" w:sz="4" w:space="0" w:color="auto"/>
            </w:tcBorders>
            <w:vAlign w:val="center"/>
          </w:tcPr>
          <w:p w14:paraId="3D2ECD04" w14:textId="76AE094F" w:rsidR="001C6757" w:rsidRPr="00852D79" w:rsidRDefault="001C6757" w:rsidP="001C6757">
            <w:pPr>
              <w:widowControl w:val="0"/>
              <w:spacing w:line="280" w:lineRule="exact"/>
              <w:jc w:val="center"/>
              <w:rPr>
                <w:rFonts w:ascii="Arial" w:hAnsi="Arial" w:cs="Arial"/>
                <w:b/>
                <w:iCs/>
                <w:sz w:val="20"/>
                <w:szCs w:val="20"/>
              </w:rPr>
            </w:pPr>
            <w:r w:rsidRPr="007C1A90">
              <w:rPr>
                <w:rFonts w:ascii="Arial" w:hAnsi="Arial" w:cs="Arial"/>
                <w:bCs/>
                <w:iCs/>
                <w:sz w:val="20"/>
                <w:szCs w:val="20"/>
              </w:rPr>
              <w:t xml:space="preserve"> </w:t>
            </w:r>
            <w:r w:rsidRPr="00852D79">
              <w:rPr>
                <w:rFonts w:ascii="Arial" w:hAnsi="Arial" w:cs="Arial"/>
                <w:b/>
                <w:iCs/>
                <w:sz w:val="20"/>
                <w:szCs w:val="20"/>
              </w:rPr>
              <w:t>1.430.000.000</w:t>
            </w:r>
          </w:p>
        </w:tc>
      </w:tr>
    </w:tbl>
    <w:p w14:paraId="3CEA62A0" w14:textId="77777777" w:rsidR="009D64B2" w:rsidRPr="002031F3" w:rsidRDefault="009D64B2" w:rsidP="00320C62">
      <w:pPr>
        <w:widowControl w:val="0"/>
        <w:spacing w:line="280" w:lineRule="exact"/>
        <w:rPr>
          <w:rFonts w:ascii="Arial" w:hAnsi="Arial" w:cs="Arial"/>
          <w:b/>
          <w:i/>
          <w:sz w:val="20"/>
          <w:szCs w:val="20"/>
        </w:rPr>
      </w:pPr>
    </w:p>
    <w:p w14:paraId="3AD38821" w14:textId="77777777" w:rsidR="00EC6C9A" w:rsidRPr="00EC6C9A" w:rsidRDefault="00EC6C9A" w:rsidP="00EC6C9A">
      <w:pPr>
        <w:widowControl w:val="0"/>
        <w:tabs>
          <w:tab w:val="left" w:pos="409"/>
        </w:tabs>
        <w:spacing w:line="280" w:lineRule="exact"/>
        <w:rPr>
          <w:rFonts w:ascii="Arial" w:eastAsia="Calibri" w:hAnsi="Arial" w:cs="Arial"/>
          <w:b/>
          <w:bCs/>
          <w:i/>
          <w:iCs/>
          <w:color w:val="000000" w:themeColor="text1"/>
          <w:sz w:val="20"/>
          <w:szCs w:val="20"/>
          <w:lang w:val="x-none"/>
        </w:rPr>
      </w:pPr>
      <w:r w:rsidRPr="008147E8">
        <w:rPr>
          <w:rFonts w:ascii="Arial" w:eastAsia="Calibri" w:hAnsi="Arial" w:cs="Arial"/>
          <w:color w:val="000000" w:themeColor="text1"/>
          <w:sz w:val="20"/>
          <w:szCs w:val="20"/>
        </w:rPr>
        <w:t xml:space="preserve">L’importo </w:t>
      </w:r>
      <w:r>
        <w:rPr>
          <w:rFonts w:ascii="Arial" w:eastAsia="Calibri" w:hAnsi="Arial" w:cs="Arial"/>
          <w:color w:val="000000" w:themeColor="text1"/>
          <w:sz w:val="20"/>
          <w:szCs w:val="20"/>
        </w:rPr>
        <w:t xml:space="preserve">stimato </w:t>
      </w:r>
      <w:r w:rsidRPr="008147E8">
        <w:rPr>
          <w:rFonts w:ascii="Arial" w:eastAsia="Calibri" w:hAnsi="Arial" w:cs="Arial"/>
          <w:color w:val="000000" w:themeColor="text1"/>
          <w:sz w:val="20"/>
          <w:szCs w:val="20"/>
        </w:rPr>
        <w:t>è al netto di</w:t>
      </w:r>
      <w:r w:rsidRPr="008147E8">
        <w:rPr>
          <w:rFonts w:ascii="Arial" w:eastAsia="Calibri" w:hAnsi="Arial" w:cs="Arial"/>
          <w:i/>
          <w:color w:val="000000" w:themeColor="text1"/>
          <w:sz w:val="20"/>
          <w:szCs w:val="20"/>
        </w:rPr>
        <w:t xml:space="preserve"> </w:t>
      </w:r>
      <w:r w:rsidRPr="008147E8">
        <w:rPr>
          <w:rFonts w:ascii="Arial" w:eastAsia="Calibri" w:hAnsi="Arial" w:cs="Arial"/>
          <w:color w:val="000000" w:themeColor="text1"/>
          <w:sz w:val="20"/>
          <w:szCs w:val="20"/>
        </w:rPr>
        <w:t xml:space="preserve">Iva, nonché </w:t>
      </w:r>
      <w:r>
        <w:rPr>
          <w:rFonts w:ascii="Arial" w:eastAsia="Calibri" w:hAnsi="Arial" w:cs="Arial"/>
          <w:color w:val="000000" w:themeColor="text1"/>
          <w:sz w:val="20"/>
          <w:szCs w:val="20"/>
        </w:rPr>
        <w:t>dei costi</w:t>
      </w:r>
      <w:r w:rsidRPr="008147E8">
        <w:rPr>
          <w:rFonts w:ascii="Arial" w:eastAsia="Calibri" w:hAnsi="Arial" w:cs="Arial"/>
          <w:color w:val="000000" w:themeColor="text1"/>
          <w:sz w:val="20"/>
          <w:szCs w:val="20"/>
        </w:rPr>
        <w:t xml:space="preserve"> per la sicurezza dovuti a rischi da interferenze che saranno quantificati dalle singole PPAA in sede di Ordine di Fornitura.</w:t>
      </w:r>
      <w:r w:rsidRPr="002031F3">
        <w:rPr>
          <w:rFonts w:ascii="Arial" w:eastAsia="Calibri" w:hAnsi="Arial" w:cs="Arial"/>
          <w:color w:val="000000" w:themeColor="text1"/>
          <w:sz w:val="20"/>
          <w:szCs w:val="20"/>
        </w:rPr>
        <w:t xml:space="preserve"> </w:t>
      </w:r>
    </w:p>
    <w:p w14:paraId="1A6A1DCF" w14:textId="28E53853" w:rsidR="009D64B2" w:rsidRPr="002031F3" w:rsidRDefault="009D64B2" w:rsidP="00447614">
      <w:pPr>
        <w:widowControl w:val="0"/>
        <w:spacing w:line="280" w:lineRule="exact"/>
        <w:rPr>
          <w:rFonts w:ascii="Arial" w:hAnsi="Arial" w:cs="Arial"/>
          <w:iCs/>
          <w:sz w:val="20"/>
          <w:szCs w:val="20"/>
        </w:rPr>
      </w:pPr>
      <w:r w:rsidRPr="002031F3">
        <w:rPr>
          <w:rFonts w:ascii="Arial" w:hAnsi="Arial" w:cs="Arial"/>
          <w:sz w:val="20"/>
          <w:szCs w:val="20"/>
        </w:rPr>
        <w:t>I lotti, ovvero il volume e la distribuzione territoriale degli immobili in uso a</w:t>
      </w:r>
      <w:r w:rsidR="00447614" w:rsidRPr="002031F3">
        <w:rPr>
          <w:rFonts w:ascii="Arial" w:hAnsi="Arial" w:cs="Arial"/>
          <w:sz w:val="20"/>
          <w:szCs w:val="20"/>
        </w:rPr>
        <w:t>lle Amministrazioni Locali</w:t>
      </w:r>
      <w:r w:rsidRPr="002031F3">
        <w:rPr>
          <w:rFonts w:ascii="Arial" w:hAnsi="Arial" w:cs="Arial"/>
          <w:sz w:val="20"/>
          <w:szCs w:val="20"/>
        </w:rPr>
        <w:t xml:space="preserve">, sono stati individuati </w:t>
      </w:r>
      <w:r w:rsidR="00447614" w:rsidRPr="002031F3">
        <w:rPr>
          <w:rFonts w:ascii="Arial" w:hAnsi="Arial" w:cs="Arial"/>
          <w:sz w:val="20"/>
          <w:szCs w:val="20"/>
        </w:rPr>
        <w:t>tenendo in considerazione</w:t>
      </w:r>
      <w:r w:rsidR="00447614" w:rsidRPr="002031F3">
        <w:rPr>
          <w:rFonts w:ascii="Arial" w:hAnsi="Arial" w:cs="Arial"/>
          <w:iCs/>
          <w:sz w:val="20"/>
          <w:szCs w:val="20"/>
        </w:rPr>
        <w:t xml:space="preserve"> </w:t>
      </w:r>
      <w:r w:rsidRPr="002031F3">
        <w:rPr>
          <w:rFonts w:ascii="Arial" w:hAnsi="Arial" w:cs="Arial"/>
          <w:iCs/>
          <w:sz w:val="20"/>
          <w:szCs w:val="20"/>
          <w:u w:val="single"/>
        </w:rPr>
        <w:t>la continuità geografica</w:t>
      </w:r>
      <w:r w:rsidRPr="002031F3">
        <w:rPr>
          <w:rFonts w:ascii="Arial" w:hAnsi="Arial" w:cs="Arial"/>
          <w:iCs/>
          <w:sz w:val="20"/>
          <w:szCs w:val="20"/>
        </w:rPr>
        <w:t xml:space="preserve"> seguendo la logica dell’aggregazione per regioni contigue e con condizioni climatiche analoghe</w:t>
      </w:r>
      <w:r w:rsidR="00447614" w:rsidRPr="002031F3">
        <w:rPr>
          <w:rFonts w:ascii="Arial" w:hAnsi="Arial" w:cs="Arial"/>
          <w:iCs/>
          <w:sz w:val="20"/>
          <w:szCs w:val="20"/>
        </w:rPr>
        <w:t>. In questo modo si è inteso:</w:t>
      </w:r>
      <w:r w:rsidRPr="002031F3">
        <w:rPr>
          <w:rFonts w:ascii="Arial" w:hAnsi="Arial" w:cs="Arial"/>
          <w:iCs/>
          <w:sz w:val="20"/>
          <w:szCs w:val="20"/>
        </w:rPr>
        <w:t xml:space="preserve"> </w:t>
      </w:r>
    </w:p>
    <w:p w14:paraId="7406559A" w14:textId="77777777" w:rsidR="009D64B2" w:rsidRPr="002031F3" w:rsidRDefault="009D64B2" w:rsidP="00452386">
      <w:pPr>
        <w:widowControl w:val="0"/>
        <w:numPr>
          <w:ilvl w:val="1"/>
          <w:numId w:val="89"/>
        </w:numPr>
        <w:spacing w:line="280" w:lineRule="exact"/>
        <w:ind w:left="709" w:hanging="283"/>
        <w:rPr>
          <w:rFonts w:ascii="Arial" w:hAnsi="Arial" w:cs="Arial"/>
          <w:iCs/>
          <w:sz w:val="20"/>
          <w:szCs w:val="20"/>
        </w:rPr>
      </w:pPr>
      <w:r w:rsidRPr="002031F3">
        <w:rPr>
          <w:rFonts w:ascii="Arial" w:hAnsi="Arial" w:cs="Arial"/>
          <w:iCs/>
          <w:sz w:val="20"/>
          <w:szCs w:val="20"/>
        </w:rPr>
        <w:t>facilitare la formulazione di un’offerta univoca di lotto da parte del mercato anche in considerazione di condizioni economiche omogenee;</w:t>
      </w:r>
    </w:p>
    <w:p w14:paraId="320EF91F" w14:textId="128971CB" w:rsidR="009D64B2" w:rsidRPr="002031F3" w:rsidRDefault="009D64B2" w:rsidP="003D7348">
      <w:pPr>
        <w:widowControl w:val="0"/>
        <w:numPr>
          <w:ilvl w:val="1"/>
          <w:numId w:val="89"/>
        </w:numPr>
        <w:spacing w:line="280" w:lineRule="exact"/>
        <w:ind w:left="709" w:hanging="283"/>
        <w:rPr>
          <w:rFonts w:ascii="Arial" w:hAnsi="Arial" w:cs="Arial"/>
          <w:iCs/>
          <w:sz w:val="20"/>
          <w:szCs w:val="20"/>
        </w:rPr>
      </w:pPr>
      <w:r w:rsidRPr="002031F3">
        <w:rPr>
          <w:rFonts w:ascii="Arial" w:hAnsi="Arial" w:cs="Arial"/>
          <w:iCs/>
          <w:sz w:val="20"/>
          <w:szCs w:val="20"/>
        </w:rPr>
        <w:t>agevolare l’organizzazione logistica delle imprese (soprattutto delle imprese locali)</w:t>
      </w:r>
      <w:r w:rsidR="00447614" w:rsidRPr="002031F3">
        <w:rPr>
          <w:rFonts w:ascii="Arial" w:hAnsi="Arial" w:cs="Arial"/>
          <w:iCs/>
          <w:sz w:val="20"/>
          <w:szCs w:val="20"/>
        </w:rPr>
        <w:t>.</w:t>
      </w:r>
    </w:p>
    <w:p w14:paraId="0377DDA0" w14:textId="44F9BBB9" w:rsidR="009D64B2" w:rsidRPr="00452386" w:rsidRDefault="00447614" w:rsidP="00452386">
      <w:pPr>
        <w:widowControl w:val="0"/>
        <w:spacing w:line="280" w:lineRule="exact"/>
        <w:rPr>
          <w:rFonts w:ascii="Arial" w:hAnsi="Arial" w:cs="Arial"/>
          <w:sz w:val="20"/>
          <w:szCs w:val="20"/>
        </w:rPr>
      </w:pPr>
      <w:r w:rsidRPr="00452386">
        <w:rPr>
          <w:rFonts w:ascii="Arial" w:hAnsi="Arial" w:cs="Arial"/>
          <w:sz w:val="20"/>
          <w:szCs w:val="20"/>
        </w:rPr>
        <w:t>Il valore dei lotti è stato stimato</w:t>
      </w:r>
      <w:r w:rsidR="009D64B2" w:rsidRPr="00452386">
        <w:rPr>
          <w:rFonts w:ascii="Arial" w:hAnsi="Arial" w:cs="Arial"/>
          <w:sz w:val="20"/>
          <w:szCs w:val="20"/>
        </w:rPr>
        <w:t xml:space="preserve"> attraverso:</w:t>
      </w:r>
    </w:p>
    <w:p w14:paraId="287E01EB" w14:textId="3F37A64E" w:rsidR="009D64B2" w:rsidRPr="002031F3" w:rsidRDefault="003B66DF" w:rsidP="003D7348">
      <w:pPr>
        <w:widowControl w:val="0"/>
        <w:numPr>
          <w:ilvl w:val="0"/>
          <w:numId w:val="104"/>
        </w:numPr>
        <w:spacing w:line="280" w:lineRule="exact"/>
        <w:ind w:left="709" w:hanging="283"/>
        <w:rPr>
          <w:rFonts w:ascii="Arial" w:hAnsi="Arial" w:cs="Arial"/>
          <w:iCs/>
          <w:sz w:val="20"/>
          <w:szCs w:val="20"/>
        </w:rPr>
      </w:pPr>
      <w:r w:rsidRPr="002031F3">
        <w:rPr>
          <w:rFonts w:ascii="Arial" w:hAnsi="Arial" w:cs="Arial"/>
          <w:iCs/>
          <w:sz w:val="20"/>
          <w:szCs w:val="20"/>
        </w:rPr>
        <w:t>elaborazioni effettuate su pubblicazioni RSE, ENEA, M</w:t>
      </w:r>
      <w:r w:rsidR="00AF559E">
        <w:rPr>
          <w:rFonts w:ascii="Arial" w:hAnsi="Arial" w:cs="Arial"/>
          <w:iCs/>
          <w:sz w:val="20"/>
          <w:szCs w:val="20"/>
        </w:rPr>
        <w:t>A</w:t>
      </w:r>
      <w:r w:rsidRPr="002031F3">
        <w:rPr>
          <w:rFonts w:ascii="Arial" w:hAnsi="Arial" w:cs="Arial"/>
          <w:iCs/>
          <w:sz w:val="20"/>
          <w:szCs w:val="20"/>
        </w:rPr>
        <w:t>SE, ARERA;</w:t>
      </w:r>
    </w:p>
    <w:p w14:paraId="051C5018" w14:textId="1EAC4819" w:rsidR="009D64B2" w:rsidRPr="002031F3" w:rsidRDefault="009D64B2" w:rsidP="003D7348">
      <w:pPr>
        <w:widowControl w:val="0"/>
        <w:numPr>
          <w:ilvl w:val="0"/>
          <w:numId w:val="104"/>
        </w:numPr>
        <w:spacing w:line="280" w:lineRule="exact"/>
        <w:ind w:left="709" w:hanging="283"/>
        <w:rPr>
          <w:rFonts w:ascii="Arial" w:hAnsi="Arial" w:cs="Arial"/>
          <w:iCs/>
          <w:sz w:val="20"/>
          <w:szCs w:val="20"/>
        </w:rPr>
      </w:pPr>
      <w:r w:rsidRPr="002031F3">
        <w:rPr>
          <w:rFonts w:ascii="Arial" w:hAnsi="Arial" w:cs="Arial"/>
          <w:iCs/>
          <w:sz w:val="20"/>
          <w:szCs w:val="20"/>
        </w:rPr>
        <w:t xml:space="preserve">l’analisi delle modalità di acquisto storiche in relazione ai servizi </w:t>
      </w:r>
      <w:r w:rsidR="00720162">
        <w:rPr>
          <w:rFonts w:ascii="Arial" w:hAnsi="Arial" w:cs="Arial"/>
          <w:iCs/>
          <w:sz w:val="20"/>
          <w:szCs w:val="20"/>
        </w:rPr>
        <w:t>tipicamente</w:t>
      </w:r>
      <w:r w:rsidRPr="002031F3">
        <w:rPr>
          <w:rFonts w:ascii="Arial" w:hAnsi="Arial" w:cs="Arial"/>
          <w:iCs/>
          <w:sz w:val="20"/>
          <w:szCs w:val="20"/>
        </w:rPr>
        <w:t xml:space="preserve"> acquistati e le relative quantità di riferimento;</w:t>
      </w:r>
    </w:p>
    <w:p w14:paraId="2A395348" w14:textId="153A9A46" w:rsidR="009D64B2" w:rsidRPr="002031F3" w:rsidRDefault="009D64B2" w:rsidP="003D7348">
      <w:pPr>
        <w:widowControl w:val="0"/>
        <w:numPr>
          <w:ilvl w:val="0"/>
          <w:numId w:val="104"/>
        </w:numPr>
        <w:spacing w:line="280" w:lineRule="exact"/>
        <w:ind w:left="709" w:hanging="283"/>
        <w:rPr>
          <w:rFonts w:ascii="Arial" w:hAnsi="Arial" w:cs="Arial"/>
          <w:iCs/>
          <w:sz w:val="20"/>
          <w:szCs w:val="20"/>
        </w:rPr>
      </w:pPr>
      <w:r w:rsidRPr="002031F3">
        <w:rPr>
          <w:rFonts w:ascii="Arial" w:hAnsi="Arial" w:cs="Arial"/>
          <w:iCs/>
          <w:sz w:val="20"/>
          <w:szCs w:val="20"/>
        </w:rPr>
        <w:t xml:space="preserve">il perfezionamento delle modalità di acquisto storiche con l’applicazione dei nuovi vincoli normativi (ad es. nuovi CAM </w:t>
      </w:r>
      <w:r w:rsidR="008A261F">
        <w:rPr>
          <w:rFonts w:ascii="Arial" w:hAnsi="Arial" w:cs="Arial"/>
          <w:iCs/>
          <w:sz w:val="20"/>
          <w:szCs w:val="20"/>
        </w:rPr>
        <w:t>EPC</w:t>
      </w:r>
      <w:r w:rsidRPr="002031F3">
        <w:rPr>
          <w:rFonts w:ascii="Arial" w:hAnsi="Arial" w:cs="Arial"/>
          <w:iCs/>
          <w:sz w:val="20"/>
          <w:szCs w:val="20"/>
        </w:rPr>
        <w:t>).</w:t>
      </w:r>
    </w:p>
    <w:p w14:paraId="00881FD7" w14:textId="77777777" w:rsidR="00320C62" w:rsidRPr="002031F3" w:rsidRDefault="00320C62" w:rsidP="00320C62">
      <w:pPr>
        <w:widowControl w:val="0"/>
        <w:spacing w:line="280" w:lineRule="exact"/>
        <w:rPr>
          <w:rFonts w:ascii="Arial" w:hAnsi="Arial" w:cs="Arial"/>
          <w:sz w:val="20"/>
          <w:szCs w:val="20"/>
        </w:rPr>
      </w:pPr>
    </w:p>
    <w:p w14:paraId="12011942" w14:textId="5A66C4C0" w:rsidR="009D64B2" w:rsidRPr="002031F3" w:rsidRDefault="009D64B2" w:rsidP="009D64B2">
      <w:pPr>
        <w:widowControl w:val="0"/>
        <w:spacing w:line="280" w:lineRule="exact"/>
        <w:jc w:val="center"/>
        <w:rPr>
          <w:rFonts w:ascii="Arial" w:hAnsi="Arial" w:cs="Arial"/>
          <w:sz w:val="20"/>
          <w:szCs w:val="20"/>
        </w:rPr>
      </w:pPr>
      <w:r w:rsidRPr="002031F3">
        <w:rPr>
          <w:rFonts w:ascii="Arial" w:hAnsi="Arial" w:cs="Arial"/>
          <w:sz w:val="20"/>
          <w:szCs w:val="20"/>
        </w:rPr>
        <w:t>***</w:t>
      </w:r>
    </w:p>
    <w:p w14:paraId="533CA0C4" w14:textId="77777777" w:rsidR="009D64B2" w:rsidRPr="002031F3" w:rsidRDefault="009D64B2" w:rsidP="006F3051">
      <w:pPr>
        <w:widowControl w:val="0"/>
        <w:spacing w:line="280" w:lineRule="exact"/>
        <w:rPr>
          <w:rFonts w:ascii="Arial" w:hAnsi="Arial" w:cs="Arial"/>
          <w:iCs/>
          <w:sz w:val="20"/>
          <w:szCs w:val="20"/>
        </w:rPr>
      </w:pPr>
      <w:r w:rsidRPr="002031F3">
        <w:rPr>
          <w:rFonts w:ascii="Arial" w:hAnsi="Arial" w:cs="Arial"/>
          <w:iCs/>
          <w:sz w:val="20"/>
          <w:szCs w:val="20"/>
        </w:rPr>
        <w:t xml:space="preserve">Si precisa che il quantitativo dell’Accordo Quadro è frutto di una stima relativa al presumibile fabbisogno delle Amministrazioni che ricorreranno agli Ordini di Fornitura nell’arco temporale di durata dell’Accordo Quadro. </w:t>
      </w:r>
    </w:p>
    <w:p w14:paraId="57F05392" w14:textId="1B07B18E" w:rsidR="009D64B2" w:rsidRPr="002031F3" w:rsidRDefault="009D64B2" w:rsidP="006F3051">
      <w:pPr>
        <w:widowControl w:val="0"/>
        <w:spacing w:line="280" w:lineRule="exact"/>
        <w:rPr>
          <w:rFonts w:ascii="Arial" w:hAnsi="Arial" w:cs="Arial"/>
          <w:iCs/>
          <w:sz w:val="20"/>
          <w:szCs w:val="20"/>
        </w:rPr>
      </w:pPr>
      <w:r w:rsidRPr="002031F3">
        <w:rPr>
          <w:rFonts w:ascii="Arial" w:hAnsi="Arial" w:cs="Arial"/>
          <w:iCs/>
          <w:sz w:val="20"/>
          <w:szCs w:val="20"/>
        </w:rPr>
        <w:t>Si precisa inoltre che</w:t>
      </w:r>
      <w:r w:rsidR="008D1A6D" w:rsidRPr="002031F3">
        <w:rPr>
          <w:rFonts w:ascii="Arial" w:hAnsi="Arial" w:cs="Arial"/>
          <w:iCs/>
          <w:sz w:val="20"/>
          <w:szCs w:val="20"/>
        </w:rPr>
        <w:t>,</w:t>
      </w:r>
      <w:r w:rsidRPr="002031F3">
        <w:rPr>
          <w:rFonts w:ascii="Arial" w:hAnsi="Arial" w:cs="Arial"/>
          <w:iCs/>
          <w:sz w:val="20"/>
          <w:szCs w:val="20"/>
        </w:rPr>
        <w:t xml:space="preserve"> in ottica di massima trasparenza</w:t>
      </w:r>
      <w:r w:rsidR="008D1A6D" w:rsidRPr="002031F3">
        <w:rPr>
          <w:rFonts w:ascii="Arial" w:hAnsi="Arial" w:cs="Arial"/>
          <w:iCs/>
          <w:sz w:val="20"/>
          <w:szCs w:val="20"/>
        </w:rPr>
        <w:t>,</w:t>
      </w:r>
      <w:r w:rsidRPr="002031F3">
        <w:rPr>
          <w:rFonts w:ascii="Arial" w:hAnsi="Arial" w:cs="Arial"/>
          <w:iCs/>
          <w:sz w:val="20"/>
          <w:szCs w:val="20"/>
        </w:rPr>
        <w:t xml:space="preserve"> </w:t>
      </w:r>
      <w:r w:rsidR="008D1A6D" w:rsidRPr="002031F3">
        <w:rPr>
          <w:rFonts w:ascii="Arial" w:hAnsi="Arial" w:cs="Arial"/>
          <w:iCs/>
          <w:sz w:val="20"/>
          <w:szCs w:val="20"/>
        </w:rPr>
        <w:t xml:space="preserve">nel </w:t>
      </w:r>
      <w:r w:rsidR="008D1A6D" w:rsidRPr="0082419B">
        <w:rPr>
          <w:rFonts w:ascii="Arial" w:hAnsi="Arial" w:cs="Arial"/>
          <w:iCs/>
          <w:sz w:val="20"/>
          <w:szCs w:val="20"/>
        </w:rPr>
        <w:t>documento “Ordini Convenzione</w:t>
      </w:r>
      <w:r w:rsidR="005C05CE" w:rsidRPr="0082419B">
        <w:rPr>
          <w:rFonts w:ascii="Arial" w:hAnsi="Arial" w:cs="Arial"/>
          <w:iCs/>
          <w:sz w:val="20"/>
          <w:szCs w:val="20"/>
        </w:rPr>
        <w:t xml:space="preserve"> SIE ed.4</w:t>
      </w:r>
      <w:r w:rsidR="008D1A6D" w:rsidRPr="0082419B">
        <w:rPr>
          <w:rFonts w:ascii="Arial" w:hAnsi="Arial" w:cs="Arial"/>
          <w:iCs/>
          <w:sz w:val="20"/>
          <w:szCs w:val="20"/>
        </w:rPr>
        <w:t xml:space="preserve">” </w:t>
      </w:r>
      <w:r w:rsidRPr="0082419B">
        <w:rPr>
          <w:rFonts w:ascii="Arial" w:hAnsi="Arial" w:cs="Arial"/>
          <w:iCs/>
          <w:sz w:val="20"/>
          <w:szCs w:val="20"/>
        </w:rPr>
        <w:t xml:space="preserve">si riportano i dati relativi alle adesioni </w:t>
      </w:r>
      <w:r w:rsidR="008D1A6D" w:rsidRPr="0082419B">
        <w:rPr>
          <w:rFonts w:ascii="Arial" w:hAnsi="Arial" w:cs="Arial"/>
          <w:iCs/>
          <w:sz w:val="20"/>
          <w:szCs w:val="20"/>
        </w:rPr>
        <w:t>dell</w:t>
      </w:r>
      <w:r w:rsidR="003B66DF" w:rsidRPr="0082419B">
        <w:rPr>
          <w:rFonts w:ascii="Arial" w:hAnsi="Arial" w:cs="Arial"/>
          <w:iCs/>
          <w:sz w:val="20"/>
          <w:szCs w:val="20"/>
        </w:rPr>
        <w:t>’</w:t>
      </w:r>
      <w:r w:rsidRPr="0082419B">
        <w:rPr>
          <w:rFonts w:ascii="Arial" w:hAnsi="Arial" w:cs="Arial"/>
          <w:sz w:val="20"/>
          <w:szCs w:val="20"/>
        </w:rPr>
        <w:t>iniziativa</w:t>
      </w:r>
      <w:r w:rsidR="003B66DF" w:rsidRPr="0082419B">
        <w:rPr>
          <w:rFonts w:ascii="Arial" w:hAnsi="Arial" w:cs="Arial"/>
          <w:sz w:val="20"/>
          <w:szCs w:val="20"/>
        </w:rPr>
        <w:t xml:space="preserve"> di analogo oggetto (</w:t>
      </w:r>
      <w:r w:rsidR="003B66DF" w:rsidRPr="00FF7F97">
        <w:rPr>
          <w:rFonts w:ascii="Arial" w:hAnsi="Arial" w:cs="Arial"/>
          <w:sz w:val="20"/>
          <w:szCs w:val="20"/>
        </w:rPr>
        <w:t>pubblicata nel 2015</w:t>
      </w:r>
      <w:r w:rsidR="009F4149" w:rsidRPr="00FF7F97">
        <w:rPr>
          <w:rFonts w:ascii="Arial" w:hAnsi="Arial" w:cs="Arial"/>
          <w:sz w:val="20"/>
          <w:szCs w:val="20"/>
        </w:rPr>
        <w:t xml:space="preserve"> e con attivazione dei 16 lotti da gennaio 2021 a dicembre 2022</w:t>
      </w:r>
      <w:r w:rsidR="003B66DF" w:rsidRPr="00FF7F97">
        <w:rPr>
          <w:rFonts w:ascii="Arial" w:hAnsi="Arial" w:cs="Arial"/>
          <w:sz w:val="20"/>
          <w:szCs w:val="20"/>
        </w:rPr>
        <w:t>)</w:t>
      </w:r>
      <w:r w:rsidR="00437DAE" w:rsidRPr="00FF7F97">
        <w:rPr>
          <w:rFonts w:ascii="Arial" w:hAnsi="Arial" w:cs="Arial"/>
          <w:sz w:val="20"/>
          <w:szCs w:val="20"/>
        </w:rPr>
        <w:t xml:space="preserve"> con riferimento ai soli ordinativi </w:t>
      </w:r>
      <w:r w:rsidR="00C53439" w:rsidRPr="00FF7F97">
        <w:rPr>
          <w:rFonts w:ascii="Arial" w:hAnsi="Arial" w:cs="Arial"/>
          <w:sz w:val="20"/>
          <w:szCs w:val="20"/>
        </w:rPr>
        <w:t>emessi da parte delle Amministrazioni Locali</w:t>
      </w:r>
      <w:r w:rsidRPr="00FF7F97">
        <w:rPr>
          <w:rFonts w:ascii="Arial" w:hAnsi="Arial" w:cs="Arial"/>
          <w:sz w:val="20"/>
          <w:szCs w:val="20"/>
        </w:rPr>
        <w:t>.</w:t>
      </w:r>
    </w:p>
    <w:p w14:paraId="23A6DB6D" w14:textId="47A1B7D6" w:rsidR="009D64B2" w:rsidRPr="002031F3" w:rsidRDefault="009D64B2" w:rsidP="00150CB9">
      <w:pPr>
        <w:widowControl w:val="0"/>
        <w:spacing w:line="280" w:lineRule="exact"/>
        <w:rPr>
          <w:rFonts w:ascii="Arial" w:hAnsi="Arial" w:cs="Arial"/>
          <w:sz w:val="20"/>
          <w:szCs w:val="20"/>
        </w:rPr>
      </w:pPr>
      <w:r w:rsidRPr="002031F3">
        <w:rPr>
          <w:rFonts w:ascii="Arial" w:hAnsi="Arial" w:cs="Arial"/>
          <w:iCs/>
          <w:sz w:val="20"/>
          <w:szCs w:val="20"/>
        </w:rPr>
        <w:t xml:space="preserve">Pertanto, la </w:t>
      </w:r>
      <w:r w:rsidR="005C05CE" w:rsidRPr="002031F3">
        <w:rPr>
          <w:rFonts w:ascii="Arial" w:hAnsi="Arial" w:cs="Arial"/>
          <w:iCs/>
          <w:sz w:val="20"/>
          <w:szCs w:val="20"/>
        </w:rPr>
        <w:t>già menzionata</w:t>
      </w:r>
      <w:r w:rsidRPr="002031F3">
        <w:rPr>
          <w:rFonts w:ascii="Arial" w:hAnsi="Arial" w:cs="Arial"/>
          <w:iCs/>
          <w:sz w:val="20"/>
          <w:szCs w:val="20"/>
        </w:rPr>
        <w:t xml:space="preserve"> stima non è in alcun modo impegnativa, né vincolante per le Amministrazioni e per la Consip S.p.A. nei confronti degli aggiudicatari dell’Accordo Quadro</w:t>
      </w:r>
      <w:r w:rsidRPr="002031F3">
        <w:rPr>
          <w:rFonts w:ascii="Arial" w:hAnsi="Arial" w:cs="Arial"/>
          <w:sz w:val="20"/>
          <w:szCs w:val="20"/>
        </w:rPr>
        <w:t>.</w:t>
      </w:r>
    </w:p>
    <w:p w14:paraId="17E1CD52" w14:textId="77777777" w:rsidR="00307FD2" w:rsidRPr="002031F3" w:rsidRDefault="00307FD2" w:rsidP="00150CB9">
      <w:pPr>
        <w:widowControl w:val="0"/>
        <w:spacing w:line="280" w:lineRule="exact"/>
        <w:rPr>
          <w:rFonts w:ascii="Arial" w:hAnsi="Arial" w:cs="Arial"/>
          <w:sz w:val="20"/>
          <w:szCs w:val="20"/>
        </w:rPr>
      </w:pPr>
    </w:p>
    <w:p w14:paraId="7D8056AF" w14:textId="4AE930FE" w:rsidR="00320C62" w:rsidRPr="002031F3" w:rsidRDefault="008466A5" w:rsidP="00320C62">
      <w:pPr>
        <w:pStyle w:val="Titolo3"/>
        <w:keepNext w:val="0"/>
        <w:widowControl w:val="0"/>
        <w:spacing w:before="0" w:after="0" w:line="280" w:lineRule="exact"/>
        <w:ind w:left="426" w:hanging="426"/>
        <w:rPr>
          <w:rFonts w:ascii="Arial" w:hAnsi="Arial" w:cs="Arial"/>
          <w:sz w:val="20"/>
          <w:szCs w:val="20"/>
        </w:rPr>
      </w:pPr>
      <w:bookmarkStart w:id="89" w:name="_Ref467168616"/>
      <w:bookmarkStart w:id="90" w:name="_Toc501101116"/>
      <w:bookmarkStart w:id="91" w:name="_Toc507671420"/>
      <w:bookmarkStart w:id="92" w:name="_Toc224208231"/>
      <w:r w:rsidRPr="002031F3">
        <w:rPr>
          <w:rFonts w:ascii="Arial" w:hAnsi="Arial" w:cs="Arial"/>
          <w:caps w:val="0"/>
          <w:sz w:val="20"/>
          <w:szCs w:val="20"/>
        </w:rPr>
        <w:lastRenderedPageBreak/>
        <w:t>VERIFICHE ISPETTIVE</w:t>
      </w:r>
      <w:bookmarkEnd w:id="89"/>
      <w:bookmarkEnd w:id="90"/>
      <w:bookmarkEnd w:id="91"/>
      <w:bookmarkEnd w:id="92"/>
      <w:r w:rsidRPr="002031F3">
        <w:rPr>
          <w:rFonts w:ascii="Arial" w:hAnsi="Arial" w:cs="Arial"/>
          <w:caps w:val="0"/>
          <w:sz w:val="20"/>
          <w:szCs w:val="20"/>
        </w:rPr>
        <w:t xml:space="preserve"> </w:t>
      </w:r>
    </w:p>
    <w:p w14:paraId="6DD56D03" w14:textId="1192A90C" w:rsidR="00A66FA9" w:rsidRPr="002031F3" w:rsidRDefault="00320C62" w:rsidP="00A66FA9">
      <w:pPr>
        <w:widowControl w:val="0"/>
        <w:spacing w:line="280" w:lineRule="exact"/>
        <w:ind w:right="16"/>
        <w:rPr>
          <w:rFonts w:ascii="Arial" w:hAnsi="Arial" w:cs="Arial"/>
          <w:sz w:val="20"/>
        </w:rPr>
      </w:pPr>
      <w:r w:rsidRPr="002031F3">
        <w:rPr>
          <w:rFonts w:ascii="Arial" w:hAnsi="Arial" w:cs="Arial"/>
          <w:sz w:val="20"/>
        </w:rPr>
        <w:t xml:space="preserve">La Consip S.p.A. potrà effettuare – anche avvalendosi di Organismi di Ispezione accreditati secondo le norme UNI CEI EN ISO/IEC 17020 </w:t>
      </w:r>
      <w:r w:rsidR="009E69CC" w:rsidRPr="002031F3">
        <w:rPr>
          <w:rFonts w:ascii="Arial" w:hAnsi="Arial" w:cs="Arial"/>
          <w:sz w:val="20"/>
        </w:rPr>
        <w:t>–</w:t>
      </w:r>
      <w:r w:rsidR="009E69CC">
        <w:rPr>
          <w:rFonts w:ascii="Arial" w:hAnsi="Arial" w:cs="Arial"/>
          <w:sz w:val="20"/>
        </w:rPr>
        <w:t xml:space="preserve"> </w:t>
      </w:r>
      <w:r w:rsidRPr="002031F3">
        <w:rPr>
          <w:rFonts w:ascii="Arial" w:hAnsi="Arial" w:cs="Arial"/>
          <w:sz w:val="20"/>
        </w:rPr>
        <w:t>apposite verifiche ispettive</w:t>
      </w:r>
      <w:r w:rsidR="00A66FA9" w:rsidRPr="002031F3">
        <w:rPr>
          <w:rFonts w:ascii="Arial" w:hAnsi="Arial" w:cs="Arial"/>
          <w:sz w:val="20"/>
        </w:rPr>
        <w:t xml:space="preserve"> relativamente al rispetto dei livelli di servizio prestati dal Fornitore come meglio descritti nello Schema di Accordo Quadro.</w:t>
      </w:r>
    </w:p>
    <w:p w14:paraId="2FC4083F" w14:textId="77777777" w:rsidR="00A66FA9" w:rsidRPr="002031F3" w:rsidRDefault="00A66FA9" w:rsidP="00A66FA9">
      <w:pPr>
        <w:widowControl w:val="0"/>
        <w:spacing w:line="280" w:lineRule="exact"/>
        <w:ind w:right="16"/>
        <w:rPr>
          <w:rFonts w:ascii="Arial" w:hAnsi="Arial" w:cs="Arial"/>
          <w:sz w:val="20"/>
        </w:rPr>
      </w:pPr>
      <w:r w:rsidRPr="002031F3">
        <w:rPr>
          <w:rFonts w:ascii="Arial" w:hAnsi="Arial" w:cs="Arial"/>
          <w:sz w:val="20"/>
        </w:rPr>
        <w:t xml:space="preserve">I costi per l’esecuzione delle Verifiche Ispettive sono a carico del Fornitore. </w:t>
      </w:r>
    </w:p>
    <w:p w14:paraId="07044E07" w14:textId="7E63FF4A" w:rsidR="00320C62" w:rsidRPr="002031F3" w:rsidRDefault="00320C62" w:rsidP="00A66FA9">
      <w:pPr>
        <w:widowControl w:val="0"/>
        <w:spacing w:line="280" w:lineRule="exact"/>
        <w:ind w:right="16"/>
        <w:rPr>
          <w:rFonts w:ascii="Arial" w:hAnsi="Arial" w:cs="Arial"/>
          <w:sz w:val="20"/>
        </w:rPr>
      </w:pPr>
      <w:r w:rsidRPr="002031F3">
        <w:rPr>
          <w:rFonts w:ascii="Arial" w:hAnsi="Arial" w:cs="Arial"/>
          <w:sz w:val="20"/>
        </w:rPr>
        <w:t xml:space="preserve">I costi stimati </w:t>
      </w:r>
      <w:r w:rsidR="00D96B4C" w:rsidRPr="002031F3">
        <w:rPr>
          <w:rFonts w:ascii="Arial" w:hAnsi="Arial" w:cs="Arial"/>
          <w:sz w:val="20"/>
        </w:rPr>
        <w:t xml:space="preserve">per ciascun lotto </w:t>
      </w:r>
      <w:r w:rsidRPr="002031F3">
        <w:rPr>
          <w:rFonts w:ascii="Arial" w:hAnsi="Arial" w:cs="Arial"/>
          <w:sz w:val="20"/>
        </w:rPr>
        <w:t>per l’esecuzione delle Verifiche Ispettive sono pari a euro</w:t>
      </w:r>
      <w:r w:rsidR="00D96B4C" w:rsidRPr="002031F3">
        <w:rPr>
          <w:rFonts w:ascii="Arial" w:hAnsi="Arial" w:cs="Arial"/>
          <w:sz w:val="20"/>
        </w:rPr>
        <w:t>:</w:t>
      </w:r>
    </w:p>
    <w:p w14:paraId="1F151E22" w14:textId="77777777" w:rsidR="0027503C" w:rsidRPr="002031F3" w:rsidRDefault="0027503C" w:rsidP="00A66FA9">
      <w:pPr>
        <w:widowControl w:val="0"/>
        <w:spacing w:line="280" w:lineRule="exact"/>
        <w:ind w:right="16"/>
        <w:rPr>
          <w:rFonts w:ascii="Arial" w:hAnsi="Arial" w:cs="Arial"/>
          <w:sz w:val="20"/>
        </w:rPr>
      </w:pPr>
    </w:p>
    <w:p w14:paraId="38E7F724" w14:textId="1DFB53CF" w:rsidR="006F23D2" w:rsidRPr="002031F3" w:rsidRDefault="006F23D2" w:rsidP="00A66FA9">
      <w:pPr>
        <w:widowControl w:val="0"/>
        <w:spacing w:line="280" w:lineRule="exact"/>
        <w:ind w:right="16"/>
        <w:rPr>
          <w:rFonts w:ascii="Arial" w:hAnsi="Arial" w:cs="Arial"/>
          <w:sz w:val="20"/>
        </w:rPr>
      </w:pPr>
      <w:r w:rsidRPr="002031F3">
        <w:rPr>
          <w:rFonts w:ascii="Arial" w:hAnsi="Arial" w:cs="Arial"/>
          <w:b/>
          <w:bCs/>
          <w:i/>
          <w:iCs/>
          <w:color w:val="000000" w:themeColor="text1"/>
          <w:sz w:val="20"/>
          <w:szCs w:val="20"/>
        </w:rPr>
        <w:t>Tabella n. 4 – Costi Verifiche Ispettive</w:t>
      </w:r>
    </w:p>
    <w:tbl>
      <w:tblPr>
        <w:tblW w:w="680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5"/>
        <w:gridCol w:w="2125"/>
        <w:gridCol w:w="2551"/>
      </w:tblGrid>
      <w:tr w:rsidR="0082419B" w:rsidRPr="002031F3" w14:paraId="16637AE8" w14:textId="77777777" w:rsidTr="003D7348">
        <w:trPr>
          <w:trHeight w:val="444"/>
          <w:tblHeader/>
        </w:trPr>
        <w:tc>
          <w:tcPr>
            <w:tcW w:w="2125" w:type="dxa"/>
            <w:shd w:val="clear" w:color="auto" w:fill="D9D9D9" w:themeFill="background1" w:themeFillShade="D9"/>
            <w:vAlign w:val="center"/>
          </w:tcPr>
          <w:p w14:paraId="0F071B41" w14:textId="11F59FA9" w:rsidR="0082419B" w:rsidRPr="002031F3" w:rsidRDefault="0082419B" w:rsidP="0082419B">
            <w:pPr>
              <w:widowControl w:val="0"/>
              <w:spacing w:line="280" w:lineRule="exact"/>
              <w:ind w:right="16"/>
              <w:jc w:val="center"/>
              <w:rPr>
                <w:rFonts w:ascii="Arial" w:hAnsi="Arial" w:cs="Arial"/>
                <w:b/>
                <w:bCs/>
                <w:sz w:val="20"/>
              </w:rPr>
            </w:pPr>
            <w:r w:rsidRPr="002031F3">
              <w:rPr>
                <w:rFonts w:ascii="Arial" w:hAnsi="Arial" w:cs="Arial"/>
                <w:b/>
                <w:bCs/>
                <w:sz w:val="20"/>
              </w:rPr>
              <w:t>Lotto</w:t>
            </w:r>
          </w:p>
        </w:tc>
        <w:tc>
          <w:tcPr>
            <w:tcW w:w="2125" w:type="dxa"/>
            <w:shd w:val="clear" w:color="auto" w:fill="D9D9D9" w:themeFill="background1" w:themeFillShade="D9"/>
            <w:tcMar>
              <w:top w:w="0" w:type="dxa"/>
              <w:left w:w="70" w:type="dxa"/>
              <w:bottom w:w="0" w:type="dxa"/>
              <w:right w:w="70" w:type="dxa"/>
            </w:tcMar>
            <w:vAlign w:val="center"/>
            <w:hideMark/>
          </w:tcPr>
          <w:p w14:paraId="7CA08B5B" w14:textId="723F7A92" w:rsidR="0082419B" w:rsidRPr="002031F3" w:rsidRDefault="00D66618" w:rsidP="00BC2A30">
            <w:pPr>
              <w:widowControl w:val="0"/>
              <w:spacing w:line="280" w:lineRule="exact"/>
              <w:ind w:right="16"/>
              <w:jc w:val="center"/>
              <w:rPr>
                <w:rFonts w:ascii="Arial" w:hAnsi="Arial" w:cs="Arial"/>
                <w:b/>
                <w:bCs/>
                <w:sz w:val="20"/>
              </w:rPr>
            </w:pPr>
            <w:r>
              <w:rPr>
                <w:rFonts w:ascii="Arial" w:hAnsi="Arial" w:cs="Arial"/>
                <w:b/>
                <w:bCs/>
                <w:sz w:val="20"/>
              </w:rPr>
              <w:t>Q</w:t>
            </w:r>
            <w:r w:rsidR="0082419B" w:rsidRPr="002031F3">
              <w:rPr>
                <w:rFonts w:ascii="Arial" w:hAnsi="Arial" w:cs="Arial"/>
                <w:b/>
                <w:bCs/>
                <w:sz w:val="20"/>
              </w:rPr>
              <w:t>uota</w:t>
            </w:r>
          </w:p>
        </w:tc>
        <w:tc>
          <w:tcPr>
            <w:tcW w:w="2551" w:type="dxa"/>
            <w:shd w:val="clear" w:color="auto" w:fill="D9D9D9" w:themeFill="background1" w:themeFillShade="D9"/>
            <w:tcMar>
              <w:top w:w="0" w:type="dxa"/>
              <w:left w:w="70" w:type="dxa"/>
              <w:bottom w:w="0" w:type="dxa"/>
              <w:right w:w="70" w:type="dxa"/>
            </w:tcMar>
            <w:vAlign w:val="center"/>
            <w:hideMark/>
          </w:tcPr>
          <w:p w14:paraId="3BDC883E" w14:textId="523AF4DF" w:rsidR="0082419B" w:rsidRPr="002031F3" w:rsidRDefault="0082419B" w:rsidP="00BC2A30">
            <w:pPr>
              <w:widowControl w:val="0"/>
              <w:spacing w:line="280" w:lineRule="exact"/>
              <w:ind w:right="16"/>
              <w:jc w:val="center"/>
              <w:rPr>
                <w:rFonts w:ascii="Arial" w:hAnsi="Arial" w:cs="Arial"/>
                <w:b/>
                <w:bCs/>
                <w:sz w:val="20"/>
              </w:rPr>
            </w:pPr>
            <w:r w:rsidRPr="002031F3">
              <w:rPr>
                <w:rFonts w:ascii="Arial" w:hAnsi="Arial" w:cs="Arial"/>
                <w:b/>
                <w:bCs/>
                <w:sz w:val="20"/>
              </w:rPr>
              <w:t>Costi per verifiche ispettive</w:t>
            </w:r>
          </w:p>
        </w:tc>
      </w:tr>
      <w:tr w:rsidR="004622E3" w:rsidRPr="002031F3" w14:paraId="5F3DE797" w14:textId="77777777" w:rsidTr="004622E3">
        <w:trPr>
          <w:trHeight w:val="307"/>
        </w:trPr>
        <w:tc>
          <w:tcPr>
            <w:tcW w:w="2125" w:type="dxa"/>
            <w:vMerge w:val="restart"/>
            <w:vAlign w:val="center"/>
          </w:tcPr>
          <w:p w14:paraId="0A432183" w14:textId="2E646381"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Lotto 1</w:t>
            </w:r>
          </w:p>
        </w:tc>
        <w:tc>
          <w:tcPr>
            <w:tcW w:w="2125" w:type="dxa"/>
            <w:noWrap/>
            <w:tcMar>
              <w:top w:w="0" w:type="dxa"/>
              <w:left w:w="70" w:type="dxa"/>
              <w:bottom w:w="0" w:type="dxa"/>
              <w:right w:w="70" w:type="dxa"/>
            </w:tcMar>
            <w:vAlign w:val="center"/>
            <w:hideMark/>
          </w:tcPr>
          <w:p w14:paraId="016EDB98" w14:textId="5620CBF0" w:rsidR="004622E3" w:rsidRPr="002031F3" w:rsidRDefault="004622E3" w:rsidP="004622E3">
            <w:pPr>
              <w:widowControl w:val="0"/>
              <w:spacing w:line="280" w:lineRule="exact"/>
              <w:ind w:right="16"/>
              <w:jc w:val="center"/>
              <w:rPr>
                <w:rFonts w:ascii="Arial" w:hAnsi="Arial" w:cs="Arial"/>
                <w:sz w:val="20"/>
              </w:rPr>
            </w:pPr>
            <w:r>
              <w:rPr>
                <w:rFonts w:ascii="Arial" w:hAnsi="Arial" w:cs="Arial"/>
                <w:sz w:val="20"/>
              </w:rPr>
              <w:t>Q</w:t>
            </w:r>
            <w:r w:rsidRPr="002031F3">
              <w:rPr>
                <w:rFonts w:ascii="Arial" w:hAnsi="Arial" w:cs="Arial"/>
                <w:sz w:val="20"/>
              </w:rPr>
              <w:t>uota 1</w:t>
            </w:r>
          </w:p>
        </w:tc>
        <w:tc>
          <w:tcPr>
            <w:tcW w:w="2551" w:type="dxa"/>
            <w:noWrap/>
            <w:tcMar>
              <w:top w:w="0" w:type="dxa"/>
              <w:left w:w="70" w:type="dxa"/>
              <w:bottom w:w="0" w:type="dxa"/>
              <w:right w:w="70" w:type="dxa"/>
            </w:tcMar>
          </w:tcPr>
          <w:p w14:paraId="53758A0D" w14:textId="15F63E20"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€ 7.500,00 </w:t>
            </w:r>
          </w:p>
        </w:tc>
      </w:tr>
      <w:tr w:rsidR="004622E3" w:rsidRPr="002031F3" w14:paraId="44FA8605" w14:textId="77777777" w:rsidTr="004622E3">
        <w:trPr>
          <w:trHeight w:val="307"/>
        </w:trPr>
        <w:tc>
          <w:tcPr>
            <w:tcW w:w="2125" w:type="dxa"/>
            <w:vMerge/>
          </w:tcPr>
          <w:p w14:paraId="7018F495" w14:textId="77777777" w:rsidR="004622E3" w:rsidRPr="002031F3" w:rsidRDefault="004622E3" w:rsidP="004622E3">
            <w:pPr>
              <w:widowControl w:val="0"/>
              <w:spacing w:line="280" w:lineRule="exact"/>
              <w:ind w:right="16"/>
              <w:jc w:val="center"/>
              <w:rPr>
                <w:rFonts w:ascii="Arial" w:hAnsi="Arial" w:cs="Arial"/>
                <w:sz w:val="20"/>
              </w:rPr>
            </w:pPr>
          </w:p>
        </w:tc>
        <w:tc>
          <w:tcPr>
            <w:tcW w:w="2125" w:type="dxa"/>
            <w:noWrap/>
            <w:tcMar>
              <w:top w:w="0" w:type="dxa"/>
              <w:left w:w="70" w:type="dxa"/>
              <w:bottom w:w="0" w:type="dxa"/>
              <w:right w:w="70" w:type="dxa"/>
            </w:tcMar>
            <w:vAlign w:val="center"/>
            <w:hideMark/>
          </w:tcPr>
          <w:p w14:paraId="64EA8802" w14:textId="05938C8A"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2</w:t>
            </w:r>
          </w:p>
        </w:tc>
        <w:tc>
          <w:tcPr>
            <w:tcW w:w="2551" w:type="dxa"/>
            <w:noWrap/>
            <w:tcMar>
              <w:top w:w="0" w:type="dxa"/>
              <w:left w:w="70" w:type="dxa"/>
              <w:bottom w:w="0" w:type="dxa"/>
              <w:right w:w="70" w:type="dxa"/>
            </w:tcMar>
          </w:tcPr>
          <w:p w14:paraId="6D9D4204" w14:textId="22BA0148"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€ 3.000,00 </w:t>
            </w:r>
          </w:p>
        </w:tc>
      </w:tr>
      <w:tr w:rsidR="004622E3" w:rsidRPr="002031F3" w14:paraId="5E319A72" w14:textId="77777777" w:rsidTr="004622E3">
        <w:trPr>
          <w:trHeight w:val="307"/>
        </w:trPr>
        <w:tc>
          <w:tcPr>
            <w:tcW w:w="2125" w:type="dxa"/>
            <w:vMerge w:val="restart"/>
            <w:vAlign w:val="center"/>
          </w:tcPr>
          <w:p w14:paraId="164C8C32" w14:textId="6792F37A"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 xml:space="preserve">Lotto </w:t>
            </w:r>
            <w:r>
              <w:rPr>
                <w:rFonts w:ascii="Arial" w:hAnsi="Arial" w:cs="Arial"/>
                <w:sz w:val="20"/>
              </w:rPr>
              <w:t>2</w:t>
            </w:r>
          </w:p>
        </w:tc>
        <w:tc>
          <w:tcPr>
            <w:tcW w:w="2125" w:type="dxa"/>
            <w:noWrap/>
            <w:tcMar>
              <w:top w:w="0" w:type="dxa"/>
              <w:left w:w="70" w:type="dxa"/>
              <w:bottom w:w="0" w:type="dxa"/>
              <w:right w:w="70" w:type="dxa"/>
            </w:tcMar>
            <w:vAlign w:val="center"/>
            <w:hideMark/>
          </w:tcPr>
          <w:p w14:paraId="59F43D50" w14:textId="2B869660"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1</w:t>
            </w:r>
          </w:p>
        </w:tc>
        <w:tc>
          <w:tcPr>
            <w:tcW w:w="2551" w:type="dxa"/>
            <w:noWrap/>
            <w:tcMar>
              <w:top w:w="0" w:type="dxa"/>
              <w:left w:w="70" w:type="dxa"/>
              <w:bottom w:w="0" w:type="dxa"/>
              <w:right w:w="70" w:type="dxa"/>
            </w:tcMar>
          </w:tcPr>
          <w:p w14:paraId="4FE34DEF" w14:textId="54CFEEB6"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€ 8.650,00 </w:t>
            </w:r>
          </w:p>
        </w:tc>
      </w:tr>
      <w:tr w:rsidR="004622E3" w:rsidRPr="002031F3" w14:paraId="0FFFD0DA" w14:textId="77777777" w:rsidTr="004622E3">
        <w:trPr>
          <w:trHeight w:val="322"/>
        </w:trPr>
        <w:tc>
          <w:tcPr>
            <w:tcW w:w="2125" w:type="dxa"/>
            <w:vMerge/>
          </w:tcPr>
          <w:p w14:paraId="3A756E9C" w14:textId="77777777" w:rsidR="004622E3" w:rsidRPr="002031F3" w:rsidRDefault="004622E3" w:rsidP="004622E3">
            <w:pPr>
              <w:widowControl w:val="0"/>
              <w:spacing w:line="280" w:lineRule="exact"/>
              <w:ind w:right="16"/>
              <w:jc w:val="center"/>
              <w:rPr>
                <w:rFonts w:ascii="Arial" w:hAnsi="Arial" w:cs="Arial"/>
                <w:sz w:val="20"/>
              </w:rPr>
            </w:pPr>
          </w:p>
        </w:tc>
        <w:tc>
          <w:tcPr>
            <w:tcW w:w="2125" w:type="dxa"/>
            <w:noWrap/>
            <w:tcMar>
              <w:top w:w="0" w:type="dxa"/>
              <w:left w:w="70" w:type="dxa"/>
              <w:bottom w:w="0" w:type="dxa"/>
              <w:right w:w="70" w:type="dxa"/>
            </w:tcMar>
            <w:vAlign w:val="center"/>
            <w:hideMark/>
          </w:tcPr>
          <w:p w14:paraId="2FFEF257" w14:textId="6F25D544"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2</w:t>
            </w:r>
          </w:p>
        </w:tc>
        <w:tc>
          <w:tcPr>
            <w:tcW w:w="2551" w:type="dxa"/>
            <w:noWrap/>
            <w:tcMar>
              <w:top w:w="0" w:type="dxa"/>
              <w:left w:w="70" w:type="dxa"/>
              <w:bottom w:w="0" w:type="dxa"/>
              <w:right w:w="70" w:type="dxa"/>
            </w:tcMar>
          </w:tcPr>
          <w:p w14:paraId="23EB2BE6" w14:textId="4805A7DD"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€ 4.900,00 </w:t>
            </w:r>
          </w:p>
        </w:tc>
      </w:tr>
      <w:tr w:rsidR="004622E3" w:rsidRPr="002031F3" w14:paraId="267C9129" w14:textId="77777777" w:rsidTr="004622E3">
        <w:trPr>
          <w:trHeight w:val="307"/>
        </w:trPr>
        <w:tc>
          <w:tcPr>
            <w:tcW w:w="2125" w:type="dxa"/>
            <w:vMerge/>
          </w:tcPr>
          <w:p w14:paraId="56A7A00A" w14:textId="77777777" w:rsidR="004622E3" w:rsidRPr="002031F3" w:rsidRDefault="004622E3" w:rsidP="004622E3">
            <w:pPr>
              <w:widowControl w:val="0"/>
              <w:spacing w:line="280" w:lineRule="exact"/>
              <w:ind w:right="16"/>
              <w:jc w:val="center"/>
              <w:rPr>
                <w:rFonts w:ascii="Arial" w:hAnsi="Arial" w:cs="Arial"/>
                <w:sz w:val="20"/>
              </w:rPr>
            </w:pPr>
          </w:p>
        </w:tc>
        <w:tc>
          <w:tcPr>
            <w:tcW w:w="2125" w:type="dxa"/>
            <w:noWrap/>
            <w:tcMar>
              <w:top w:w="0" w:type="dxa"/>
              <w:left w:w="70" w:type="dxa"/>
              <w:bottom w:w="0" w:type="dxa"/>
              <w:right w:w="70" w:type="dxa"/>
            </w:tcMar>
            <w:vAlign w:val="center"/>
            <w:hideMark/>
          </w:tcPr>
          <w:p w14:paraId="63FBFACF" w14:textId="00A5EF22"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3</w:t>
            </w:r>
          </w:p>
        </w:tc>
        <w:tc>
          <w:tcPr>
            <w:tcW w:w="2551" w:type="dxa"/>
            <w:noWrap/>
            <w:tcMar>
              <w:top w:w="0" w:type="dxa"/>
              <w:left w:w="70" w:type="dxa"/>
              <w:bottom w:w="0" w:type="dxa"/>
              <w:right w:w="70" w:type="dxa"/>
            </w:tcMar>
          </w:tcPr>
          <w:p w14:paraId="1B51A6E6" w14:textId="1C05AAC5"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€ 2.250,00 </w:t>
            </w:r>
          </w:p>
        </w:tc>
      </w:tr>
      <w:tr w:rsidR="004622E3" w:rsidRPr="002031F3" w14:paraId="21930BC4" w14:textId="77777777" w:rsidTr="004622E3">
        <w:trPr>
          <w:trHeight w:val="307"/>
        </w:trPr>
        <w:tc>
          <w:tcPr>
            <w:tcW w:w="2125" w:type="dxa"/>
            <w:vMerge w:val="restart"/>
            <w:vAlign w:val="center"/>
          </w:tcPr>
          <w:p w14:paraId="6EE07E47" w14:textId="7B7A6B51"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 xml:space="preserve">Lotto </w:t>
            </w:r>
            <w:r>
              <w:rPr>
                <w:rFonts w:ascii="Arial" w:hAnsi="Arial" w:cs="Arial"/>
                <w:sz w:val="20"/>
              </w:rPr>
              <w:t>3</w:t>
            </w:r>
          </w:p>
        </w:tc>
        <w:tc>
          <w:tcPr>
            <w:tcW w:w="2125" w:type="dxa"/>
            <w:noWrap/>
            <w:tcMar>
              <w:top w:w="0" w:type="dxa"/>
              <w:left w:w="70" w:type="dxa"/>
              <w:bottom w:w="0" w:type="dxa"/>
              <w:right w:w="70" w:type="dxa"/>
            </w:tcMar>
            <w:vAlign w:val="center"/>
            <w:hideMark/>
          </w:tcPr>
          <w:p w14:paraId="13D98FF0" w14:textId="6B78060E"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1</w:t>
            </w:r>
          </w:p>
        </w:tc>
        <w:tc>
          <w:tcPr>
            <w:tcW w:w="2551" w:type="dxa"/>
            <w:noWrap/>
            <w:tcMar>
              <w:top w:w="0" w:type="dxa"/>
              <w:left w:w="70" w:type="dxa"/>
              <w:bottom w:w="0" w:type="dxa"/>
              <w:right w:w="70" w:type="dxa"/>
            </w:tcMar>
          </w:tcPr>
          <w:p w14:paraId="438A0949" w14:textId="2075071C"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€ 16.550,00 </w:t>
            </w:r>
          </w:p>
        </w:tc>
      </w:tr>
      <w:tr w:rsidR="004622E3" w:rsidRPr="002031F3" w14:paraId="269240D1" w14:textId="77777777" w:rsidTr="004622E3">
        <w:trPr>
          <w:trHeight w:val="307"/>
        </w:trPr>
        <w:tc>
          <w:tcPr>
            <w:tcW w:w="2125" w:type="dxa"/>
            <w:vMerge/>
          </w:tcPr>
          <w:p w14:paraId="0B0C4895" w14:textId="77777777" w:rsidR="004622E3" w:rsidRPr="002031F3" w:rsidRDefault="004622E3" w:rsidP="004622E3">
            <w:pPr>
              <w:widowControl w:val="0"/>
              <w:spacing w:line="280" w:lineRule="exact"/>
              <w:ind w:right="16"/>
              <w:jc w:val="center"/>
              <w:rPr>
                <w:rFonts w:ascii="Arial" w:hAnsi="Arial" w:cs="Arial"/>
                <w:sz w:val="20"/>
              </w:rPr>
            </w:pPr>
          </w:p>
        </w:tc>
        <w:tc>
          <w:tcPr>
            <w:tcW w:w="2125" w:type="dxa"/>
            <w:noWrap/>
            <w:tcMar>
              <w:top w:w="0" w:type="dxa"/>
              <w:left w:w="70" w:type="dxa"/>
              <w:bottom w:w="0" w:type="dxa"/>
              <w:right w:w="70" w:type="dxa"/>
            </w:tcMar>
            <w:vAlign w:val="center"/>
            <w:hideMark/>
          </w:tcPr>
          <w:p w14:paraId="2137144E" w14:textId="22095542"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2</w:t>
            </w:r>
          </w:p>
        </w:tc>
        <w:tc>
          <w:tcPr>
            <w:tcW w:w="2551" w:type="dxa"/>
            <w:noWrap/>
            <w:tcMar>
              <w:top w:w="0" w:type="dxa"/>
              <w:left w:w="70" w:type="dxa"/>
              <w:bottom w:w="0" w:type="dxa"/>
              <w:right w:w="70" w:type="dxa"/>
            </w:tcMar>
          </w:tcPr>
          <w:p w14:paraId="2B2431AB" w14:textId="449E71D9"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€ 9.800,00 </w:t>
            </w:r>
          </w:p>
        </w:tc>
      </w:tr>
      <w:tr w:rsidR="004622E3" w:rsidRPr="002031F3" w14:paraId="42EC499B" w14:textId="77777777" w:rsidTr="004622E3">
        <w:trPr>
          <w:trHeight w:val="307"/>
        </w:trPr>
        <w:tc>
          <w:tcPr>
            <w:tcW w:w="2125" w:type="dxa"/>
            <w:vMerge/>
          </w:tcPr>
          <w:p w14:paraId="2B7E38F7" w14:textId="77777777" w:rsidR="004622E3" w:rsidRPr="002031F3" w:rsidRDefault="004622E3" w:rsidP="004622E3">
            <w:pPr>
              <w:widowControl w:val="0"/>
              <w:spacing w:line="280" w:lineRule="exact"/>
              <w:ind w:right="16"/>
              <w:jc w:val="center"/>
              <w:rPr>
                <w:rFonts w:ascii="Arial" w:hAnsi="Arial" w:cs="Arial"/>
                <w:sz w:val="20"/>
              </w:rPr>
            </w:pPr>
          </w:p>
        </w:tc>
        <w:tc>
          <w:tcPr>
            <w:tcW w:w="2125" w:type="dxa"/>
            <w:noWrap/>
            <w:tcMar>
              <w:top w:w="0" w:type="dxa"/>
              <w:left w:w="70" w:type="dxa"/>
              <w:bottom w:w="0" w:type="dxa"/>
              <w:right w:w="70" w:type="dxa"/>
            </w:tcMar>
            <w:vAlign w:val="center"/>
            <w:hideMark/>
          </w:tcPr>
          <w:p w14:paraId="53CD67A5" w14:textId="55674516"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3</w:t>
            </w:r>
          </w:p>
        </w:tc>
        <w:tc>
          <w:tcPr>
            <w:tcW w:w="2551" w:type="dxa"/>
            <w:noWrap/>
            <w:tcMar>
              <w:top w:w="0" w:type="dxa"/>
              <w:left w:w="70" w:type="dxa"/>
              <w:bottom w:w="0" w:type="dxa"/>
              <w:right w:w="70" w:type="dxa"/>
            </w:tcMar>
          </w:tcPr>
          <w:p w14:paraId="7F56E06A" w14:textId="0D825FE9"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€ 4.900,00 </w:t>
            </w:r>
          </w:p>
        </w:tc>
      </w:tr>
      <w:tr w:rsidR="004622E3" w:rsidRPr="002031F3" w14:paraId="661B5D9D" w14:textId="77777777" w:rsidTr="004622E3">
        <w:trPr>
          <w:trHeight w:val="307"/>
        </w:trPr>
        <w:tc>
          <w:tcPr>
            <w:tcW w:w="2125" w:type="dxa"/>
            <w:vMerge w:val="restart"/>
            <w:vAlign w:val="center"/>
          </w:tcPr>
          <w:p w14:paraId="291F7169" w14:textId="144A81E8"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 xml:space="preserve">Lotto </w:t>
            </w:r>
            <w:r>
              <w:rPr>
                <w:rFonts w:ascii="Arial" w:hAnsi="Arial" w:cs="Arial"/>
                <w:sz w:val="20"/>
              </w:rPr>
              <w:t>4</w:t>
            </w:r>
          </w:p>
        </w:tc>
        <w:tc>
          <w:tcPr>
            <w:tcW w:w="2125" w:type="dxa"/>
            <w:noWrap/>
            <w:tcMar>
              <w:top w:w="0" w:type="dxa"/>
              <w:left w:w="70" w:type="dxa"/>
              <w:bottom w:w="0" w:type="dxa"/>
              <w:right w:w="70" w:type="dxa"/>
            </w:tcMar>
            <w:vAlign w:val="center"/>
            <w:hideMark/>
          </w:tcPr>
          <w:p w14:paraId="7DD085F6" w14:textId="1EDE8069"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1</w:t>
            </w:r>
          </w:p>
        </w:tc>
        <w:tc>
          <w:tcPr>
            <w:tcW w:w="2551" w:type="dxa"/>
            <w:noWrap/>
            <w:tcMar>
              <w:top w:w="0" w:type="dxa"/>
              <w:left w:w="70" w:type="dxa"/>
              <w:bottom w:w="0" w:type="dxa"/>
              <w:right w:w="70" w:type="dxa"/>
            </w:tcMar>
          </w:tcPr>
          <w:p w14:paraId="48B5160A" w14:textId="5DA62B75"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€ 15.050,00 </w:t>
            </w:r>
          </w:p>
        </w:tc>
      </w:tr>
      <w:tr w:rsidR="004622E3" w:rsidRPr="002031F3" w14:paraId="26136FBB" w14:textId="77777777" w:rsidTr="004622E3">
        <w:trPr>
          <w:trHeight w:val="307"/>
        </w:trPr>
        <w:tc>
          <w:tcPr>
            <w:tcW w:w="2125" w:type="dxa"/>
            <w:vMerge/>
          </w:tcPr>
          <w:p w14:paraId="5C267A5B" w14:textId="77777777" w:rsidR="004622E3" w:rsidRPr="002031F3" w:rsidRDefault="004622E3" w:rsidP="004622E3">
            <w:pPr>
              <w:widowControl w:val="0"/>
              <w:spacing w:line="280" w:lineRule="exact"/>
              <w:ind w:right="16"/>
              <w:jc w:val="center"/>
              <w:rPr>
                <w:rFonts w:ascii="Arial" w:hAnsi="Arial" w:cs="Arial"/>
                <w:sz w:val="20"/>
              </w:rPr>
            </w:pPr>
          </w:p>
        </w:tc>
        <w:tc>
          <w:tcPr>
            <w:tcW w:w="2125" w:type="dxa"/>
            <w:noWrap/>
            <w:tcMar>
              <w:top w:w="0" w:type="dxa"/>
              <w:left w:w="70" w:type="dxa"/>
              <w:bottom w:w="0" w:type="dxa"/>
              <w:right w:w="70" w:type="dxa"/>
            </w:tcMar>
            <w:vAlign w:val="center"/>
            <w:hideMark/>
          </w:tcPr>
          <w:p w14:paraId="42E34406" w14:textId="33163F88"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2</w:t>
            </w:r>
          </w:p>
        </w:tc>
        <w:tc>
          <w:tcPr>
            <w:tcW w:w="2551" w:type="dxa"/>
            <w:noWrap/>
            <w:tcMar>
              <w:top w:w="0" w:type="dxa"/>
              <w:left w:w="70" w:type="dxa"/>
              <w:bottom w:w="0" w:type="dxa"/>
              <w:right w:w="70" w:type="dxa"/>
            </w:tcMar>
          </w:tcPr>
          <w:p w14:paraId="56E83A5A" w14:textId="4ADE2216"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€ 9.000,00 </w:t>
            </w:r>
          </w:p>
        </w:tc>
      </w:tr>
      <w:tr w:rsidR="004622E3" w:rsidRPr="002031F3" w14:paraId="4B9C9C74" w14:textId="77777777" w:rsidTr="004622E3">
        <w:trPr>
          <w:trHeight w:val="307"/>
        </w:trPr>
        <w:tc>
          <w:tcPr>
            <w:tcW w:w="2125" w:type="dxa"/>
            <w:vMerge/>
          </w:tcPr>
          <w:p w14:paraId="3727748C" w14:textId="77777777" w:rsidR="004622E3" w:rsidRPr="002031F3" w:rsidRDefault="004622E3" w:rsidP="004622E3">
            <w:pPr>
              <w:widowControl w:val="0"/>
              <w:spacing w:line="280" w:lineRule="exact"/>
              <w:ind w:right="16"/>
              <w:jc w:val="center"/>
              <w:rPr>
                <w:rFonts w:ascii="Arial" w:hAnsi="Arial" w:cs="Arial"/>
                <w:sz w:val="20"/>
              </w:rPr>
            </w:pPr>
          </w:p>
        </w:tc>
        <w:tc>
          <w:tcPr>
            <w:tcW w:w="2125" w:type="dxa"/>
            <w:noWrap/>
            <w:tcMar>
              <w:top w:w="0" w:type="dxa"/>
              <w:left w:w="70" w:type="dxa"/>
              <w:bottom w:w="0" w:type="dxa"/>
              <w:right w:w="70" w:type="dxa"/>
            </w:tcMar>
            <w:vAlign w:val="center"/>
            <w:hideMark/>
          </w:tcPr>
          <w:p w14:paraId="52B21506" w14:textId="6D4CFAEC"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3</w:t>
            </w:r>
          </w:p>
        </w:tc>
        <w:tc>
          <w:tcPr>
            <w:tcW w:w="2551" w:type="dxa"/>
            <w:noWrap/>
            <w:tcMar>
              <w:top w:w="0" w:type="dxa"/>
              <w:left w:w="70" w:type="dxa"/>
              <w:bottom w:w="0" w:type="dxa"/>
              <w:right w:w="70" w:type="dxa"/>
            </w:tcMar>
          </w:tcPr>
          <w:p w14:paraId="5A8F6EDB" w14:textId="46CE8620"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€ 4.500,00 </w:t>
            </w:r>
          </w:p>
        </w:tc>
      </w:tr>
      <w:tr w:rsidR="004622E3" w:rsidRPr="002031F3" w14:paraId="37E62103" w14:textId="77777777" w:rsidTr="004622E3">
        <w:trPr>
          <w:trHeight w:val="307"/>
        </w:trPr>
        <w:tc>
          <w:tcPr>
            <w:tcW w:w="2125" w:type="dxa"/>
            <w:vMerge w:val="restart"/>
            <w:vAlign w:val="center"/>
          </w:tcPr>
          <w:p w14:paraId="2CABEC68" w14:textId="451046A3"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 xml:space="preserve">Lotto </w:t>
            </w:r>
            <w:r>
              <w:rPr>
                <w:rFonts w:ascii="Arial" w:hAnsi="Arial" w:cs="Arial"/>
                <w:sz w:val="20"/>
              </w:rPr>
              <w:t>5</w:t>
            </w:r>
          </w:p>
        </w:tc>
        <w:tc>
          <w:tcPr>
            <w:tcW w:w="2125" w:type="dxa"/>
            <w:noWrap/>
            <w:tcMar>
              <w:top w:w="0" w:type="dxa"/>
              <w:left w:w="70" w:type="dxa"/>
              <w:bottom w:w="0" w:type="dxa"/>
              <w:right w:w="70" w:type="dxa"/>
            </w:tcMar>
            <w:vAlign w:val="center"/>
            <w:hideMark/>
          </w:tcPr>
          <w:p w14:paraId="522AE043" w14:textId="51378E1D"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1</w:t>
            </w:r>
          </w:p>
        </w:tc>
        <w:tc>
          <w:tcPr>
            <w:tcW w:w="2551" w:type="dxa"/>
            <w:noWrap/>
            <w:tcMar>
              <w:top w:w="0" w:type="dxa"/>
              <w:left w:w="70" w:type="dxa"/>
              <w:bottom w:w="0" w:type="dxa"/>
              <w:right w:w="70" w:type="dxa"/>
            </w:tcMar>
          </w:tcPr>
          <w:p w14:paraId="52DB089C" w14:textId="7BFC552F"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€ 10.150,00 </w:t>
            </w:r>
          </w:p>
        </w:tc>
      </w:tr>
      <w:tr w:rsidR="004622E3" w:rsidRPr="002031F3" w14:paraId="51C6D3F3" w14:textId="77777777" w:rsidTr="004622E3">
        <w:trPr>
          <w:trHeight w:val="307"/>
        </w:trPr>
        <w:tc>
          <w:tcPr>
            <w:tcW w:w="2125" w:type="dxa"/>
            <w:vMerge/>
          </w:tcPr>
          <w:p w14:paraId="41E19F7E" w14:textId="77777777" w:rsidR="004622E3" w:rsidRPr="002031F3" w:rsidRDefault="004622E3" w:rsidP="004622E3">
            <w:pPr>
              <w:widowControl w:val="0"/>
              <w:spacing w:line="280" w:lineRule="exact"/>
              <w:ind w:right="16"/>
              <w:jc w:val="center"/>
              <w:rPr>
                <w:rFonts w:ascii="Arial" w:hAnsi="Arial" w:cs="Arial"/>
                <w:sz w:val="20"/>
              </w:rPr>
            </w:pPr>
          </w:p>
        </w:tc>
        <w:tc>
          <w:tcPr>
            <w:tcW w:w="2125" w:type="dxa"/>
            <w:noWrap/>
            <w:tcMar>
              <w:top w:w="0" w:type="dxa"/>
              <w:left w:w="70" w:type="dxa"/>
              <w:bottom w:w="0" w:type="dxa"/>
              <w:right w:w="70" w:type="dxa"/>
            </w:tcMar>
            <w:vAlign w:val="center"/>
            <w:hideMark/>
          </w:tcPr>
          <w:p w14:paraId="128D4FDA" w14:textId="375D8681"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2</w:t>
            </w:r>
          </w:p>
        </w:tc>
        <w:tc>
          <w:tcPr>
            <w:tcW w:w="2551" w:type="dxa"/>
            <w:noWrap/>
            <w:tcMar>
              <w:top w:w="0" w:type="dxa"/>
              <w:left w:w="70" w:type="dxa"/>
              <w:bottom w:w="0" w:type="dxa"/>
              <w:right w:w="70" w:type="dxa"/>
            </w:tcMar>
          </w:tcPr>
          <w:p w14:paraId="2ECEE228" w14:textId="1A5CEAEE"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€ 4.150,00 </w:t>
            </w:r>
          </w:p>
        </w:tc>
      </w:tr>
      <w:tr w:rsidR="004622E3" w:rsidRPr="002031F3" w14:paraId="39A024D0" w14:textId="77777777" w:rsidTr="004622E3">
        <w:trPr>
          <w:trHeight w:val="307"/>
        </w:trPr>
        <w:tc>
          <w:tcPr>
            <w:tcW w:w="2125" w:type="dxa"/>
            <w:vMerge w:val="restart"/>
            <w:vAlign w:val="center"/>
          </w:tcPr>
          <w:p w14:paraId="23572CE9" w14:textId="0C7AA421"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 xml:space="preserve">Lotto </w:t>
            </w:r>
            <w:r>
              <w:rPr>
                <w:rFonts w:ascii="Arial" w:hAnsi="Arial" w:cs="Arial"/>
                <w:sz w:val="20"/>
              </w:rPr>
              <w:t>6</w:t>
            </w:r>
          </w:p>
        </w:tc>
        <w:tc>
          <w:tcPr>
            <w:tcW w:w="2125" w:type="dxa"/>
            <w:noWrap/>
            <w:tcMar>
              <w:top w:w="0" w:type="dxa"/>
              <w:left w:w="70" w:type="dxa"/>
              <w:bottom w:w="0" w:type="dxa"/>
              <w:right w:w="70" w:type="dxa"/>
            </w:tcMar>
            <w:vAlign w:val="center"/>
            <w:hideMark/>
          </w:tcPr>
          <w:p w14:paraId="53BDECB0" w14:textId="3C8705DD"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1</w:t>
            </w:r>
          </w:p>
        </w:tc>
        <w:tc>
          <w:tcPr>
            <w:tcW w:w="2551" w:type="dxa"/>
            <w:noWrap/>
            <w:tcMar>
              <w:top w:w="0" w:type="dxa"/>
              <w:left w:w="70" w:type="dxa"/>
              <w:bottom w:w="0" w:type="dxa"/>
              <w:right w:w="70" w:type="dxa"/>
            </w:tcMar>
          </w:tcPr>
          <w:p w14:paraId="35EBFEF1" w14:textId="79AD73DD"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€ 8.250,00 </w:t>
            </w:r>
          </w:p>
        </w:tc>
      </w:tr>
      <w:tr w:rsidR="004622E3" w:rsidRPr="002031F3" w14:paraId="60B81459" w14:textId="77777777" w:rsidTr="004622E3">
        <w:trPr>
          <w:trHeight w:val="307"/>
        </w:trPr>
        <w:tc>
          <w:tcPr>
            <w:tcW w:w="2125" w:type="dxa"/>
            <w:vMerge/>
          </w:tcPr>
          <w:p w14:paraId="04B96A10" w14:textId="77777777" w:rsidR="004622E3" w:rsidRPr="002031F3" w:rsidRDefault="004622E3" w:rsidP="004622E3">
            <w:pPr>
              <w:widowControl w:val="0"/>
              <w:spacing w:line="280" w:lineRule="exact"/>
              <w:ind w:right="16"/>
              <w:jc w:val="center"/>
              <w:rPr>
                <w:rFonts w:ascii="Arial" w:hAnsi="Arial" w:cs="Arial"/>
                <w:sz w:val="20"/>
              </w:rPr>
            </w:pPr>
          </w:p>
        </w:tc>
        <w:tc>
          <w:tcPr>
            <w:tcW w:w="2125" w:type="dxa"/>
            <w:noWrap/>
            <w:tcMar>
              <w:top w:w="0" w:type="dxa"/>
              <w:left w:w="70" w:type="dxa"/>
              <w:bottom w:w="0" w:type="dxa"/>
              <w:right w:w="70" w:type="dxa"/>
            </w:tcMar>
            <w:vAlign w:val="center"/>
            <w:hideMark/>
          </w:tcPr>
          <w:p w14:paraId="4FB1216B" w14:textId="3B90D616"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2</w:t>
            </w:r>
          </w:p>
        </w:tc>
        <w:tc>
          <w:tcPr>
            <w:tcW w:w="2551" w:type="dxa"/>
            <w:noWrap/>
            <w:tcMar>
              <w:top w:w="0" w:type="dxa"/>
              <w:left w:w="70" w:type="dxa"/>
              <w:bottom w:w="0" w:type="dxa"/>
              <w:right w:w="70" w:type="dxa"/>
            </w:tcMar>
          </w:tcPr>
          <w:p w14:paraId="3EBC8145" w14:textId="0E42E976"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€ 3.400,00 </w:t>
            </w:r>
          </w:p>
        </w:tc>
      </w:tr>
      <w:tr w:rsidR="004622E3" w:rsidRPr="002031F3" w14:paraId="1B9C510F" w14:textId="77777777" w:rsidTr="004622E3">
        <w:trPr>
          <w:trHeight w:val="307"/>
        </w:trPr>
        <w:tc>
          <w:tcPr>
            <w:tcW w:w="2125" w:type="dxa"/>
            <w:vMerge w:val="restart"/>
            <w:vAlign w:val="center"/>
          </w:tcPr>
          <w:p w14:paraId="7240387C" w14:textId="1EDB539A"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 xml:space="preserve">Lotto </w:t>
            </w:r>
            <w:r>
              <w:rPr>
                <w:rFonts w:ascii="Arial" w:hAnsi="Arial" w:cs="Arial"/>
                <w:sz w:val="20"/>
              </w:rPr>
              <w:t>7</w:t>
            </w:r>
          </w:p>
        </w:tc>
        <w:tc>
          <w:tcPr>
            <w:tcW w:w="2125" w:type="dxa"/>
            <w:noWrap/>
            <w:tcMar>
              <w:top w:w="0" w:type="dxa"/>
              <w:left w:w="70" w:type="dxa"/>
              <w:bottom w:w="0" w:type="dxa"/>
              <w:right w:w="70" w:type="dxa"/>
            </w:tcMar>
            <w:vAlign w:val="center"/>
            <w:hideMark/>
          </w:tcPr>
          <w:p w14:paraId="10F183D6" w14:textId="2EEE3A34"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1</w:t>
            </w:r>
          </w:p>
        </w:tc>
        <w:tc>
          <w:tcPr>
            <w:tcW w:w="2551" w:type="dxa"/>
            <w:noWrap/>
            <w:tcMar>
              <w:top w:w="0" w:type="dxa"/>
              <w:left w:w="70" w:type="dxa"/>
              <w:bottom w:w="0" w:type="dxa"/>
              <w:right w:w="70" w:type="dxa"/>
            </w:tcMar>
          </w:tcPr>
          <w:p w14:paraId="4001AED1" w14:textId="3803173B"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€ 2.250,00 </w:t>
            </w:r>
          </w:p>
        </w:tc>
      </w:tr>
      <w:tr w:rsidR="004622E3" w:rsidRPr="002031F3" w14:paraId="314871F2" w14:textId="77777777" w:rsidTr="004622E3">
        <w:trPr>
          <w:trHeight w:val="307"/>
        </w:trPr>
        <w:tc>
          <w:tcPr>
            <w:tcW w:w="2125" w:type="dxa"/>
            <w:vMerge/>
          </w:tcPr>
          <w:p w14:paraId="241613A5" w14:textId="77777777" w:rsidR="004622E3" w:rsidRPr="002031F3" w:rsidRDefault="004622E3" w:rsidP="004622E3">
            <w:pPr>
              <w:widowControl w:val="0"/>
              <w:spacing w:line="280" w:lineRule="exact"/>
              <w:ind w:right="16"/>
              <w:jc w:val="center"/>
              <w:rPr>
                <w:rFonts w:ascii="Arial" w:hAnsi="Arial" w:cs="Arial"/>
                <w:sz w:val="20"/>
              </w:rPr>
            </w:pPr>
          </w:p>
        </w:tc>
        <w:tc>
          <w:tcPr>
            <w:tcW w:w="2125" w:type="dxa"/>
            <w:noWrap/>
            <w:tcMar>
              <w:top w:w="0" w:type="dxa"/>
              <w:left w:w="70" w:type="dxa"/>
              <w:bottom w:w="0" w:type="dxa"/>
              <w:right w:w="70" w:type="dxa"/>
            </w:tcMar>
            <w:vAlign w:val="center"/>
            <w:hideMark/>
          </w:tcPr>
          <w:p w14:paraId="56DE6AB7" w14:textId="0003AAF3"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2</w:t>
            </w:r>
          </w:p>
        </w:tc>
        <w:tc>
          <w:tcPr>
            <w:tcW w:w="2551" w:type="dxa"/>
            <w:noWrap/>
            <w:tcMar>
              <w:top w:w="0" w:type="dxa"/>
              <w:left w:w="70" w:type="dxa"/>
              <w:bottom w:w="0" w:type="dxa"/>
              <w:right w:w="70" w:type="dxa"/>
            </w:tcMar>
          </w:tcPr>
          <w:p w14:paraId="6B121F52" w14:textId="699EF139"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€ 1.150,00 </w:t>
            </w:r>
          </w:p>
        </w:tc>
      </w:tr>
      <w:tr w:rsidR="004622E3" w:rsidRPr="002031F3" w14:paraId="16F6BB1B" w14:textId="77777777" w:rsidTr="004622E3">
        <w:trPr>
          <w:trHeight w:val="307"/>
        </w:trPr>
        <w:tc>
          <w:tcPr>
            <w:tcW w:w="2125" w:type="dxa"/>
            <w:vMerge/>
          </w:tcPr>
          <w:p w14:paraId="6F2C2824" w14:textId="77777777" w:rsidR="004622E3" w:rsidRPr="002031F3" w:rsidRDefault="004622E3" w:rsidP="004622E3">
            <w:pPr>
              <w:widowControl w:val="0"/>
              <w:spacing w:line="280" w:lineRule="exact"/>
              <w:ind w:right="16"/>
              <w:jc w:val="center"/>
              <w:rPr>
                <w:rFonts w:ascii="Arial" w:hAnsi="Arial" w:cs="Arial"/>
                <w:sz w:val="20"/>
              </w:rPr>
            </w:pPr>
          </w:p>
        </w:tc>
        <w:tc>
          <w:tcPr>
            <w:tcW w:w="2125" w:type="dxa"/>
            <w:noWrap/>
            <w:tcMar>
              <w:top w:w="0" w:type="dxa"/>
              <w:left w:w="70" w:type="dxa"/>
              <w:bottom w:w="0" w:type="dxa"/>
              <w:right w:w="70" w:type="dxa"/>
            </w:tcMar>
            <w:vAlign w:val="center"/>
            <w:hideMark/>
          </w:tcPr>
          <w:p w14:paraId="43480CC8" w14:textId="520B33CC"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3</w:t>
            </w:r>
          </w:p>
        </w:tc>
        <w:tc>
          <w:tcPr>
            <w:tcW w:w="2551" w:type="dxa"/>
            <w:noWrap/>
            <w:tcMar>
              <w:top w:w="0" w:type="dxa"/>
              <w:left w:w="70" w:type="dxa"/>
              <w:bottom w:w="0" w:type="dxa"/>
              <w:right w:w="70" w:type="dxa"/>
            </w:tcMar>
          </w:tcPr>
          <w:p w14:paraId="0CC259AB" w14:textId="1198F9CB"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€ 750,00 </w:t>
            </w:r>
          </w:p>
        </w:tc>
      </w:tr>
      <w:tr w:rsidR="004622E3" w:rsidRPr="002031F3" w14:paraId="17683557" w14:textId="77777777" w:rsidTr="004622E3">
        <w:trPr>
          <w:trHeight w:val="307"/>
        </w:trPr>
        <w:tc>
          <w:tcPr>
            <w:tcW w:w="2125" w:type="dxa"/>
            <w:vMerge w:val="restart"/>
            <w:vAlign w:val="center"/>
          </w:tcPr>
          <w:p w14:paraId="0F6F1186" w14:textId="0BC8642F"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 xml:space="preserve">Lotto </w:t>
            </w:r>
            <w:r>
              <w:rPr>
                <w:rFonts w:ascii="Arial" w:hAnsi="Arial" w:cs="Arial"/>
                <w:sz w:val="20"/>
              </w:rPr>
              <w:t>8</w:t>
            </w:r>
          </w:p>
        </w:tc>
        <w:tc>
          <w:tcPr>
            <w:tcW w:w="2125" w:type="dxa"/>
            <w:noWrap/>
            <w:tcMar>
              <w:top w:w="0" w:type="dxa"/>
              <w:left w:w="70" w:type="dxa"/>
              <w:bottom w:w="0" w:type="dxa"/>
              <w:right w:w="70" w:type="dxa"/>
            </w:tcMar>
            <w:vAlign w:val="bottom"/>
            <w:hideMark/>
          </w:tcPr>
          <w:p w14:paraId="1274C750" w14:textId="2918ACBE"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1</w:t>
            </w:r>
          </w:p>
        </w:tc>
        <w:tc>
          <w:tcPr>
            <w:tcW w:w="2551" w:type="dxa"/>
            <w:noWrap/>
            <w:tcMar>
              <w:top w:w="0" w:type="dxa"/>
              <w:left w:w="70" w:type="dxa"/>
              <w:bottom w:w="0" w:type="dxa"/>
              <w:right w:w="70" w:type="dxa"/>
            </w:tcMar>
          </w:tcPr>
          <w:p w14:paraId="0F2EF48B" w14:textId="34B38B4E"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€ 2.250,00 </w:t>
            </w:r>
          </w:p>
        </w:tc>
      </w:tr>
      <w:tr w:rsidR="004622E3" w:rsidRPr="002031F3" w14:paraId="61758984" w14:textId="77777777" w:rsidTr="004622E3">
        <w:trPr>
          <w:trHeight w:val="307"/>
        </w:trPr>
        <w:tc>
          <w:tcPr>
            <w:tcW w:w="2125" w:type="dxa"/>
            <w:vMerge/>
          </w:tcPr>
          <w:p w14:paraId="1337DB3A" w14:textId="77777777" w:rsidR="004622E3" w:rsidRPr="002031F3" w:rsidRDefault="004622E3" w:rsidP="004622E3">
            <w:pPr>
              <w:widowControl w:val="0"/>
              <w:spacing w:line="280" w:lineRule="exact"/>
              <w:ind w:right="16"/>
              <w:jc w:val="center"/>
              <w:rPr>
                <w:rFonts w:ascii="Arial" w:hAnsi="Arial" w:cs="Arial"/>
                <w:sz w:val="20"/>
              </w:rPr>
            </w:pPr>
          </w:p>
        </w:tc>
        <w:tc>
          <w:tcPr>
            <w:tcW w:w="2125" w:type="dxa"/>
            <w:noWrap/>
            <w:tcMar>
              <w:top w:w="0" w:type="dxa"/>
              <w:left w:w="70" w:type="dxa"/>
              <w:bottom w:w="0" w:type="dxa"/>
              <w:right w:w="70" w:type="dxa"/>
            </w:tcMar>
            <w:vAlign w:val="bottom"/>
          </w:tcPr>
          <w:p w14:paraId="4BDEA39B" w14:textId="67426DCA"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2</w:t>
            </w:r>
          </w:p>
        </w:tc>
        <w:tc>
          <w:tcPr>
            <w:tcW w:w="2551" w:type="dxa"/>
            <w:noWrap/>
            <w:tcMar>
              <w:top w:w="0" w:type="dxa"/>
              <w:left w:w="70" w:type="dxa"/>
              <w:bottom w:w="0" w:type="dxa"/>
              <w:right w:w="70" w:type="dxa"/>
            </w:tcMar>
          </w:tcPr>
          <w:p w14:paraId="3737599C" w14:textId="66F40FC4"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€ 1.150,00 </w:t>
            </w:r>
          </w:p>
        </w:tc>
      </w:tr>
      <w:tr w:rsidR="004622E3" w:rsidRPr="002031F3" w14:paraId="4A465A3B" w14:textId="77777777" w:rsidTr="004622E3">
        <w:trPr>
          <w:trHeight w:val="307"/>
        </w:trPr>
        <w:tc>
          <w:tcPr>
            <w:tcW w:w="2125" w:type="dxa"/>
            <w:vMerge w:val="restart"/>
            <w:vAlign w:val="center"/>
          </w:tcPr>
          <w:p w14:paraId="31FCCED0" w14:textId="4AF2A307"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 xml:space="preserve">Lotto </w:t>
            </w:r>
            <w:r>
              <w:rPr>
                <w:rFonts w:ascii="Arial" w:hAnsi="Arial" w:cs="Arial"/>
                <w:sz w:val="20"/>
              </w:rPr>
              <w:t>9</w:t>
            </w:r>
          </w:p>
        </w:tc>
        <w:tc>
          <w:tcPr>
            <w:tcW w:w="2125" w:type="dxa"/>
            <w:noWrap/>
            <w:tcMar>
              <w:top w:w="0" w:type="dxa"/>
              <w:left w:w="70" w:type="dxa"/>
              <w:bottom w:w="0" w:type="dxa"/>
              <w:right w:w="70" w:type="dxa"/>
            </w:tcMar>
            <w:vAlign w:val="bottom"/>
          </w:tcPr>
          <w:p w14:paraId="0E019F33" w14:textId="51676F77"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1</w:t>
            </w:r>
          </w:p>
        </w:tc>
        <w:tc>
          <w:tcPr>
            <w:tcW w:w="2551" w:type="dxa"/>
            <w:noWrap/>
            <w:tcMar>
              <w:top w:w="0" w:type="dxa"/>
              <w:left w:w="70" w:type="dxa"/>
              <w:bottom w:w="0" w:type="dxa"/>
              <w:right w:w="70" w:type="dxa"/>
            </w:tcMar>
          </w:tcPr>
          <w:p w14:paraId="6F45226B" w14:textId="3C0DC9A4"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€ 4.150,00 </w:t>
            </w:r>
          </w:p>
        </w:tc>
      </w:tr>
      <w:tr w:rsidR="004622E3" w:rsidRPr="002031F3" w14:paraId="4F889315" w14:textId="77777777" w:rsidTr="004622E3">
        <w:trPr>
          <w:trHeight w:val="307"/>
        </w:trPr>
        <w:tc>
          <w:tcPr>
            <w:tcW w:w="2125" w:type="dxa"/>
            <w:vMerge/>
          </w:tcPr>
          <w:p w14:paraId="43922D21" w14:textId="77777777" w:rsidR="004622E3" w:rsidRPr="002031F3" w:rsidRDefault="004622E3" w:rsidP="004622E3">
            <w:pPr>
              <w:widowControl w:val="0"/>
              <w:spacing w:line="280" w:lineRule="exact"/>
              <w:ind w:right="16"/>
              <w:jc w:val="center"/>
              <w:rPr>
                <w:rFonts w:ascii="Arial" w:hAnsi="Arial" w:cs="Arial"/>
                <w:sz w:val="20"/>
              </w:rPr>
            </w:pPr>
          </w:p>
        </w:tc>
        <w:tc>
          <w:tcPr>
            <w:tcW w:w="2125" w:type="dxa"/>
            <w:noWrap/>
            <w:tcMar>
              <w:top w:w="0" w:type="dxa"/>
              <w:left w:w="70" w:type="dxa"/>
              <w:bottom w:w="0" w:type="dxa"/>
              <w:right w:w="70" w:type="dxa"/>
            </w:tcMar>
            <w:vAlign w:val="bottom"/>
          </w:tcPr>
          <w:p w14:paraId="53B07BBB" w14:textId="1ACE446C"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2</w:t>
            </w:r>
          </w:p>
        </w:tc>
        <w:tc>
          <w:tcPr>
            <w:tcW w:w="2551" w:type="dxa"/>
            <w:noWrap/>
            <w:tcMar>
              <w:top w:w="0" w:type="dxa"/>
              <w:left w:w="70" w:type="dxa"/>
              <w:bottom w:w="0" w:type="dxa"/>
              <w:right w:w="70" w:type="dxa"/>
            </w:tcMar>
          </w:tcPr>
          <w:p w14:paraId="34878F13" w14:textId="77FD6095"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€ 1.900,00 </w:t>
            </w:r>
          </w:p>
        </w:tc>
      </w:tr>
      <w:tr w:rsidR="004622E3" w:rsidRPr="002031F3" w14:paraId="73B4E5D2" w14:textId="77777777" w:rsidTr="004622E3">
        <w:trPr>
          <w:trHeight w:val="307"/>
        </w:trPr>
        <w:tc>
          <w:tcPr>
            <w:tcW w:w="2125" w:type="dxa"/>
            <w:vMerge w:val="restart"/>
            <w:vAlign w:val="center"/>
          </w:tcPr>
          <w:p w14:paraId="48842C00" w14:textId="26EE8A57"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 xml:space="preserve">Lotto </w:t>
            </w:r>
            <w:r>
              <w:rPr>
                <w:rFonts w:ascii="Arial" w:hAnsi="Arial" w:cs="Arial"/>
                <w:sz w:val="20"/>
              </w:rPr>
              <w:t>10</w:t>
            </w:r>
          </w:p>
        </w:tc>
        <w:tc>
          <w:tcPr>
            <w:tcW w:w="2125" w:type="dxa"/>
            <w:noWrap/>
            <w:tcMar>
              <w:top w:w="0" w:type="dxa"/>
              <w:left w:w="70" w:type="dxa"/>
              <w:bottom w:w="0" w:type="dxa"/>
              <w:right w:w="70" w:type="dxa"/>
            </w:tcMar>
            <w:vAlign w:val="bottom"/>
          </w:tcPr>
          <w:p w14:paraId="457F7BE6" w14:textId="4F2E4C38"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1</w:t>
            </w:r>
          </w:p>
        </w:tc>
        <w:tc>
          <w:tcPr>
            <w:tcW w:w="2551" w:type="dxa"/>
            <w:noWrap/>
            <w:tcMar>
              <w:top w:w="0" w:type="dxa"/>
              <w:left w:w="70" w:type="dxa"/>
              <w:bottom w:w="0" w:type="dxa"/>
              <w:right w:w="70" w:type="dxa"/>
            </w:tcMar>
          </w:tcPr>
          <w:p w14:paraId="46C0F647" w14:textId="4E6F2352"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€ 3.400,00 </w:t>
            </w:r>
          </w:p>
        </w:tc>
      </w:tr>
      <w:tr w:rsidR="004622E3" w:rsidRPr="002031F3" w14:paraId="18B6FFC7" w14:textId="77777777" w:rsidTr="004622E3">
        <w:trPr>
          <w:trHeight w:val="307"/>
        </w:trPr>
        <w:tc>
          <w:tcPr>
            <w:tcW w:w="2125" w:type="dxa"/>
            <w:vMerge/>
          </w:tcPr>
          <w:p w14:paraId="703239DE" w14:textId="77777777" w:rsidR="004622E3" w:rsidRPr="002031F3" w:rsidRDefault="004622E3" w:rsidP="004622E3">
            <w:pPr>
              <w:widowControl w:val="0"/>
              <w:spacing w:line="280" w:lineRule="exact"/>
              <w:ind w:right="16"/>
              <w:jc w:val="center"/>
              <w:rPr>
                <w:rFonts w:ascii="Arial" w:hAnsi="Arial" w:cs="Arial"/>
                <w:sz w:val="20"/>
              </w:rPr>
            </w:pPr>
          </w:p>
        </w:tc>
        <w:tc>
          <w:tcPr>
            <w:tcW w:w="2125" w:type="dxa"/>
            <w:noWrap/>
            <w:tcMar>
              <w:top w:w="0" w:type="dxa"/>
              <w:left w:w="70" w:type="dxa"/>
              <w:bottom w:w="0" w:type="dxa"/>
              <w:right w:w="70" w:type="dxa"/>
            </w:tcMar>
            <w:vAlign w:val="bottom"/>
          </w:tcPr>
          <w:p w14:paraId="0EF99468" w14:textId="26AE8C29" w:rsidR="004622E3" w:rsidRPr="002031F3" w:rsidRDefault="004622E3" w:rsidP="004622E3">
            <w:pPr>
              <w:widowControl w:val="0"/>
              <w:spacing w:line="280" w:lineRule="exact"/>
              <w:ind w:right="16"/>
              <w:jc w:val="center"/>
              <w:rPr>
                <w:rFonts w:ascii="Arial" w:hAnsi="Arial" w:cs="Arial"/>
                <w:sz w:val="20"/>
              </w:rPr>
            </w:pPr>
            <w:r w:rsidRPr="002031F3">
              <w:rPr>
                <w:rFonts w:ascii="Arial" w:hAnsi="Arial" w:cs="Arial"/>
                <w:sz w:val="20"/>
              </w:rPr>
              <w:t>Quota 2</w:t>
            </w:r>
          </w:p>
        </w:tc>
        <w:tc>
          <w:tcPr>
            <w:tcW w:w="2551" w:type="dxa"/>
            <w:noWrap/>
            <w:tcMar>
              <w:top w:w="0" w:type="dxa"/>
              <w:left w:w="70" w:type="dxa"/>
              <w:bottom w:w="0" w:type="dxa"/>
              <w:right w:w="70" w:type="dxa"/>
            </w:tcMar>
          </w:tcPr>
          <w:p w14:paraId="17BF15E0" w14:textId="18AAEFE9" w:rsidR="004622E3" w:rsidRPr="004622E3" w:rsidRDefault="004622E3" w:rsidP="004622E3">
            <w:pPr>
              <w:widowControl w:val="0"/>
              <w:spacing w:line="280" w:lineRule="exact"/>
              <w:ind w:right="16"/>
              <w:jc w:val="center"/>
              <w:rPr>
                <w:rFonts w:ascii="Arial" w:hAnsi="Arial" w:cs="Arial"/>
                <w:sz w:val="22"/>
                <w:highlight w:val="yellow"/>
              </w:rPr>
            </w:pPr>
            <w:r w:rsidRPr="004622E3">
              <w:rPr>
                <w:rFonts w:ascii="Arial" w:hAnsi="Arial" w:cs="Arial"/>
                <w:sz w:val="22"/>
              </w:rPr>
              <w:t xml:space="preserve"> € 1.500,00 </w:t>
            </w:r>
          </w:p>
        </w:tc>
      </w:tr>
    </w:tbl>
    <w:p w14:paraId="1158E939" w14:textId="77777777" w:rsidR="00D96B4C" w:rsidRPr="002031F3" w:rsidRDefault="00D96B4C" w:rsidP="00320C62">
      <w:pPr>
        <w:widowControl w:val="0"/>
        <w:spacing w:line="280" w:lineRule="exact"/>
        <w:ind w:right="16"/>
        <w:rPr>
          <w:rFonts w:ascii="Arial" w:hAnsi="Arial" w:cs="Arial"/>
          <w:sz w:val="20"/>
        </w:rPr>
      </w:pPr>
    </w:p>
    <w:p w14:paraId="4B322501" w14:textId="31951E35" w:rsidR="00320C62" w:rsidRPr="00C0247F" w:rsidRDefault="00320C62" w:rsidP="00320C62">
      <w:pPr>
        <w:spacing w:line="280" w:lineRule="exact"/>
        <w:rPr>
          <w:rFonts w:ascii="Arial" w:hAnsi="Arial" w:cs="Arial"/>
          <w:color w:val="000000" w:themeColor="text1"/>
          <w:sz w:val="20"/>
          <w:szCs w:val="24"/>
          <w:lang w:eastAsia="ar-SA"/>
        </w:rPr>
      </w:pPr>
      <w:r w:rsidRPr="002031F3">
        <w:rPr>
          <w:rFonts w:ascii="Arial" w:hAnsi="Arial" w:cs="Arial"/>
          <w:sz w:val="20"/>
          <w:szCs w:val="24"/>
          <w:lang w:eastAsia="ar-SA"/>
        </w:rPr>
        <w:t xml:space="preserve">In caso di raggiungimento dei suddetti costi massimi, la Consip si riserva di effettuare ulteriori verifiche ispettive </w:t>
      </w:r>
      <w:r w:rsidRPr="00C0247F">
        <w:rPr>
          <w:rFonts w:ascii="Arial" w:hAnsi="Arial" w:cs="Arial"/>
          <w:color w:val="000000" w:themeColor="text1"/>
          <w:sz w:val="20"/>
          <w:szCs w:val="24"/>
          <w:lang w:eastAsia="ar-SA"/>
        </w:rPr>
        <w:t>assumendone in proprio le relative spese.</w:t>
      </w:r>
    </w:p>
    <w:p w14:paraId="40B4B344" w14:textId="77777777" w:rsidR="008466A5" w:rsidRPr="00C0247F" w:rsidRDefault="008466A5" w:rsidP="00320C62">
      <w:pPr>
        <w:spacing w:line="280" w:lineRule="exact"/>
        <w:rPr>
          <w:rFonts w:ascii="Arial" w:eastAsia="Calibri" w:hAnsi="Arial" w:cs="Arial"/>
          <w:b/>
          <w:bCs/>
          <w:i/>
          <w:iCs/>
          <w:color w:val="000000" w:themeColor="text1"/>
          <w:sz w:val="20"/>
          <w:szCs w:val="20"/>
          <w:u w:val="single"/>
          <w:lang w:eastAsia="it-IT"/>
        </w:rPr>
      </w:pPr>
    </w:p>
    <w:p w14:paraId="65193A40" w14:textId="0593AD71" w:rsidR="00320C62" w:rsidRPr="002031F3" w:rsidRDefault="008466A5" w:rsidP="00320C62">
      <w:pPr>
        <w:pStyle w:val="Titolo3"/>
        <w:keepNext w:val="0"/>
        <w:widowControl w:val="0"/>
        <w:spacing w:before="0" w:after="0" w:line="280" w:lineRule="exact"/>
        <w:ind w:left="426" w:hanging="426"/>
        <w:rPr>
          <w:rFonts w:ascii="Arial" w:hAnsi="Arial" w:cs="Arial"/>
          <w:sz w:val="20"/>
          <w:szCs w:val="20"/>
        </w:rPr>
      </w:pPr>
      <w:bookmarkStart w:id="93" w:name="_Toc483302328"/>
      <w:bookmarkStart w:id="94" w:name="_Toc483315878"/>
      <w:bookmarkStart w:id="95" w:name="_Toc483316084"/>
      <w:bookmarkStart w:id="96" w:name="_Toc483316287"/>
      <w:bookmarkStart w:id="97" w:name="_Toc483316418"/>
      <w:bookmarkStart w:id="98" w:name="_Toc483325721"/>
      <w:bookmarkStart w:id="99" w:name="_Toc483401200"/>
      <w:bookmarkStart w:id="100" w:name="_Toc483473997"/>
      <w:bookmarkStart w:id="101" w:name="_Toc483571426"/>
      <w:bookmarkStart w:id="102" w:name="_Toc483571547"/>
      <w:bookmarkStart w:id="103" w:name="_Toc483906924"/>
      <w:bookmarkStart w:id="104" w:name="_Toc484010674"/>
      <w:bookmarkStart w:id="105" w:name="_Toc484010796"/>
      <w:bookmarkStart w:id="106" w:name="_Toc484010920"/>
      <w:bookmarkStart w:id="107" w:name="_Toc484011042"/>
      <w:bookmarkStart w:id="108" w:name="_Toc484011164"/>
      <w:bookmarkStart w:id="109" w:name="_Toc484011639"/>
      <w:bookmarkStart w:id="110" w:name="_Toc484097713"/>
      <w:bookmarkStart w:id="111" w:name="_Toc484428885"/>
      <w:bookmarkStart w:id="112" w:name="_Toc484429055"/>
      <w:bookmarkStart w:id="113" w:name="_Toc484438630"/>
      <w:bookmarkStart w:id="114" w:name="_Toc484438754"/>
      <w:bookmarkStart w:id="115" w:name="_Toc484438878"/>
      <w:bookmarkStart w:id="116" w:name="_Toc484439798"/>
      <w:bookmarkStart w:id="117" w:name="_Toc484439921"/>
      <w:bookmarkStart w:id="118" w:name="_Toc484440045"/>
      <w:bookmarkStart w:id="119" w:name="_Toc484440405"/>
      <w:bookmarkStart w:id="120" w:name="_Toc484448064"/>
      <w:bookmarkStart w:id="121" w:name="_Toc484448189"/>
      <w:bookmarkStart w:id="122" w:name="_Toc484448313"/>
      <w:bookmarkStart w:id="123" w:name="_Toc484448437"/>
      <w:bookmarkStart w:id="124" w:name="_Toc484448561"/>
      <w:bookmarkStart w:id="125" w:name="_Toc484448685"/>
      <w:bookmarkStart w:id="126" w:name="_Toc484448808"/>
      <w:bookmarkStart w:id="127" w:name="_Toc484448932"/>
      <w:bookmarkStart w:id="128" w:name="_Toc484449056"/>
      <w:bookmarkStart w:id="129" w:name="_Toc484526551"/>
      <w:bookmarkStart w:id="130" w:name="_Toc484605271"/>
      <w:bookmarkStart w:id="131" w:name="_Toc484605395"/>
      <w:bookmarkStart w:id="132" w:name="_Toc484688264"/>
      <w:bookmarkStart w:id="133" w:name="_Toc484688819"/>
      <w:bookmarkStart w:id="134" w:name="_Toc485218255"/>
      <w:bookmarkStart w:id="135" w:name="_Toc22420823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C0247F">
        <w:rPr>
          <w:rFonts w:ascii="Arial" w:hAnsi="Arial" w:cs="Arial"/>
          <w:caps w:val="0"/>
          <w:color w:val="000000" w:themeColor="text1"/>
          <w:sz w:val="20"/>
          <w:szCs w:val="20"/>
          <w:lang w:val="it-IT"/>
        </w:rPr>
        <w:t>D</w:t>
      </w:r>
      <w:r w:rsidRPr="002031F3">
        <w:rPr>
          <w:rFonts w:ascii="Arial" w:hAnsi="Arial" w:cs="Arial"/>
          <w:caps w:val="0"/>
          <w:sz w:val="20"/>
          <w:szCs w:val="20"/>
        </w:rPr>
        <w:t>URATA</w:t>
      </w:r>
      <w:bookmarkEnd w:id="135"/>
    </w:p>
    <w:p w14:paraId="13DC8D95" w14:textId="5A55A05D" w:rsidR="00320C62" w:rsidRPr="002031F3" w:rsidRDefault="00320C62" w:rsidP="00320C62">
      <w:pPr>
        <w:pStyle w:val="Paragrafoelenco"/>
        <w:widowControl w:val="0"/>
        <w:spacing w:line="280" w:lineRule="exact"/>
        <w:ind w:left="0"/>
        <w:rPr>
          <w:rFonts w:ascii="Arial" w:hAnsi="Arial" w:cs="Arial"/>
          <w:i/>
          <w:sz w:val="20"/>
          <w:szCs w:val="20"/>
        </w:rPr>
      </w:pPr>
      <w:r w:rsidRPr="002031F3">
        <w:rPr>
          <w:rFonts w:ascii="Arial" w:hAnsi="Arial" w:cs="Arial"/>
          <w:sz w:val="20"/>
          <w:szCs w:val="20"/>
        </w:rPr>
        <w:t xml:space="preserve">La durata dell’Accordo Quadro (escluse le eventuali opzioni) è di </w:t>
      </w:r>
      <w:r w:rsidR="00AB3BD4" w:rsidRPr="002031F3">
        <w:rPr>
          <w:rFonts w:ascii="Arial" w:hAnsi="Arial" w:cs="Arial"/>
          <w:sz w:val="20"/>
          <w:szCs w:val="20"/>
        </w:rPr>
        <w:t>24</w:t>
      </w:r>
      <w:r w:rsidR="00A010AF" w:rsidRPr="002031F3">
        <w:rPr>
          <w:rFonts w:ascii="Arial" w:hAnsi="Arial" w:cs="Arial"/>
          <w:sz w:val="20"/>
          <w:szCs w:val="20"/>
        </w:rPr>
        <w:t xml:space="preserve"> </w:t>
      </w:r>
      <w:r w:rsidR="00A83AF6" w:rsidRPr="002031F3">
        <w:rPr>
          <w:rFonts w:ascii="Arial" w:hAnsi="Arial" w:cs="Arial"/>
          <w:sz w:val="20"/>
          <w:szCs w:val="20"/>
        </w:rPr>
        <w:t>mesi</w:t>
      </w:r>
      <w:r w:rsidRPr="002031F3">
        <w:rPr>
          <w:rFonts w:ascii="Arial" w:hAnsi="Arial" w:cs="Arial"/>
          <w:sz w:val="20"/>
          <w:szCs w:val="20"/>
        </w:rPr>
        <w:t>, decorrenti dalla data di attivazione</w:t>
      </w:r>
      <w:r w:rsidR="00014CC4" w:rsidRPr="002031F3">
        <w:rPr>
          <w:rFonts w:ascii="Arial" w:hAnsi="Arial" w:cs="Arial"/>
          <w:sz w:val="20"/>
          <w:szCs w:val="20"/>
        </w:rPr>
        <w:t xml:space="preserve"> </w:t>
      </w:r>
      <w:r w:rsidR="00014CC4" w:rsidRPr="002031F3">
        <w:rPr>
          <w:rFonts w:ascii="Arial" w:hAnsi="Arial" w:cs="Arial"/>
          <w:sz w:val="20"/>
          <w:szCs w:val="20"/>
          <w:lang w:val="x-none"/>
        </w:rPr>
        <w:t>d</w:t>
      </w:r>
      <w:r w:rsidR="00A66FA9" w:rsidRPr="002031F3">
        <w:rPr>
          <w:rFonts w:ascii="Arial" w:hAnsi="Arial" w:cs="Arial"/>
          <w:sz w:val="20"/>
          <w:szCs w:val="20"/>
          <w:lang w:val="x-none"/>
        </w:rPr>
        <w:t>i ciascun lotto</w:t>
      </w:r>
      <w:r w:rsidR="00790619" w:rsidRPr="00790619">
        <w:rPr>
          <w:rFonts w:ascii="Arial" w:hAnsi="Arial" w:cs="Arial"/>
          <w:sz w:val="20"/>
          <w:szCs w:val="20"/>
        </w:rPr>
        <w:t xml:space="preserve"> </w:t>
      </w:r>
      <w:r w:rsidR="00790619">
        <w:rPr>
          <w:rFonts w:ascii="Arial" w:hAnsi="Arial" w:cs="Arial"/>
          <w:sz w:val="20"/>
          <w:szCs w:val="20"/>
        </w:rPr>
        <w:t>con i</w:t>
      </w:r>
      <w:r w:rsidR="00790619" w:rsidRPr="00476B85">
        <w:rPr>
          <w:rFonts w:ascii="Arial" w:hAnsi="Arial" w:cs="Arial"/>
          <w:sz w:val="20"/>
          <w:szCs w:val="20"/>
        </w:rPr>
        <w:t>l primo aggiudicatario</w:t>
      </w:r>
      <w:r w:rsidR="00476B85" w:rsidRPr="00476B85">
        <w:rPr>
          <w:rFonts w:ascii="Arial" w:hAnsi="Arial" w:cs="Arial"/>
          <w:sz w:val="20"/>
          <w:szCs w:val="20"/>
        </w:rPr>
        <w:t xml:space="preserve">, che sarà comunicata da Consip ai </w:t>
      </w:r>
      <w:r w:rsidR="00BE76E3">
        <w:rPr>
          <w:rFonts w:ascii="Arial" w:hAnsi="Arial" w:cs="Arial"/>
          <w:sz w:val="20"/>
          <w:szCs w:val="20"/>
        </w:rPr>
        <w:t>restanti aggiudicatari</w:t>
      </w:r>
      <w:r w:rsidR="00476B85" w:rsidRPr="00476B85">
        <w:rPr>
          <w:rFonts w:ascii="Arial" w:hAnsi="Arial" w:cs="Arial"/>
          <w:sz w:val="20"/>
          <w:szCs w:val="20"/>
        </w:rPr>
        <w:t xml:space="preserve"> del </w:t>
      </w:r>
      <w:r w:rsidR="00BE76E3" w:rsidRPr="00476B85">
        <w:rPr>
          <w:rFonts w:ascii="Arial" w:hAnsi="Arial" w:cs="Arial"/>
          <w:sz w:val="20"/>
          <w:szCs w:val="20"/>
        </w:rPr>
        <w:t>lotto</w:t>
      </w:r>
      <w:r w:rsidR="00BE76E3">
        <w:rPr>
          <w:rFonts w:ascii="Arial" w:hAnsi="Arial" w:cs="Arial"/>
          <w:sz w:val="20"/>
          <w:szCs w:val="20"/>
        </w:rPr>
        <w:t>.</w:t>
      </w:r>
    </w:p>
    <w:p w14:paraId="0F3048ED" w14:textId="7244A8FB" w:rsidR="00320C62" w:rsidRPr="002031F3" w:rsidRDefault="00320C62" w:rsidP="00320C62">
      <w:pPr>
        <w:pStyle w:val="Paragrafoelenco"/>
        <w:widowControl w:val="0"/>
        <w:spacing w:line="280" w:lineRule="exact"/>
        <w:ind w:left="0"/>
        <w:rPr>
          <w:rFonts w:ascii="Arial" w:hAnsi="Arial" w:cs="Arial"/>
          <w:i/>
          <w:iCs/>
          <w:sz w:val="20"/>
          <w:szCs w:val="20"/>
          <w:lang w:eastAsia="ar-SA"/>
        </w:rPr>
      </w:pPr>
      <w:r w:rsidRPr="002031F3">
        <w:rPr>
          <w:rFonts w:ascii="Arial" w:hAnsi="Arial" w:cs="Arial"/>
          <w:sz w:val="20"/>
          <w:szCs w:val="20"/>
          <w:lang w:eastAsia="ar-SA"/>
        </w:rPr>
        <w:t xml:space="preserve">Per durata dell’Accordo Quadro si intende il periodo entro il quale le Amministrazioni potranno </w:t>
      </w:r>
      <w:r w:rsidR="00014CC4" w:rsidRPr="002031F3">
        <w:rPr>
          <w:rFonts w:ascii="Arial" w:hAnsi="Arial" w:cs="Arial"/>
          <w:sz w:val="20"/>
          <w:szCs w:val="20"/>
          <w:lang w:eastAsia="ar-SA"/>
        </w:rPr>
        <w:t xml:space="preserve">emettere Ordini </w:t>
      </w:r>
      <w:r w:rsidR="005F554D" w:rsidRPr="002031F3">
        <w:rPr>
          <w:rFonts w:ascii="Arial" w:hAnsi="Arial" w:cs="Arial"/>
          <w:sz w:val="20"/>
          <w:szCs w:val="20"/>
          <w:lang w:eastAsia="ar-SA"/>
        </w:rPr>
        <w:t xml:space="preserve">di fornitura </w:t>
      </w:r>
      <w:r w:rsidR="000E793D" w:rsidRPr="002031F3">
        <w:rPr>
          <w:rFonts w:ascii="Arial" w:hAnsi="Arial" w:cs="Arial"/>
          <w:sz w:val="20"/>
          <w:szCs w:val="20"/>
          <w:lang w:eastAsia="ar-SA"/>
        </w:rPr>
        <w:t>in favore degli</w:t>
      </w:r>
      <w:r w:rsidRPr="002031F3">
        <w:rPr>
          <w:rFonts w:ascii="Arial" w:hAnsi="Arial" w:cs="Arial"/>
          <w:sz w:val="20"/>
          <w:szCs w:val="20"/>
          <w:lang w:eastAsia="ar-SA"/>
        </w:rPr>
        <w:t xml:space="preserve"> operatori economici parti dell’Accordo Quadro per l’approvvigionamento dei servizi oggetto dell’Accordo Quadro</w:t>
      </w:r>
      <w:r w:rsidRPr="002031F3">
        <w:rPr>
          <w:rFonts w:ascii="Arial" w:hAnsi="Arial" w:cs="Arial"/>
          <w:i/>
          <w:iCs/>
          <w:sz w:val="20"/>
          <w:szCs w:val="20"/>
          <w:lang w:eastAsia="ar-SA"/>
        </w:rPr>
        <w:t>.</w:t>
      </w:r>
    </w:p>
    <w:p w14:paraId="0CC702D0" w14:textId="4F0B8EE4" w:rsidR="00D936EC" w:rsidRDefault="00320C62" w:rsidP="000E793D">
      <w:pPr>
        <w:pStyle w:val="Paragrafoelenco"/>
        <w:widowControl w:val="0"/>
        <w:spacing w:line="280" w:lineRule="exact"/>
        <w:ind w:left="0"/>
        <w:rPr>
          <w:rFonts w:ascii="Arial" w:hAnsi="Arial" w:cs="Arial"/>
          <w:sz w:val="20"/>
          <w:szCs w:val="20"/>
          <w:lang w:eastAsia="ar-SA"/>
        </w:rPr>
      </w:pPr>
      <w:r w:rsidRPr="002031F3">
        <w:rPr>
          <w:rFonts w:ascii="Arial" w:hAnsi="Arial" w:cs="Arial"/>
          <w:sz w:val="20"/>
          <w:szCs w:val="20"/>
          <w:lang w:eastAsia="ar-SA"/>
        </w:rPr>
        <w:lastRenderedPageBreak/>
        <w:t xml:space="preserve">La durata </w:t>
      </w:r>
      <w:r w:rsidR="00D7255A" w:rsidRPr="002031F3">
        <w:rPr>
          <w:rFonts w:ascii="Arial" w:hAnsi="Arial" w:cs="Arial"/>
          <w:sz w:val="20"/>
          <w:szCs w:val="20"/>
          <w:lang w:eastAsia="ar-SA"/>
        </w:rPr>
        <w:t>de</w:t>
      </w:r>
      <w:r w:rsidR="000E793D" w:rsidRPr="002031F3">
        <w:rPr>
          <w:rFonts w:ascii="Arial" w:hAnsi="Arial" w:cs="Arial"/>
          <w:sz w:val="20"/>
          <w:szCs w:val="20"/>
          <w:lang w:eastAsia="ar-SA"/>
        </w:rPr>
        <w:t>i</w:t>
      </w:r>
      <w:r w:rsidR="00050C44" w:rsidRPr="002031F3">
        <w:rPr>
          <w:rFonts w:ascii="Arial" w:hAnsi="Arial" w:cs="Arial"/>
          <w:sz w:val="20"/>
          <w:szCs w:val="20"/>
          <w:lang w:eastAsia="ar-SA"/>
        </w:rPr>
        <w:t xml:space="preserve"> contratti di fornitura</w:t>
      </w:r>
      <w:r w:rsidR="00A42A2A" w:rsidRPr="002031F3">
        <w:rPr>
          <w:rFonts w:ascii="Arial" w:hAnsi="Arial" w:cs="Arial"/>
          <w:sz w:val="20"/>
          <w:szCs w:val="20"/>
          <w:lang w:eastAsia="ar-SA"/>
        </w:rPr>
        <w:t xml:space="preserve"> </w:t>
      </w:r>
      <w:r w:rsidR="000E793D" w:rsidRPr="002031F3">
        <w:rPr>
          <w:rFonts w:ascii="Arial" w:hAnsi="Arial" w:cs="Arial"/>
          <w:sz w:val="20"/>
          <w:szCs w:val="20"/>
          <w:lang w:eastAsia="ar-SA"/>
        </w:rPr>
        <w:t>che derivano dagli</w:t>
      </w:r>
      <w:r w:rsidR="00D7255A" w:rsidRPr="002031F3">
        <w:rPr>
          <w:rFonts w:ascii="Arial" w:hAnsi="Arial" w:cs="Arial"/>
          <w:sz w:val="20"/>
          <w:szCs w:val="20"/>
          <w:lang w:eastAsia="ar-SA"/>
        </w:rPr>
        <w:t xml:space="preserve"> </w:t>
      </w:r>
      <w:r w:rsidR="000E793D" w:rsidRPr="002031F3">
        <w:rPr>
          <w:rFonts w:ascii="Arial" w:hAnsi="Arial" w:cs="Arial"/>
          <w:sz w:val="20"/>
          <w:szCs w:val="20"/>
          <w:lang w:eastAsia="ar-SA"/>
        </w:rPr>
        <w:t>Ordini</w:t>
      </w:r>
      <w:r w:rsidR="00A010AF" w:rsidRPr="002031F3">
        <w:rPr>
          <w:rFonts w:ascii="Arial" w:hAnsi="Arial" w:cs="Arial"/>
          <w:sz w:val="20"/>
          <w:szCs w:val="20"/>
          <w:lang w:eastAsia="ar-SA"/>
        </w:rPr>
        <w:t xml:space="preserve"> </w:t>
      </w:r>
      <w:r w:rsidR="00B54684" w:rsidRPr="002031F3">
        <w:rPr>
          <w:rFonts w:ascii="Arial" w:hAnsi="Arial" w:cs="Arial"/>
          <w:sz w:val="20"/>
          <w:szCs w:val="20"/>
          <w:lang w:eastAsia="ar-SA"/>
        </w:rPr>
        <w:t xml:space="preserve">è </w:t>
      </w:r>
      <w:r w:rsidR="002D4A79" w:rsidRPr="002031F3">
        <w:rPr>
          <w:rFonts w:ascii="Arial" w:hAnsi="Arial" w:cs="Arial"/>
          <w:sz w:val="20"/>
          <w:szCs w:val="20"/>
          <w:lang w:eastAsia="ar-SA"/>
        </w:rPr>
        <w:t xml:space="preserve">di 3 anni </w:t>
      </w:r>
      <w:r w:rsidR="002817AB" w:rsidRPr="002031F3">
        <w:rPr>
          <w:rFonts w:ascii="Arial" w:hAnsi="Arial" w:cs="Arial"/>
          <w:sz w:val="20"/>
          <w:szCs w:val="20"/>
          <w:lang w:eastAsia="ar-SA"/>
        </w:rPr>
        <w:t>oppure 6 anni</w:t>
      </w:r>
      <w:r w:rsidR="00775489">
        <w:rPr>
          <w:rFonts w:ascii="Arial" w:hAnsi="Arial" w:cs="Arial"/>
          <w:sz w:val="20"/>
          <w:szCs w:val="20"/>
          <w:lang w:eastAsia="ar-SA"/>
        </w:rPr>
        <w:t xml:space="preserve"> (</w:t>
      </w:r>
      <w:r w:rsidR="00DA223A">
        <w:rPr>
          <w:rFonts w:ascii="Arial" w:hAnsi="Arial" w:cs="Arial"/>
          <w:sz w:val="20"/>
          <w:szCs w:val="20"/>
          <w:lang w:eastAsia="ar-SA"/>
        </w:rPr>
        <w:t>fatte salve le eventuali estensioni di cui al successivo par. 3.4</w:t>
      </w:r>
      <w:r w:rsidR="00775489">
        <w:rPr>
          <w:rFonts w:ascii="Arial" w:hAnsi="Arial" w:cs="Arial"/>
          <w:sz w:val="20"/>
          <w:szCs w:val="20"/>
          <w:lang w:eastAsia="ar-SA"/>
        </w:rPr>
        <w:t>)</w:t>
      </w:r>
      <w:r w:rsidR="00B54684" w:rsidRPr="002031F3">
        <w:rPr>
          <w:rFonts w:ascii="Arial" w:hAnsi="Arial" w:cs="Arial"/>
          <w:sz w:val="20"/>
          <w:szCs w:val="20"/>
          <w:lang w:eastAsia="ar-SA"/>
        </w:rPr>
        <w:t>.</w:t>
      </w:r>
    </w:p>
    <w:p w14:paraId="230F3723" w14:textId="31BEE518" w:rsidR="00E64B38" w:rsidRPr="00C372CD" w:rsidRDefault="00E64B38" w:rsidP="000E793D">
      <w:pPr>
        <w:pStyle w:val="Paragrafoelenco"/>
        <w:widowControl w:val="0"/>
        <w:spacing w:line="280" w:lineRule="exact"/>
        <w:ind w:left="0"/>
        <w:rPr>
          <w:rFonts w:ascii="Arial" w:hAnsi="Arial" w:cs="Arial"/>
          <w:sz w:val="20"/>
          <w:szCs w:val="20"/>
        </w:rPr>
      </w:pPr>
      <w:r w:rsidRPr="00E64B38">
        <w:rPr>
          <w:rFonts w:ascii="Arial" w:hAnsi="Arial" w:cs="Arial"/>
          <w:sz w:val="20"/>
          <w:szCs w:val="20"/>
        </w:rPr>
        <w:t xml:space="preserve">In casi eccezionali, le Amministrazioni potranno prorogare, in corso di esecuzione, il contratto di fornitura per </w:t>
      </w:r>
      <w:r w:rsidRPr="00C372CD">
        <w:rPr>
          <w:rFonts w:ascii="Arial" w:hAnsi="Arial" w:cs="Arial"/>
          <w:sz w:val="20"/>
          <w:szCs w:val="20"/>
        </w:rPr>
        <w:t xml:space="preserve">il tempo strettamente necessario alla conclusione della procedura di individuazione del nuovo contraente se si verificano le condizioni indicate all’art. </w:t>
      </w:r>
      <w:r w:rsidR="00E7297F" w:rsidRPr="00C372CD">
        <w:rPr>
          <w:rFonts w:ascii="Arial" w:hAnsi="Arial" w:cs="Arial"/>
          <w:sz w:val="20"/>
          <w:szCs w:val="20"/>
        </w:rPr>
        <w:t>120</w:t>
      </w:r>
      <w:r w:rsidRPr="00C372CD">
        <w:rPr>
          <w:rFonts w:ascii="Arial" w:hAnsi="Arial" w:cs="Arial"/>
          <w:sz w:val="20"/>
          <w:szCs w:val="20"/>
        </w:rPr>
        <w:t>, comma 11, del Codice. In tal caso il contraente è tenuto all’esecuzione delle prestazioni oggetto del contratto agli stessi prezzi, patti e condizioni previsti nel contratto stesso.</w:t>
      </w:r>
    </w:p>
    <w:p w14:paraId="052D7AFE" w14:textId="77777777" w:rsidR="008F1219" w:rsidRPr="00C372CD" w:rsidRDefault="008F1219" w:rsidP="00C44C63">
      <w:pPr>
        <w:pStyle w:val="Paragrafoelenco"/>
        <w:widowControl w:val="0"/>
        <w:spacing w:line="280" w:lineRule="exact"/>
        <w:ind w:left="0"/>
        <w:rPr>
          <w:rFonts w:ascii="Arial" w:hAnsi="Arial" w:cs="Arial"/>
          <w:sz w:val="20"/>
          <w:szCs w:val="20"/>
        </w:rPr>
      </w:pPr>
    </w:p>
    <w:p w14:paraId="3CD4026B" w14:textId="7179AD6C" w:rsidR="00320C62" w:rsidRPr="00C372CD" w:rsidRDefault="008466A5" w:rsidP="00C44C63">
      <w:pPr>
        <w:pStyle w:val="Titolo3"/>
        <w:keepNext w:val="0"/>
        <w:widowControl w:val="0"/>
        <w:spacing w:before="0" w:after="0" w:line="280" w:lineRule="exact"/>
        <w:ind w:left="426" w:hanging="426"/>
        <w:rPr>
          <w:rFonts w:ascii="Arial" w:hAnsi="Arial" w:cs="Arial"/>
          <w:sz w:val="20"/>
          <w:szCs w:val="20"/>
          <w:lang w:val="it-IT"/>
        </w:rPr>
      </w:pPr>
      <w:bookmarkStart w:id="136" w:name="_Toc224208233"/>
      <w:r w:rsidRPr="00C372CD">
        <w:rPr>
          <w:rFonts w:ascii="Arial" w:hAnsi="Arial" w:cs="Arial"/>
          <w:caps w:val="0"/>
          <w:sz w:val="20"/>
          <w:szCs w:val="20"/>
          <w:lang w:val="it-IT"/>
        </w:rPr>
        <w:t>REVISIONE PREZZI</w:t>
      </w:r>
      <w:bookmarkEnd w:id="136"/>
    </w:p>
    <w:p w14:paraId="748C2FCB" w14:textId="57E85EEA" w:rsidR="007566B1" w:rsidRPr="00C372CD" w:rsidRDefault="007566B1" w:rsidP="00C44C63">
      <w:pPr>
        <w:spacing w:line="280" w:lineRule="exact"/>
        <w:rPr>
          <w:rFonts w:ascii="Arial" w:hAnsi="Arial" w:cs="Arial"/>
          <w:sz w:val="20"/>
          <w:szCs w:val="20"/>
          <w:lang w:eastAsia="ar-SA"/>
        </w:rPr>
      </w:pPr>
      <w:r w:rsidRPr="00C372CD">
        <w:rPr>
          <w:rFonts w:ascii="Arial" w:hAnsi="Arial" w:cs="Arial"/>
          <w:sz w:val="20"/>
          <w:szCs w:val="20"/>
          <w:lang w:eastAsia="ar-SA"/>
        </w:rPr>
        <w:t xml:space="preserve">Nel corso di esecuzione dell’Accordo Quadro è ammessa la revisione dei prezzi alle condizioni previste </w:t>
      </w:r>
      <w:r w:rsidR="006C0E33" w:rsidRPr="00C372CD">
        <w:rPr>
          <w:rFonts w:ascii="Arial" w:hAnsi="Arial" w:cs="Arial"/>
          <w:sz w:val="20"/>
          <w:szCs w:val="20"/>
          <w:lang w:eastAsia="ar-SA"/>
        </w:rPr>
        <w:t>nel Capitolato Tecnico</w:t>
      </w:r>
      <w:r w:rsidR="00416624" w:rsidRPr="00C372CD">
        <w:rPr>
          <w:rFonts w:ascii="Arial" w:hAnsi="Arial" w:cs="Arial"/>
          <w:sz w:val="20"/>
          <w:szCs w:val="20"/>
          <w:lang w:eastAsia="ar-SA"/>
        </w:rPr>
        <w:t xml:space="preserve"> al paragrafo 8.10</w:t>
      </w:r>
      <w:r w:rsidR="00B0444C" w:rsidRPr="00C372CD">
        <w:rPr>
          <w:rFonts w:ascii="Arial" w:hAnsi="Arial" w:cs="Arial"/>
          <w:sz w:val="20"/>
          <w:szCs w:val="20"/>
          <w:lang w:eastAsia="ar-SA"/>
        </w:rPr>
        <w:t>.</w:t>
      </w:r>
    </w:p>
    <w:p w14:paraId="2AFCA2CE" w14:textId="199775C4" w:rsidR="00F74D5F" w:rsidRPr="00C372CD" w:rsidRDefault="00F74D5F" w:rsidP="00C44C63">
      <w:pPr>
        <w:spacing w:line="280" w:lineRule="exact"/>
        <w:rPr>
          <w:rFonts w:ascii="Arial" w:hAnsi="Arial" w:cs="Arial"/>
          <w:sz w:val="20"/>
          <w:szCs w:val="20"/>
          <w:lang w:eastAsia="ar-SA"/>
        </w:rPr>
      </w:pPr>
      <w:r w:rsidRPr="00C372CD">
        <w:rPr>
          <w:rFonts w:ascii="Arial" w:hAnsi="Arial" w:cs="Arial"/>
          <w:sz w:val="20"/>
          <w:szCs w:val="20"/>
          <w:lang w:eastAsia="ar-SA"/>
        </w:rPr>
        <w:t>La revisione dei prezzi si applica anche ai contratti di subappalto e ai subcontratti comunicati alla stazione appaltante.</w:t>
      </w:r>
    </w:p>
    <w:p w14:paraId="08214340" w14:textId="77777777" w:rsidR="00320C62" w:rsidRPr="00C372CD" w:rsidRDefault="00320C62" w:rsidP="00C44C63">
      <w:pPr>
        <w:pStyle w:val="Titolo3"/>
        <w:spacing w:line="280" w:lineRule="exact"/>
        <w:ind w:left="426" w:hanging="426"/>
        <w:rPr>
          <w:rFonts w:ascii="Arial" w:hAnsi="Arial" w:cs="Arial"/>
          <w:sz w:val="20"/>
          <w:szCs w:val="20"/>
          <w:lang w:val="it-IT"/>
        </w:rPr>
      </w:pPr>
      <w:bookmarkStart w:id="137" w:name="_Toc482025708"/>
      <w:bookmarkStart w:id="138" w:name="_Toc482097531"/>
      <w:bookmarkStart w:id="139" w:name="_Toc482097620"/>
      <w:bookmarkStart w:id="140" w:name="_Toc482097709"/>
      <w:bookmarkStart w:id="141" w:name="_Toc482097901"/>
      <w:bookmarkStart w:id="142" w:name="_Toc482098999"/>
      <w:bookmarkStart w:id="143" w:name="_Toc483302330"/>
      <w:bookmarkStart w:id="144" w:name="_Toc483315880"/>
      <w:bookmarkStart w:id="145" w:name="_Toc483316086"/>
      <w:bookmarkStart w:id="146" w:name="_Toc483316289"/>
      <w:bookmarkStart w:id="147" w:name="_Toc483316420"/>
      <w:bookmarkStart w:id="148" w:name="_Toc483325723"/>
      <w:bookmarkStart w:id="149" w:name="_Toc483401202"/>
      <w:bookmarkStart w:id="150" w:name="_Toc483473999"/>
      <w:bookmarkStart w:id="151" w:name="_Toc483571428"/>
      <w:bookmarkStart w:id="152" w:name="_Toc483571549"/>
      <w:bookmarkStart w:id="153" w:name="_Toc483906926"/>
      <w:bookmarkStart w:id="154" w:name="_Toc484010676"/>
      <w:bookmarkStart w:id="155" w:name="_Toc484010798"/>
      <w:bookmarkStart w:id="156" w:name="_Toc484010922"/>
      <w:bookmarkStart w:id="157" w:name="_Toc484011044"/>
      <w:bookmarkStart w:id="158" w:name="_Toc484011166"/>
      <w:bookmarkStart w:id="159" w:name="_Toc484011641"/>
      <w:bookmarkStart w:id="160" w:name="_Toc484097715"/>
      <w:bookmarkStart w:id="161" w:name="_Toc484428887"/>
      <w:bookmarkStart w:id="162" w:name="_Toc484429057"/>
      <w:bookmarkStart w:id="163" w:name="_Toc484438632"/>
      <w:bookmarkStart w:id="164" w:name="_Toc484438756"/>
      <w:bookmarkStart w:id="165" w:name="_Toc484438880"/>
      <w:bookmarkStart w:id="166" w:name="_Toc484439800"/>
      <w:bookmarkStart w:id="167" w:name="_Toc484439923"/>
      <w:bookmarkStart w:id="168" w:name="_Toc484440047"/>
      <w:bookmarkStart w:id="169" w:name="_Toc484440407"/>
      <w:bookmarkStart w:id="170" w:name="_Toc484448066"/>
      <w:bookmarkStart w:id="171" w:name="_Toc484448191"/>
      <w:bookmarkStart w:id="172" w:name="_Toc484448315"/>
      <w:bookmarkStart w:id="173" w:name="_Toc484448439"/>
      <w:bookmarkStart w:id="174" w:name="_Toc484448563"/>
      <w:bookmarkStart w:id="175" w:name="_Toc484448687"/>
      <w:bookmarkStart w:id="176" w:name="_Toc484448810"/>
      <w:bookmarkStart w:id="177" w:name="_Toc484448934"/>
      <w:bookmarkStart w:id="178" w:name="_Toc484449058"/>
      <w:bookmarkStart w:id="179" w:name="_Toc484526553"/>
      <w:bookmarkStart w:id="180" w:name="_Toc484605273"/>
      <w:bookmarkStart w:id="181" w:name="_Toc484605397"/>
      <w:bookmarkStart w:id="182" w:name="_Toc484688266"/>
      <w:bookmarkStart w:id="183" w:name="_Toc484688821"/>
      <w:bookmarkStart w:id="184" w:name="_Toc485218257"/>
      <w:bookmarkStart w:id="185" w:name="_Toc224208234"/>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C372CD">
        <w:rPr>
          <w:rFonts w:ascii="Arial" w:hAnsi="Arial" w:cs="Arial"/>
          <w:sz w:val="20"/>
          <w:szCs w:val="20"/>
          <w:lang w:val="it-IT"/>
        </w:rPr>
        <w:t>MODIFICHE DEL CONTRATTO IN FASE DI ESECUZIONE</w:t>
      </w:r>
      <w:bookmarkEnd w:id="185"/>
    </w:p>
    <w:p w14:paraId="6D4BF7B1" w14:textId="77777777" w:rsidR="001453A5" w:rsidRPr="002031F3" w:rsidRDefault="001453A5" w:rsidP="001453A5">
      <w:pPr>
        <w:pStyle w:val="Numeroelenco1"/>
        <w:widowControl w:val="0"/>
        <w:spacing w:line="280" w:lineRule="exact"/>
        <w:ind w:left="0" w:firstLine="0"/>
        <w:jc w:val="both"/>
        <w:rPr>
          <w:rFonts w:ascii="Arial" w:hAnsi="Arial" w:cs="Arial"/>
          <w:bCs/>
          <w:iCs/>
          <w:sz w:val="20"/>
          <w:lang w:eastAsia="it-IT"/>
        </w:rPr>
      </w:pPr>
      <w:r w:rsidRPr="00C372CD">
        <w:rPr>
          <w:rFonts w:ascii="Arial" w:hAnsi="Arial" w:cs="Arial"/>
          <w:bCs/>
          <w:iCs/>
          <w:sz w:val="20"/>
          <w:lang w:eastAsia="it-IT"/>
        </w:rPr>
        <w:t>Nel caso in cui</w:t>
      </w:r>
      <w:r w:rsidRPr="000A1CBA">
        <w:rPr>
          <w:rFonts w:ascii="Arial" w:hAnsi="Arial" w:cs="Arial"/>
          <w:bCs/>
          <w:iCs/>
          <w:sz w:val="20"/>
          <w:lang w:eastAsia="it-IT"/>
        </w:rPr>
        <w:t xml:space="preserve"> il quantitativo massimo dell’Accordo Quadro non sia stato ancora esaurito, la durata dell’Accordo Quadro potrà essere prorogata fino ad ulteriori 12 (dodici) mesi; ciò avverrà su comunicazione scritta della Consip S.p.A. che verrà inviata al Fornitore a mezzo pec, con almeno 15 giorni di anticipo rispetto alla scadenza del termine.</w:t>
      </w:r>
    </w:p>
    <w:p w14:paraId="5E94337D" w14:textId="41B04FE5" w:rsidR="008D027C" w:rsidRPr="00671BB0" w:rsidRDefault="00582D24" w:rsidP="008D027C">
      <w:pPr>
        <w:spacing w:before="120" w:after="60" w:line="300" w:lineRule="exact"/>
        <w:rPr>
          <w:rFonts w:ascii="Arial" w:eastAsia="Calibri" w:hAnsi="Arial" w:cs="Arial"/>
          <w:sz w:val="20"/>
          <w:szCs w:val="20"/>
          <w:lang w:eastAsia="ar-SA"/>
        </w:rPr>
      </w:pPr>
      <w:r w:rsidRPr="00157966">
        <w:rPr>
          <w:rFonts w:ascii="Arial" w:eastAsia="Calibri" w:hAnsi="Arial" w:cs="Arial"/>
          <w:sz w:val="20"/>
          <w:szCs w:val="20"/>
          <w:lang w:eastAsia="ar-SA"/>
        </w:rPr>
        <w:t xml:space="preserve">I singoli contratti </w:t>
      </w:r>
      <w:r w:rsidR="00510C86" w:rsidRPr="00157966">
        <w:rPr>
          <w:rFonts w:ascii="Arial" w:eastAsia="Calibri" w:hAnsi="Arial" w:cs="Arial"/>
          <w:sz w:val="20"/>
          <w:szCs w:val="20"/>
          <w:lang w:eastAsia="ar-SA"/>
        </w:rPr>
        <w:t>di fornitura</w:t>
      </w:r>
      <w:r w:rsidRPr="00157966">
        <w:rPr>
          <w:rFonts w:ascii="Arial" w:eastAsia="Calibri" w:hAnsi="Arial" w:cs="Arial"/>
          <w:sz w:val="20"/>
          <w:szCs w:val="20"/>
          <w:lang w:eastAsia="ar-SA"/>
        </w:rPr>
        <w:t xml:space="preserve"> possono</w:t>
      </w:r>
      <w:r w:rsidR="008D027C" w:rsidRPr="00157966">
        <w:rPr>
          <w:rFonts w:ascii="Arial" w:eastAsia="Calibri" w:hAnsi="Arial" w:cs="Arial"/>
          <w:sz w:val="20"/>
          <w:szCs w:val="20"/>
          <w:lang w:eastAsia="ar-SA"/>
        </w:rPr>
        <w:t xml:space="preserve"> essere prorogat</w:t>
      </w:r>
      <w:r w:rsidRPr="00157966">
        <w:rPr>
          <w:rFonts w:ascii="Arial" w:eastAsia="Calibri" w:hAnsi="Arial" w:cs="Arial"/>
          <w:sz w:val="20"/>
          <w:szCs w:val="20"/>
          <w:lang w:eastAsia="ar-SA"/>
        </w:rPr>
        <w:t>i</w:t>
      </w:r>
      <w:r w:rsidR="008D027C" w:rsidRPr="00157966">
        <w:rPr>
          <w:rFonts w:ascii="Arial" w:eastAsia="Calibri" w:hAnsi="Arial" w:cs="Arial"/>
          <w:sz w:val="20"/>
          <w:szCs w:val="20"/>
          <w:lang w:eastAsia="ar-SA"/>
        </w:rPr>
        <w:t xml:space="preserve"> per una durata pari a </w:t>
      </w:r>
      <w:r w:rsidR="00202D63" w:rsidRPr="00157966">
        <w:rPr>
          <w:rFonts w:ascii="Arial" w:eastAsia="Calibri" w:hAnsi="Arial" w:cs="Arial"/>
          <w:sz w:val="20"/>
          <w:szCs w:val="20"/>
          <w:lang w:eastAsia="ar-SA"/>
        </w:rPr>
        <w:t xml:space="preserve">2 anni </w:t>
      </w:r>
      <w:r w:rsidR="008D027C" w:rsidRPr="00157966">
        <w:rPr>
          <w:rFonts w:ascii="Arial" w:eastAsia="Calibri" w:hAnsi="Arial" w:cs="Arial"/>
          <w:sz w:val="20"/>
          <w:szCs w:val="20"/>
          <w:lang w:eastAsia="ar-SA"/>
        </w:rPr>
        <w:t xml:space="preserve">ai prezzi, patti e condizioni stabiliti </w:t>
      </w:r>
      <w:r w:rsidR="00994E69" w:rsidRPr="00157966">
        <w:rPr>
          <w:rFonts w:ascii="Arial" w:eastAsia="Calibri" w:hAnsi="Arial" w:cs="Arial"/>
          <w:sz w:val="20"/>
          <w:szCs w:val="20"/>
          <w:lang w:eastAsia="ar-SA"/>
        </w:rPr>
        <w:t>nell’Accordo Quadro</w:t>
      </w:r>
      <w:r w:rsidR="008D027C" w:rsidRPr="00157966">
        <w:rPr>
          <w:rFonts w:ascii="Arial" w:eastAsia="Calibri" w:hAnsi="Arial" w:cs="Arial"/>
          <w:sz w:val="20"/>
          <w:szCs w:val="20"/>
          <w:lang w:eastAsia="ar-SA"/>
        </w:rPr>
        <w:t xml:space="preserve">. L’importo stimato di tale opzione </w:t>
      </w:r>
      <w:r w:rsidR="00BD298B" w:rsidRPr="00157966">
        <w:rPr>
          <w:rFonts w:ascii="Arial" w:eastAsia="Calibri" w:hAnsi="Arial" w:cs="Arial"/>
          <w:sz w:val="20"/>
          <w:szCs w:val="20"/>
          <w:lang w:eastAsia="ar-SA"/>
        </w:rPr>
        <w:t xml:space="preserve">di proroga </w:t>
      </w:r>
      <w:r w:rsidR="008D027C" w:rsidRPr="00157966">
        <w:rPr>
          <w:rFonts w:ascii="Arial" w:eastAsia="Calibri" w:hAnsi="Arial" w:cs="Arial"/>
          <w:sz w:val="20"/>
          <w:szCs w:val="20"/>
          <w:lang w:eastAsia="ar-SA"/>
        </w:rPr>
        <w:t xml:space="preserve">è pari a € </w:t>
      </w:r>
      <w:r w:rsidR="00671BB0">
        <w:rPr>
          <w:rFonts w:ascii="Arial" w:eastAsia="Calibri" w:hAnsi="Arial" w:cs="Arial"/>
          <w:sz w:val="20"/>
          <w:szCs w:val="20"/>
          <w:lang w:eastAsia="ar-SA"/>
        </w:rPr>
        <w:t>585.086.959,83</w:t>
      </w:r>
      <w:r w:rsidR="007D47A2" w:rsidRPr="00157966">
        <w:rPr>
          <w:rFonts w:ascii="Arial" w:eastAsia="Calibri" w:hAnsi="Arial" w:cs="Arial"/>
          <w:sz w:val="20"/>
          <w:szCs w:val="20"/>
          <w:lang w:eastAsia="ar-SA"/>
        </w:rPr>
        <w:t xml:space="preserve"> </w:t>
      </w:r>
      <w:r w:rsidR="008D027C" w:rsidRPr="00157966">
        <w:rPr>
          <w:rFonts w:ascii="Arial" w:eastAsia="Calibri" w:hAnsi="Arial" w:cs="Arial"/>
          <w:sz w:val="20"/>
          <w:szCs w:val="20"/>
          <w:lang w:eastAsia="ar-SA"/>
        </w:rPr>
        <w:t xml:space="preserve">al netto di Iva. </w:t>
      </w:r>
      <w:r w:rsidR="00CB1AAD" w:rsidRPr="00CB1AAD">
        <w:rPr>
          <w:rFonts w:ascii="Arial" w:eastAsia="Calibri" w:hAnsi="Arial" w:cs="Arial"/>
          <w:sz w:val="20"/>
          <w:szCs w:val="20"/>
          <w:lang w:eastAsia="ar-SA"/>
        </w:rPr>
        <w:t xml:space="preserve">L’esercizio di tale facoltà è comunicato prima della scadenza del Contratto di fornitura secondo i termini e le modalità di cui ai paragrafi 5.4.5 e 9.1 del Capitolato </w:t>
      </w:r>
      <w:r w:rsidR="00C95828" w:rsidRPr="00CB1AAD">
        <w:rPr>
          <w:rFonts w:ascii="Arial" w:eastAsia="Calibri" w:hAnsi="Arial" w:cs="Arial"/>
          <w:sz w:val="20"/>
          <w:szCs w:val="20"/>
          <w:lang w:eastAsia="ar-SA"/>
        </w:rPr>
        <w:t>Tecnico</w:t>
      </w:r>
      <w:r w:rsidR="00CB1AAD" w:rsidRPr="00CB1AAD">
        <w:rPr>
          <w:rFonts w:ascii="Arial" w:eastAsia="Calibri" w:hAnsi="Arial" w:cs="Arial"/>
          <w:sz w:val="20"/>
          <w:szCs w:val="20"/>
          <w:lang w:eastAsia="ar-SA"/>
        </w:rPr>
        <w:t>.</w:t>
      </w:r>
    </w:p>
    <w:p w14:paraId="36FA7C9B" w14:textId="77777777" w:rsidR="00A66FA9" w:rsidRPr="002031F3" w:rsidRDefault="00A66FA9" w:rsidP="00A66FA9">
      <w:pPr>
        <w:spacing w:before="60" w:after="60"/>
        <w:rPr>
          <w:rFonts w:ascii="Arial" w:eastAsia="Calibri" w:hAnsi="Arial" w:cs="Arial"/>
          <w:b/>
          <w:bCs/>
          <w:i/>
          <w:iCs/>
          <w:sz w:val="20"/>
          <w:szCs w:val="20"/>
          <w:lang w:eastAsia="ar-SA"/>
        </w:rPr>
      </w:pPr>
    </w:p>
    <w:p w14:paraId="79D90349" w14:textId="76A4741C" w:rsidR="008B1EDA" w:rsidRPr="005A6A06" w:rsidRDefault="003553F4" w:rsidP="00580F2B">
      <w:pPr>
        <w:widowControl w:val="0"/>
        <w:spacing w:line="280" w:lineRule="exact"/>
        <w:rPr>
          <w:rFonts w:ascii="Arial" w:hAnsi="Arial" w:cs="Arial"/>
          <w:bCs/>
          <w:iCs/>
          <w:sz w:val="20"/>
          <w:szCs w:val="20"/>
          <w:lang w:eastAsia="it-IT"/>
        </w:rPr>
      </w:pPr>
      <w:r w:rsidRPr="003D7348">
        <w:rPr>
          <w:rFonts w:ascii="Arial" w:hAnsi="Arial" w:cs="Arial"/>
          <w:sz w:val="20"/>
          <w:szCs w:val="20"/>
          <w:highlight w:val="lightGray"/>
        </w:rPr>
        <w:t>L’importo</w:t>
      </w:r>
      <w:r>
        <w:rPr>
          <w:rFonts w:ascii="Arial" w:hAnsi="Arial" w:cs="Arial"/>
          <w:sz w:val="20"/>
          <w:szCs w:val="20"/>
        </w:rPr>
        <w:t xml:space="preserve"> </w:t>
      </w:r>
      <w:r w:rsidR="004274AD" w:rsidRPr="005A6A06">
        <w:rPr>
          <w:rFonts w:ascii="Arial" w:hAnsi="Arial" w:cs="Arial"/>
          <w:sz w:val="20"/>
          <w:szCs w:val="20"/>
        </w:rPr>
        <w:t xml:space="preserve">globale </w:t>
      </w:r>
      <w:r w:rsidR="006973D8" w:rsidRPr="005A6A06">
        <w:rPr>
          <w:rFonts w:ascii="Arial" w:hAnsi="Arial" w:cs="Arial"/>
          <w:sz w:val="20"/>
          <w:szCs w:val="20"/>
        </w:rPr>
        <w:t xml:space="preserve">stimato </w:t>
      </w:r>
      <w:r w:rsidR="004274AD" w:rsidRPr="005A6A06">
        <w:rPr>
          <w:rFonts w:ascii="Arial" w:hAnsi="Arial" w:cs="Arial"/>
          <w:sz w:val="20"/>
          <w:szCs w:val="20"/>
        </w:rPr>
        <w:t xml:space="preserve">comprensivo delle opzioni è pari ad </w:t>
      </w:r>
      <w:r w:rsidR="004274AD" w:rsidRPr="005A6A06">
        <w:rPr>
          <w:rFonts w:ascii="Arial" w:hAnsi="Arial" w:cs="Arial"/>
          <w:b/>
          <w:bCs/>
          <w:sz w:val="20"/>
          <w:szCs w:val="20"/>
        </w:rPr>
        <w:t xml:space="preserve">€ </w:t>
      </w:r>
      <w:r w:rsidR="004D2753" w:rsidRPr="005A6A06">
        <w:rPr>
          <w:rFonts w:ascii="Arial" w:hAnsi="Arial" w:cs="Arial"/>
          <w:b/>
          <w:bCs/>
          <w:sz w:val="20"/>
          <w:szCs w:val="20"/>
        </w:rPr>
        <w:t>2</w:t>
      </w:r>
      <w:r w:rsidR="004274AD" w:rsidRPr="005A6A06">
        <w:rPr>
          <w:rFonts w:ascii="Arial" w:hAnsi="Arial" w:cs="Arial"/>
          <w:b/>
          <w:bCs/>
          <w:sz w:val="20"/>
          <w:szCs w:val="20"/>
        </w:rPr>
        <w:t>.</w:t>
      </w:r>
      <w:r w:rsidR="004D2753" w:rsidRPr="005A6A06">
        <w:rPr>
          <w:rFonts w:ascii="Arial" w:hAnsi="Arial" w:cs="Arial"/>
          <w:b/>
          <w:bCs/>
          <w:sz w:val="20"/>
          <w:szCs w:val="20"/>
        </w:rPr>
        <w:t>015</w:t>
      </w:r>
      <w:r w:rsidR="004274AD" w:rsidRPr="005A6A06">
        <w:rPr>
          <w:rFonts w:ascii="Arial" w:hAnsi="Arial" w:cs="Arial"/>
          <w:b/>
          <w:bCs/>
          <w:sz w:val="20"/>
          <w:szCs w:val="20"/>
        </w:rPr>
        <w:t>.</w:t>
      </w:r>
      <w:r w:rsidR="004D2753" w:rsidRPr="005A6A06">
        <w:rPr>
          <w:rFonts w:ascii="Arial" w:hAnsi="Arial" w:cs="Arial"/>
          <w:b/>
          <w:bCs/>
          <w:sz w:val="20"/>
          <w:szCs w:val="20"/>
        </w:rPr>
        <w:t>086</w:t>
      </w:r>
      <w:r w:rsidR="004274AD" w:rsidRPr="005A6A06">
        <w:rPr>
          <w:rFonts w:ascii="Arial" w:hAnsi="Arial" w:cs="Arial"/>
          <w:b/>
          <w:bCs/>
          <w:sz w:val="20"/>
          <w:szCs w:val="20"/>
        </w:rPr>
        <w:t>.</w:t>
      </w:r>
      <w:r w:rsidR="004D2753" w:rsidRPr="005A6A06">
        <w:rPr>
          <w:rFonts w:ascii="Arial" w:hAnsi="Arial" w:cs="Arial"/>
          <w:b/>
          <w:bCs/>
          <w:sz w:val="20"/>
          <w:szCs w:val="20"/>
        </w:rPr>
        <w:t>959,83</w:t>
      </w:r>
      <w:r w:rsidR="004D2753" w:rsidRPr="005A6A06">
        <w:rPr>
          <w:rFonts w:ascii="Arial" w:hAnsi="Arial" w:cs="Arial"/>
          <w:sz w:val="20"/>
          <w:szCs w:val="20"/>
        </w:rPr>
        <w:t xml:space="preserve"> </w:t>
      </w:r>
      <w:r w:rsidR="004274AD" w:rsidRPr="005A6A06">
        <w:rPr>
          <w:rFonts w:ascii="Arial" w:hAnsi="Arial" w:cs="Arial"/>
          <w:bCs/>
          <w:iCs/>
          <w:sz w:val="20"/>
          <w:szCs w:val="20"/>
          <w:lang w:eastAsia="it-IT"/>
        </w:rPr>
        <w:t xml:space="preserve">al netto di IVA. </w:t>
      </w:r>
      <w:bookmarkStart w:id="186" w:name="_Toc497831535"/>
      <w:bookmarkStart w:id="187" w:name="_Toc498419727"/>
      <w:bookmarkEnd w:id="186"/>
      <w:bookmarkEnd w:id="187"/>
    </w:p>
    <w:p w14:paraId="1D99D29D" w14:textId="77777777" w:rsidR="008B1EDA" w:rsidRPr="005A6A06" w:rsidRDefault="008B1EDA" w:rsidP="00320C62">
      <w:pPr>
        <w:widowControl w:val="0"/>
        <w:spacing w:line="280" w:lineRule="exact"/>
        <w:rPr>
          <w:rFonts w:ascii="Arial" w:hAnsi="Arial" w:cs="Arial"/>
          <w:b/>
          <w:sz w:val="20"/>
          <w:szCs w:val="20"/>
        </w:rPr>
      </w:pPr>
    </w:p>
    <w:p w14:paraId="2C46B58F" w14:textId="1E0755B4" w:rsidR="00C01602" w:rsidRPr="005A6A06" w:rsidRDefault="00C01602" w:rsidP="00C01602">
      <w:pPr>
        <w:widowControl w:val="0"/>
        <w:spacing w:line="280" w:lineRule="exact"/>
        <w:rPr>
          <w:rFonts w:ascii="Arial" w:hAnsi="Arial" w:cs="Arial"/>
          <w:b/>
          <w:sz w:val="20"/>
          <w:szCs w:val="20"/>
        </w:rPr>
      </w:pPr>
      <w:r w:rsidRPr="005A6A06">
        <w:rPr>
          <w:rFonts w:ascii="Arial" w:hAnsi="Arial" w:cs="Arial"/>
          <w:b/>
          <w:bCs/>
          <w:i/>
          <w:iCs/>
          <w:color w:val="000000" w:themeColor="text1"/>
          <w:sz w:val="20"/>
          <w:szCs w:val="20"/>
        </w:rPr>
        <w:t xml:space="preserve">Tabella n. 5 – </w:t>
      </w:r>
      <w:r w:rsidRPr="005A6A06">
        <w:rPr>
          <w:rFonts w:ascii="Arial" w:hAnsi="Arial" w:cs="Arial"/>
          <w:b/>
          <w:i/>
          <w:iCs/>
          <w:sz w:val="20"/>
          <w:szCs w:val="20"/>
        </w:rPr>
        <w:t xml:space="preserve">Quantitativo e </w:t>
      </w:r>
      <w:r w:rsidR="003553F4" w:rsidRPr="003D7348">
        <w:rPr>
          <w:rFonts w:ascii="Arial" w:hAnsi="Arial" w:cs="Arial"/>
          <w:b/>
          <w:i/>
          <w:iCs/>
          <w:sz w:val="20"/>
          <w:szCs w:val="20"/>
          <w:highlight w:val="lightGray"/>
        </w:rPr>
        <w:t>i</w:t>
      </w:r>
      <w:r w:rsidR="003C11E2" w:rsidRPr="003D7348">
        <w:rPr>
          <w:rFonts w:ascii="Arial" w:hAnsi="Arial" w:cs="Arial"/>
          <w:b/>
          <w:i/>
          <w:iCs/>
          <w:sz w:val="20"/>
          <w:szCs w:val="20"/>
          <w:highlight w:val="lightGray"/>
        </w:rPr>
        <w:t>mporto</w:t>
      </w:r>
      <w:r w:rsidRPr="005A6A06">
        <w:rPr>
          <w:rFonts w:ascii="Arial" w:hAnsi="Arial" w:cs="Arial"/>
          <w:b/>
          <w:i/>
          <w:iCs/>
          <w:sz w:val="20"/>
          <w:szCs w:val="20"/>
        </w:rPr>
        <w:t xml:space="preserve"> globale stimato dei lotti</w:t>
      </w:r>
    </w:p>
    <w:tbl>
      <w:tblPr>
        <w:tblStyle w:val="Grigliatabella1"/>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61"/>
        <w:gridCol w:w="2217"/>
        <w:gridCol w:w="2217"/>
        <w:gridCol w:w="2216"/>
        <w:gridCol w:w="2218"/>
      </w:tblGrid>
      <w:tr w:rsidR="00FF0669" w:rsidRPr="002031F3" w14:paraId="52EC9C94" w14:textId="77777777" w:rsidTr="00C95828">
        <w:trPr>
          <w:trHeight w:val="688"/>
          <w:tblHeader/>
        </w:trPr>
        <w:tc>
          <w:tcPr>
            <w:tcW w:w="761" w:type="dxa"/>
            <w:shd w:val="clear" w:color="auto" w:fill="D9D9D9" w:themeFill="background1" w:themeFillShade="D9"/>
            <w:vAlign w:val="center"/>
            <w:hideMark/>
          </w:tcPr>
          <w:p w14:paraId="2FAFE9FE" w14:textId="77777777" w:rsidR="00FF0669" w:rsidRPr="005A6A06" w:rsidRDefault="00FF0669" w:rsidP="00FF0669">
            <w:pPr>
              <w:widowControl w:val="0"/>
              <w:spacing w:line="280" w:lineRule="atLeast"/>
              <w:jc w:val="center"/>
              <w:rPr>
                <w:rFonts w:ascii="Arial" w:hAnsi="Arial" w:cs="Arial"/>
                <w:b/>
                <w:sz w:val="18"/>
                <w:szCs w:val="18"/>
                <w:lang w:eastAsia="en-US"/>
              </w:rPr>
            </w:pPr>
            <w:r w:rsidRPr="005A6A06">
              <w:rPr>
                <w:rFonts w:ascii="Arial" w:hAnsi="Arial" w:cs="Arial"/>
                <w:b/>
                <w:sz w:val="18"/>
                <w:szCs w:val="18"/>
                <w:lang w:eastAsia="en-US"/>
              </w:rPr>
              <w:t>Lotto (n)</w:t>
            </w:r>
          </w:p>
        </w:tc>
        <w:tc>
          <w:tcPr>
            <w:tcW w:w="2217" w:type="dxa"/>
            <w:shd w:val="clear" w:color="auto" w:fill="D9D9D9" w:themeFill="background1" w:themeFillShade="D9"/>
            <w:vAlign w:val="center"/>
          </w:tcPr>
          <w:p w14:paraId="0AB09436" w14:textId="344AE9D5" w:rsidR="00FF0669" w:rsidRPr="005A6A06" w:rsidRDefault="00FF0669" w:rsidP="00FF0669">
            <w:pPr>
              <w:widowControl w:val="0"/>
              <w:spacing w:line="280" w:lineRule="atLeast"/>
              <w:jc w:val="center"/>
              <w:rPr>
                <w:rFonts w:ascii="Arial" w:hAnsi="Arial" w:cs="Arial"/>
                <w:b/>
                <w:sz w:val="18"/>
                <w:szCs w:val="18"/>
                <w:lang w:eastAsia="en-US"/>
              </w:rPr>
            </w:pPr>
            <w:r w:rsidRPr="005A6A06">
              <w:rPr>
                <w:rFonts w:ascii="Arial" w:hAnsi="Arial" w:cs="Arial"/>
                <w:b/>
                <w:sz w:val="18"/>
                <w:szCs w:val="18"/>
                <w:lang w:eastAsia="en-US"/>
              </w:rPr>
              <w:t>Quantitativo massimo in Volume lordo m</w:t>
            </w:r>
            <w:r w:rsidRPr="005A6A06">
              <w:rPr>
                <w:rFonts w:ascii="Arial" w:hAnsi="Arial" w:cs="Arial"/>
                <w:b/>
                <w:sz w:val="18"/>
                <w:szCs w:val="18"/>
                <w:vertAlign w:val="superscript"/>
              </w:rPr>
              <w:t>3</w:t>
            </w:r>
          </w:p>
        </w:tc>
        <w:tc>
          <w:tcPr>
            <w:tcW w:w="2217" w:type="dxa"/>
            <w:shd w:val="clear" w:color="auto" w:fill="D9D9D9" w:themeFill="background1" w:themeFillShade="D9"/>
            <w:vAlign w:val="center"/>
            <w:hideMark/>
          </w:tcPr>
          <w:p w14:paraId="2C9AFCF5" w14:textId="1A6F93DD" w:rsidR="00FF0669" w:rsidRPr="005A6A06" w:rsidRDefault="00574106" w:rsidP="00FF0669">
            <w:pPr>
              <w:widowControl w:val="0"/>
              <w:spacing w:line="280" w:lineRule="exact"/>
              <w:jc w:val="center"/>
              <w:rPr>
                <w:rFonts w:ascii="Arial" w:hAnsi="Arial" w:cs="Arial"/>
                <w:b/>
                <w:sz w:val="18"/>
                <w:szCs w:val="18"/>
                <w:lang w:eastAsia="en-US"/>
              </w:rPr>
            </w:pPr>
            <w:r>
              <w:rPr>
                <w:rFonts w:ascii="Arial" w:hAnsi="Arial" w:cs="Arial"/>
                <w:b/>
                <w:sz w:val="18"/>
                <w:szCs w:val="18"/>
              </w:rPr>
              <w:t>Importo</w:t>
            </w:r>
            <w:r w:rsidR="00FF0669" w:rsidRPr="005A6A06">
              <w:rPr>
                <w:rFonts w:ascii="Arial" w:hAnsi="Arial" w:cs="Arial"/>
                <w:b/>
                <w:sz w:val="18"/>
                <w:szCs w:val="18"/>
              </w:rPr>
              <w:t xml:space="preserve"> stimato </w:t>
            </w:r>
          </w:p>
        </w:tc>
        <w:tc>
          <w:tcPr>
            <w:tcW w:w="2216" w:type="dxa"/>
            <w:shd w:val="clear" w:color="auto" w:fill="D9D9D9" w:themeFill="background1" w:themeFillShade="D9"/>
            <w:vAlign w:val="center"/>
          </w:tcPr>
          <w:p w14:paraId="1C0F5D37" w14:textId="35FEA206" w:rsidR="00FF0669" w:rsidRPr="00DD5DF9" w:rsidRDefault="00FF0669" w:rsidP="00FF0669">
            <w:pPr>
              <w:widowControl w:val="0"/>
              <w:spacing w:line="280" w:lineRule="exact"/>
              <w:jc w:val="center"/>
              <w:rPr>
                <w:rFonts w:ascii="Arial" w:hAnsi="Arial" w:cs="Arial"/>
                <w:b/>
                <w:sz w:val="18"/>
                <w:szCs w:val="18"/>
              </w:rPr>
            </w:pPr>
            <w:r w:rsidRPr="00DD5DF9">
              <w:rPr>
                <w:rFonts w:ascii="Arial" w:hAnsi="Arial" w:cs="Arial"/>
                <w:b/>
                <w:sz w:val="18"/>
                <w:szCs w:val="18"/>
              </w:rPr>
              <w:t>Importo estensione ex art. 120 co. 10 del Codice</w:t>
            </w:r>
          </w:p>
        </w:tc>
        <w:tc>
          <w:tcPr>
            <w:tcW w:w="2218" w:type="dxa"/>
            <w:shd w:val="clear" w:color="auto" w:fill="D9D9D9" w:themeFill="background1" w:themeFillShade="D9"/>
            <w:vAlign w:val="center"/>
            <w:hideMark/>
          </w:tcPr>
          <w:p w14:paraId="50E70577" w14:textId="458844F9" w:rsidR="00FF0669" w:rsidRPr="00DD5DF9" w:rsidRDefault="003553F4" w:rsidP="00FF0669">
            <w:pPr>
              <w:widowControl w:val="0"/>
              <w:spacing w:line="280" w:lineRule="exact"/>
              <w:jc w:val="center"/>
              <w:rPr>
                <w:rFonts w:ascii="Arial" w:hAnsi="Arial" w:cs="Arial"/>
                <w:b/>
                <w:sz w:val="18"/>
                <w:szCs w:val="18"/>
              </w:rPr>
            </w:pPr>
            <w:r>
              <w:rPr>
                <w:rFonts w:ascii="Arial" w:hAnsi="Arial" w:cs="Arial"/>
                <w:b/>
                <w:sz w:val="18"/>
                <w:szCs w:val="18"/>
              </w:rPr>
              <w:t>Importo</w:t>
            </w:r>
            <w:r w:rsidR="00FF0669" w:rsidRPr="00DD5DF9">
              <w:rPr>
                <w:rFonts w:ascii="Arial" w:hAnsi="Arial" w:cs="Arial"/>
                <w:b/>
                <w:sz w:val="18"/>
                <w:szCs w:val="18"/>
              </w:rPr>
              <w:t xml:space="preserve"> globale stimato con estension</w:t>
            </w:r>
            <w:r w:rsidR="00DD5DF9">
              <w:rPr>
                <w:rFonts w:ascii="Arial" w:hAnsi="Arial" w:cs="Arial"/>
                <w:b/>
                <w:sz w:val="18"/>
                <w:szCs w:val="18"/>
              </w:rPr>
              <w:t>e ex</w:t>
            </w:r>
          </w:p>
          <w:p w14:paraId="49C9847D" w14:textId="6F47E508" w:rsidR="00FF0669" w:rsidRPr="00DD5DF9" w:rsidRDefault="00FF0669" w:rsidP="00FF0669">
            <w:pPr>
              <w:widowControl w:val="0"/>
              <w:spacing w:line="280" w:lineRule="exact"/>
              <w:jc w:val="center"/>
              <w:rPr>
                <w:rFonts w:ascii="Arial" w:hAnsi="Arial" w:cs="Arial"/>
                <w:b/>
                <w:sz w:val="20"/>
              </w:rPr>
            </w:pPr>
            <w:r w:rsidRPr="00DD5DF9">
              <w:rPr>
                <w:rFonts w:ascii="Arial" w:hAnsi="Arial" w:cs="Arial"/>
                <w:b/>
                <w:sz w:val="18"/>
                <w:szCs w:val="18"/>
              </w:rPr>
              <w:t>art. 120 co. 10 del Codice</w:t>
            </w:r>
          </w:p>
        </w:tc>
      </w:tr>
      <w:tr w:rsidR="00FF0669" w:rsidRPr="002031F3" w14:paraId="4D9A1758" w14:textId="77777777" w:rsidTr="00C95828">
        <w:trPr>
          <w:trHeight w:val="351"/>
        </w:trPr>
        <w:tc>
          <w:tcPr>
            <w:tcW w:w="761" w:type="dxa"/>
            <w:vAlign w:val="center"/>
            <w:hideMark/>
          </w:tcPr>
          <w:p w14:paraId="5A3FCC8E" w14:textId="77777777" w:rsidR="00FF0669" w:rsidRPr="002031F3" w:rsidRDefault="00FF0669" w:rsidP="00FF0669">
            <w:pPr>
              <w:widowControl w:val="0"/>
              <w:spacing w:line="280" w:lineRule="exact"/>
              <w:jc w:val="center"/>
              <w:rPr>
                <w:rFonts w:ascii="Arial" w:hAnsi="Arial" w:cs="Arial"/>
                <w:bCs/>
                <w:sz w:val="20"/>
                <w:lang w:eastAsia="en-US"/>
              </w:rPr>
            </w:pPr>
            <w:r w:rsidRPr="002031F3">
              <w:rPr>
                <w:rFonts w:ascii="Arial" w:hAnsi="Arial" w:cs="Arial"/>
                <w:bCs/>
                <w:sz w:val="20"/>
              </w:rPr>
              <w:t>1</w:t>
            </w:r>
          </w:p>
        </w:tc>
        <w:tc>
          <w:tcPr>
            <w:tcW w:w="2217" w:type="dxa"/>
            <w:vAlign w:val="center"/>
          </w:tcPr>
          <w:p w14:paraId="5C9747EA" w14:textId="6FAED1B8"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7.348.000</w:t>
            </w:r>
          </w:p>
        </w:tc>
        <w:tc>
          <w:tcPr>
            <w:tcW w:w="2217" w:type="dxa"/>
            <w:vAlign w:val="center"/>
            <w:hideMark/>
          </w:tcPr>
          <w:p w14:paraId="74C22925" w14:textId="3D100337"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€ 121.000.000,00</w:t>
            </w:r>
          </w:p>
        </w:tc>
        <w:tc>
          <w:tcPr>
            <w:tcW w:w="2216" w:type="dxa"/>
            <w:vAlign w:val="center"/>
          </w:tcPr>
          <w:p w14:paraId="0D56707B" w14:textId="049A8292" w:rsidR="00FF0669" w:rsidRPr="00DD5DF9" w:rsidRDefault="00FF0669" w:rsidP="00FF0669">
            <w:pPr>
              <w:widowControl w:val="0"/>
              <w:spacing w:line="280" w:lineRule="exact"/>
              <w:jc w:val="center"/>
              <w:rPr>
                <w:rFonts w:ascii="Arial" w:hAnsi="Arial" w:cs="Arial"/>
                <w:bCs/>
                <w:sz w:val="20"/>
              </w:rPr>
            </w:pPr>
            <w:r w:rsidRPr="00DD5DF9">
              <w:rPr>
                <w:rFonts w:ascii="Arial" w:hAnsi="Arial" w:cs="Arial"/>
                <w:sz w:val="20"/>
              </w:rPr>
              <w:t>€ 49.507.358,14</w:t>
            </w:r>
          </w:p>
        </w:tc>
        <w:tc>
          <w:tcPr>
            <w:tcW w:w="2218" w:type="dxa"/>
            <w:vAlign w:val="center"/>
            <w:hideMark/>
          </w:tcPr>
          <w:p w14:paraId="57B1731D" w14:textId="7542D54E" w:rsidR="00FF0669" w:rsidRPr="00C0247F" w:rsidRDefault="00B9269F" w:rsidP="00FF0669">
            <w:pPr>
              <w:widowControl w:val="0"/>
              <w:spacing w:line="280" w:lineRule="exact"/>
              <w:jc w:val="center"/>
              <w:rPr>
                <w:rFonts w:ascii="Arial" w:hAnsi="Arial" w:cs="Arial"/>
                <w:bCs/>
                <w:color w:val="000000" w:themeColor="text1"/>
                <w:sz w:val="20"/>
              </w:rPr>
            </w:pPr>
            <w:bookmarkStart w:id="188" w:name="_Hlk214535615"/>
            <w:r w:rsidRPr="00C0247F">
              <w:rPr>
                <w:rFonts w:ascii="Arial" w:hAnsi="Arial" w:cs="Arial"/>
                <w:color w:val="000000" w:themeColor="text1"/>
                <w:sz w:val="20"/>
              </w:rPr>
              <w:t xml:space="preserve">€ </w:t>
            </w:r>
            <w:r w:rsidR="00FF0669" w:rsidRPr="00C0247F">
              <w:rPr>
                <w:rFonts w:ascii="Arial" w:hAnsi="Arial" w:cs="Arial"/>
                <w:bCs/>
                <w:color w:val="000000" w:themeColor="text1"/>
                <w:sz w:val="20"/>
              </w:rPr>
              <w:t>170.507.358,14</w:t>
            </w:r>
            <w:bookmarkEnd w:id="188"/>
          </w:p>
        </w:tc>
      </w:tr>
      <w:tr w:rsidR="00FF0669" w:rsidRPr="002031F3" w14:paraId="39C6A067" w14:textId="77777777" w:rsidTr="00C95828">
        <w:trPr>
          <w:trHeight w:val="351"/>
        </w:trPr>
        <w:tc>
          <w:tcPr>
            <w:tcW w:w="761" w:type="dxa"/>
            <w:vAlign w:val="center"/>
            <w:hideMark/>
          </w:tcPr>
          <w:p w14:paraId="2B7E75D1" w14:textId="77777777" w:rsidR="00FF0669" w:rsidRPr="002031F3" w:rsidRDefault="00FF0669" w:rsidP="00FF0669">
            <w:pPr>
              <w:widowControl w:val="0"/>
              <w:spacing w:line="280" w:lineRule="exact"/>
              <w:jc w:val="center"/>
              <w:rPr>
                <w:rFonts w:ascii="Arial" w:hAnsi="Arial" w:cs="Arial"/>
                <w:bCs/>
                <w:sz w:val="20"/>
                <w:lang w:eastAsia="en-US"/>
              </w:rPr>
            </w:pPr>
            <w:r w:rsidRPr="002031F3">
              <w:rPr>
                <w:rFonts w:ascii="Arial" w:hAnsi="Arial" w:cs="Arial"/>
                <w:bCs/>
                <w:sz w:val="20"/>
              </w:rPr>
              <w:t>2</w:t>
            </w:r>
          </w:p>
        </w:tc>
        <w:tc>
          <w:tcPr>
            <w:tcW w:w="2217" w:type="dxa"/>
            <w:vAlign w:val="center"/>
          </w:tcPr>
          <w:p w14:paraId="2D7AAD84" w14:textId="750A510C"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16.019.000</w:t>
            </w:r>
          </w:p>
        </w:tc>
        <w:tc>
          <w:tcPr>
            <w:tcW w:w="2217" w:type="dxa"/>
            <w:vAlign w:val="center"/>
            <w:hideMark/>
          </w:tcPr>
          <w:p w14:paraId="25AF09AC" w14:textId="143505FE"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€ 201.740.000,00</w:t>
            </w:r>
          </w:p>
        </w:tc>
        <w:tc>
          <w:tcPr>
            <w:tcW w:w="2216" w:type="dxa"/>
            <w:vAlign w:val="center"/>
          </w:tcPr>
          <w:p w14:paraId="69B8668C" w14:textId="368FCBF8" w:rsidR="00FF0669" w:rsidRPr="00DD5DF9" w:rsidRDefault="00FF0669" w:rsidP="00FF0669">
            <w:pPr>
              <w:widowControl w:val="0"/>
              <w:spacing w:line="280" w:lineRule="exact"/>
              <w:jc w:val="center"/>
              <w:rPr>
                <w:rFonts w:ascii="Arial" w:hAnsi="Arial" w:cs="Arial"/>
                <w:bCs/>
                <w:sz w:val="20"/>
              </w:rPr>
            </w:pPr>
            <w:r w:rsidRPr="00DD5DF9">
              <w:rPr>
                <w:rFonts w:ascii="Arial" w:hAnsi="Arial" w:cs="Arial"/>
                <w:sz w:val="20"/>
              </w:rPr>
              <w:t>€ 82.542.268,03</w:t>
            </w:r>
          </w:p>
        </w:tc>
        <w:tc>
          <w:tcPr>
            <w:tcW w:w="2218" w:type="dxa"/>
            <w:vAlign w:val="center"/>
            <w:hideMark/>
          </w:tcPr>
          <w:p w14:paraId="4712DD75" w14:textId="5AA81677" w:rsidR="00FF0669" w:rsidRPr="00C0247F" w:rsidRDefault="00B9269F" w:rsidP="00FF0669">
            <w:pPr>
              <w:widowControl w:val="0"/>
              <w:spacing w:line="280" w:lineRule="exact"/>
              <w:jc w:val="center"/>
              <w:rPr>
                <w:rFonts w:ascii="Arial" w:hAnsi="Arial" w:cs="Arial"/>
                <w:bCs/>
                <w:color w:val="000000" w:themeColor="text1"/>
                <w:sz w:val="20"/>
              </w:rPr>
            </w:pPr>
            <w:r w:rsidRPr="00C0247F">
              <w:rPr>
                <w:rFonts w:ascii="Arial" w:hAnsi="Arial" w:cs="Arial"/>
                <w:color w:val="000000" w:themeColor="text1"/>
                <w:sz w:val="20"/>
              </w:rPr>
              <w:t xml:space="preserve">€ </w:t>
            </w:r>
            <w:r w:rsidR="00FF0669" w:rsidRPr="00C0247F">
              <w:rPr>
                <w:rFonts w:ascii="Arial" w:hAnsi="Arial" w:cs="Arial"/>
                <w:bCs/>
                <w:color w:val="000000" w:themeColor="text1"/>
                <w:sz w:val="20"/>
              </w:rPr>
              <w:t>284.282.268,03</w:t>
            </w:r>
          </w:p>
        </w:tc>
      </w:tr>
      <w:tr w:rsidR="00FF0669" w:rsidRPr="002031F3" w14:paraId="2E53AD4A" w14:textId="77777777" w:rsidTr="00C95828">
        <w:trPr>
          <w:trHeight w:val="351"/>
        </w:trPr>
        <w:tc>
          <w:tcPr>
            <w:tcW w:w="761" w:type="dxa"/>
            <w:vAlign w:val="center"/>
            <w:hideMark/>
          </w:tcPr>
          <w:p w14:paraId="14047386" w14:textId="77777777" w:rsidR="00FF0669" w:rsidRPr="002031F3" w:rsidRDefault="00FF0669" w:rsidP="00FF0669">
            <w:pPr>
              <w:widowControl w:val="0"/>
              <w:spacing w:line="280" w:lineRule="exact"/>
              <w:jc w:val="center"/>
              <w:rPr>
                <w:rFonts w:ascii="Arial" w:hAnsi="Arial" w:cs="Arial"/>
                <w:bCs/>
                <w:sz w:val="20"/>
                <w:lang w:eastAsia="en-US"/>
              </w:rPr>
            </w:pPr>
            <w:r w:rsidRPr="002031F3">
              <w:rPr>
                <w:rFonts w:ascii="Arial" w:hAnsi="Arial" w:cs="Arial"/>
                <w:bCs/>
                <w:sz w:val="20"/>
              </w:rPr>
              <w:t>3</w:t>
            </w:r>
          </w:p>
        </w:tc>
        <w:tc>
          <w:tcPr>
            <w:tcW w:w="2217" w:type="dxa"/>
            <w:vAlign w:val="center"/>
          </w:tcPr>
          <w:p w14:paraId="09D0A8EF" w14:textId="15F1CEAB"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9.590.000</w:t>
            </w:r>
          </w:p>
        </w:tc>
        <w:tc>
          <w:tcPr>
            <w:tcW w:w="2217" w:type="dxa"/>
            <w:vAlign w:val="center"/>
            <w:hideMark/>
          </w:tcPr>
          <w:p w14:paraId="49BBC5AB" w14:textId="77DDE2D8"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€ 188.430.000,00</w:t>
            </w:r>
          </w:p>
        </w:tc>
        <w:tc>
          <w:tcPr>
            <w:tcW w:w="2216" w:type="dxa"/>
            <w:vAlign w:val="center"/>
          </w:tcPr>
          <w:p w14:paraId="03CC3437" w14:textId="4590B406" w:rsidR="00FF0669" w:rsidRPr="00DD5DF9" w:rsidRDefault="00FF0669" w:rsidP="00FF0669">
            <w:pPr>
              <w:widowControl w:val="0"/>
              <w:spacing w:line="280" w:lineRule="exact"/>
              <w:jc w:val="center"/>
              <w:rPr>
                <w:rFonts w:ascii="Arial" w:hAnsi="Arial" w:cs="Arial"/>
                <w:sz w:val="20"/>
              </w:rPr>
            </w:pPr>
            <w:r w:rsidRPr="00DD5DF9">
              <w:rPr>
                <w:rFonts w:ascii="Arial" w:hAnsi="Arial" w:cs="Arial"/>
                <w:sz w:val="20"/>
              </w:rPr>
              <w:t>€ 77.096.458,63</w:t>
            </w:r>
          </w:p>
        </w:tc>
        <w:tc>
          <w:tcPr>
            <w:tcW w:w="2218" w:type="dxa"/>
            <w:vAlign w:val="center"/>
            <w:hideMark/>
          </w:tcPr>
          <w:p w14:paraId="439B0D22" w14:textId="08C3D1D0" w:rsidR="00FF0669" w:rsidRPr="00C0247F" w:rsidRDefault="00B9269F" w:rsidP="00FF0669">
            <w:pPr>
              <w:widowControl w:val="0"/>
              <w:spacing w:line="280" w:lineRule="exact"/>
              <w:jc w:val="center"/>
              <w:rPr>
                <w:rFonts w:ascii="Arial" w:hAnsi="Arial" w:cs="Arial"/>
                <w:bCs/>
                <w:color w:val="000000" w:themeColor="text1"/>
                <w:sz w:val="20"/>
              </w:rPr>
            </w:pPr>
            <w:r w:rsidRPr="00C0247F">
              <w:rPr>
                <w:rFonts w:ascii="Arial" w:hAnsi="Arial" w:cs="Arial"/>
                <w:color w:val="000000" w:themeColor="text1"/>
                <w:sz w:val="20"/>
              </w:rPr>
              <w:t xml:space="preserve">€ </w:t>
            </w:r>
            <w:r w:rsidR="00FF0669" w:rsidRPr="00C0247F">
              <w:rPr>
                <w:rFonts w:ascii="Arial" w:hAnsi="Arial" w:cs="Arial"/>
                <w:color w:val="000000" w:themeColor="text1"/>
                <w:sz w:val="20"/>
              </w:rPr>
              <w:t>265.526.458,63</w:t>
            </w:r>
          </w:p>
        </w:tc>
      </w:tr>
      <w:tr w:rsidR="00FF0669" w:rsidRPr="002031F3" w14:paraId="1FD09482" w14:textId="77777777" w:rsidTr="00C95828">
        <w:trPr>
          <w:trHeight w:val="351"/>
        </w:trPr>
        <w:tc>
          <w:tcPr>
            <w:tcW w:w="761" w:type="dxa"/>
            <w:vAlign w:val="center"/>
            <w:hideMark/>
          </w:tcPr>
          <w:p w14:paraId="5B2BC4DA" w14:textId="77777777" w:rsidR="00FF0669" w:rsidRPr="002031F3" w:rsidRDefault="00FF0669" w:rsidP="00FF0669">
            <w:pPr>
              <w:widowControl w:val="0"/>
              <w:spacing w:line="280" w:lineRule="exact"/>
              <w:jc w:val="center"/>
              <w:rPr>
                <w:rFonts w:ascii="Arial" w:hAnsi="Arial" w:cs="Arial"/>
                <w:bCs/>
                <w:sz w:val="20"/>
                <w:lang w:eastAsia="en-US"/>
              </w:rPr>
            </w:pPr>
            <w:r w:rsidRPr="002031F3">
              <w:rPr>
                <w:rFonts w:ascii="Arial" w:hAnsi="Arial" w:cs="Arial"/>
                <w:bCs/>
                <w:sz w:val="20"/>
              </w:rPr>
              <w:t>4</w:t>
            </w:r>
          </w:p>
        </w:tc>
        <w:tc>
          <w:tcPr>
            <w:tcW w:w="2217" w:type="dxa"/>
            <w:vAlign w:val="center"/>
          </w:tcPr>
          <w:p w14:paraId="392BB849" w14:textId="3D01263C"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9.566.000</w:t>
            </w:r>
          </w:p>
        </w:tc>
        <w:tc>
          <w:tcPr>
            <w:tcW w:w="2217" w:type="dxa"/>
            <w:vAlign w:val="center"/>
            <w:hideMark/>
          </w:tcPr>
          <w:p w14:paraId="6CBB5708" w14:textId="45737DEB"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€ 154.880.000,00</w:t>
            </w:r>
          </w:p>
        </w:tc>
        <w:tc>
          <w:tcPr>
            <w:tcW w:w="2216" w:type="dxa"/>
            <w:vAlign w:val="center"/>
          </w:tcPr>
          <w:p w14:paraId="1F2698A4" w14:textId="5B57163B" w:rsidR="00FF0669" w:rsidRPr="00DD5DF9" w:rsidRDefault="00FF0669" w:rsidP="00FF0669">
            <w:pPr>
              <w:widowControl w:val="0"/>
              <w:spacing w:line="280" w:lineRule="exact"/>
              <w:jc w:val="center"/>
              <w:rPr>
                <w:rFonts w:ascii="Arial" w:hAnsi="Arial" w:cs="Arial"/>
                <w:sz w:val="20"/>
              </w:rPr>
            </w:pPr>
            <w:r w:rsidRPr="00DD5DF9">
              <w:rPr>
                <w:rFonts w:ascii="Arial" w:hAnsi="Arial" w:cs="Arial"/>
                <w:sz w:val="20"/>
              </w:rPr>
              <w:t>€ 63.369.418,42</w:t>
            </w:r>
          </w:p>
        </w:tc>
        <w:tc>
          <w:tcPr>
            <w:tcW w:w="2218" w:type="dxa"/>
            <w:vAlign w:val="center"/>
            <w:hideMark/>
          </w:tcPr>
          <w:p w14:paraId="6A06BEBF" w14:textId="6171B946" w:rsidR="00FF0669" w:rsidRPr="00C0247F" w:rsidRDefault="00B9269F" w:rsidP="00FF0669">
            <w:pPr>
              <w:widowControl w:val="0"/>
              <w:spacing w:line="280" w:lineRule="exact"/>
              <w:jc w:val="center"/>
              <w:rPr>
                <w:rFonts w:ascii="Arial" w:hAnsi="Arial" w:cs="Arial"/>
                <w:bCs/>
                <w:color w:val="000000" w:themeColor="text1"/>
                <w:sz w:val="20"/>
              </w:rPr>
            </w:pPr>
            <w:r w:rsidRPr="00C0247F">
              <w:rPr>
                <w:rFonts w:ascii="Arial" w:hAnsi="Arial" w:cs="Arial"/>
                <w:color w:val="000000" w:themeColor="text1"/>
                <w:sz w:val="20"/>
              </w:rPr>
              <w:t xml:space="preserve">€ </w:t>
            </w:r>
            <w:r w:rsidR="00FF0669" w:rsidRPr="00C0247F">
              <w:rPr>
                <w:rFonts w:ascii="Arial" w:hAnsi="Arial" w:cs="Arial"/>
                <w:color w:val="000000" w:themeColor="text1"/>
                <w:sz w:val="20"/>
              </w:rPr>
              <w:t>218.249.418,42</w:t>
            </w:r>
          </w:p>
        </w:tc>
      </w:tr>
      <w:tr w:rsidR="00FF0669" w:rsidRPr="002031F3" w14:paraId="0AB5C0C7" w14:textId="77777777" w:rsidTr="00C95828">
        <w:trPr>
          <w:trHeight w:val="351"/>
        </w:trPr>
        <w:tc>
          <w:tcPr>
            <w:tcW w:w="761" w:type="dxa"/>
            <w:vAlign w:val="center"/>
            <w:hideMark/>
          </w:tcPr>
          <w:p w14:paraId="1FDE0104" w14:textId="77777777" w:rsidR="00FF0669" w:rsidRPr="002031F3" w:rsidRDefault="00FF0669" w:rsidP="00FF0669">
            <w:pPr>
              <w:widowControl w:val="0"/>
              <w:spacing w:line="280" w:lineRule="exact"/>
              <w:jc w:val="center"/>
              <w:rPr>
                <w:rFonts w:ascii="Arial" w:hAnsi="Arial" w:cs="Arial"/>
                <w:bCs/>
                <w:sz w:val="20"/>
                <w:lang w:eastAsia="en-US"/>
              </w:rPr>
            </w:pPr>
            <w:r w:rsidRPr="002031F3">
              <w:rPr>
                <w:rFonts w:ascii="Arial" w:hAnsi="Arial" w:cs="Arial"/>
                <w:bCs/>
                <w:sz w:val="20"/>
              </w:rPr>
              <w:t>5</w:t>
            </w:r>
          </w:p>
        </w:tc>
        <w:tc>
          <w:tcPr>
            <w:tcW w:w="2217" w:type="dxa"/>
            <w:vAlign w:val="center"/>
          </w:tcPr>
          <w:p w14:paraId="22D9BC5D" w14:textId="599723D1"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6.491.000</w:t>
            </w:r>
          </w:p>
        </w:tc>
        <w:tc>
          <w:tcPr>
            <w:tcW w:w="2217" w:type="dxa"/>
            <w:vAlign w:val="center"/>
            <w:hideMark/>
          </w:tcPr>
          <w:p w14:paraId="4B6B6FD8" w14:textId="19B61C86"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€ 121.990.000,00</w:t>
            </w:r>
          </w:p>
        </w:tc>
        <w:tc>
          <w:tcPr>
            <w:tcW w:w="2216" w:type="dxa"/>
            <w:vAlign w:val="center"/>
          </w:tcPr>
          <w:p w14:paraId="00BE943E" w14:textId="36FCBD49" w:rsidR="00FF0669" w:rsidRPr="00DD5DF9" w:rsidRDefault="00FF0669" w:rsidP="00FF0669">
            <w:pPr>
              <w:widowControl w:val="0"/>
              <w:spacing w:line="280" w:lineRule="exact"/>
              <w:jc w:val="center"/>
              <w:rPr>
                <w:rFonts w:ascii="Arial" w:hAnsi="Arial" w:cs="Arial"/>
                <w:sz w:val="20"/>
              </w:rPr>
            </w:pPr>
            <w:r w:rsidRPr="00DD5DF9">
              <w:rPr>
                <w:rFonts w:ascii="Arial" w:hAnsi="Arial" w:cs="Arial"/>
                <w:sz w:val="20"/>
              </w:rPr>
              <w:t>€ 49.912.418,34</w:t>
            </w:r>
          </w:p>
        </w:tc>
        <w:tc>
          <w:tcPr>
            <w:tcW w:w="2218" w:type="dxa"/>
            <w:vAlign w:val="center"/>
            <w:hideMark/>
          </w:tcPr>
          <w:p w14:paraId="73AE8F20" w14:textId="5F4F721B" w:rsidR="00FF0669" w:rsidRPr="00C0247F" w:rsidRDefault="00B9269F" w:rsidP="00FF0669">
            <w:pPr>
              <w:widowControl w:val="0"/>
              <w:spacing w:line="280" w:lineRule="exact"/>
              <w:jc w:val="center"/>
              <w:rPr>
                <w:rFonts w:ascii="Arial" w:hAnsi="Arial" w:cs="Arial"/>
                <w:bCs/>
                <w:color w:val="000000" w:themeColor="text1"/>
                <w:sz w:val="20"/>
              </w:rPr>
            </w:pPr>
            <w:r w:rsidRPr="00C0247F">
              <w:rPr>
                <w:rFonts w:ascii="Arial" w:hAnsi="Arial" w:cs="Arial"/>
                <w:color w:val="000000" w:themeColor="text1"/>
                <w:sz w:val="20"/>
              </w:rPr>
              <w:t xml:space="preserve">€ </w:t>
            </w:r>
            <w:r w:rsidR="00FF0669" w:rsidRPr="00C0247F">
              <w:rPr>
                <w:rFonts w:ascii="Arial" w:hAnsi="Arial" w:cs="Arial"/>
                <w:color w:val="000000" w:themeColor="text1"/>
                <w:sz w:val="20"/>
              </w:rPr>
              <w:t>171.902.418,34</w:t>
            </w:r>
          </w:p>
        </w:tc>
      </w:tr>
      <w:tr w:rsidR="00FF0669" w:rsidRPr="002031F3" w14:paraId="3F44B1DF" w14:textId="77777777" w:rsidTr="00C95828">
        <w:trPr>
          <w:trHeight w:val="351"/>
        </w:trPr>
        <w:tc>
          <w:tcPr>
            <w:tcW w:w="761" w:type="dxa"/>
            <w:vAlign w:val="center"/>
            <w:hideMark/>
          </w:tcPr>
          <w:p w14:paraId="79B15966" w14:textId="77777777" w:rsidR="00FF0669" w:rsidRPr="002031F3" w:rsidRDefault="00FF0669" w:rsidP="00FF0669">
            <w:pPr>
              <w:widowControl w:val="0"/>
              <w:spacing w:line="280" w:lineRule="exact"/>
              <w:jc w:val="center"/>
              <w:rPr>
                <w:rFonts w:ascii="Arial" w:hAnsi="Arial" w:cs="Arial"/>
                <w:bCs/>
                <w:sz w:val="20"/>
                <w:lang w:eastAsia="en-US"/>
              </w:rPr>
            </w:pPr>
            <w:r w:rsidRPr="002031F3">
              <w:rPr>
                <w:rFonts w:ascii="Arial" w:hAnsi="Arial" w:cs="Arial"/>
                <w:bCs/>
                <w:sz w:val="20"/>
              </w:rPr>
              <w:t>6</w:t>
            </w:r>
          </w:p>
        </w:tc>
        <w:tc>
          <w:tcPr>
            <w:tcW w:w="2217" w:type="dxa"/>
            <w:vAlign w:val="center"/>
          </w:tcPr>
          <w:p w14:paraId="23BF865B" w14:textId="49612568"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5.320.000</w:t>
            </w:r>
          </w:p>
        </w:tc>
        <w:tc>
          <w:tcPr>
            <w:tcW w:w="2217" w:type="dxa"/>
            <w:vAlign w:val="center"/>
            <w:hideMark/>
          </w:tcPr>
          <w:p w14:paraId="529E9592" w14:textId="538D8A1E"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€ 91.740.000,00</w:t>
            </w:r>
          </w:p>
        </w:tc>
        <w:tc>
          <w:tcPr>
            <w:tcW w:w="2216" w:type="dxa"/>
            <w:vAlign w:val="center"/>
          </w:tcPr>
          <w:p w14:paraId="0B5F5FAB" w14:textId="18F669EC" w:rsidR="00FF0669" w:rsidRPr="00DD5DF9" w:rsidRDefault="00FF0669" w:rsidP="00FF0669">
            <w:pPr>
              <w:widowControl w:val="0"/>
              <w:spacing w:line="280" w:lineRule="exact"/>
              <w:jc w:val="center"/>
              <w:rPr>
                <w:rFonts w:ascii="Arial" w:hAnsi="Arial" w:cs="Arial"/>
                <w:sz w:val="20"/>
              </w:rPr>
            </w:pPr>
            <w:r w:rsidRPr="00DD5DF9">
              <w:rPr>
                <w:rFonts w:ascii="Arial" w:hAnsi="Arial" w:cs="Arial"/>
                <w:sz w:val="20"/>
              </w:rPr>
              <w:t>€ 37.535.578,81</w:t>
            </w:r>
          </w:p>
        </w:tc>
        <w:tc>
          <w:tcPr>
            <w:tcW w:w="2218" w:type="dxa"/>
            <w:vAlign w:val="center"/>
            <w:hideMark/>
          </w:tcPr>
          <w:p w14:paraId="28DCF235" w14:textId="50B0B1F0" w:rsidR="00FF0669" w:rsidRPr="00C0247F" w:rsidRDefault="00B9269F" w:rsidP="00FF0669">
            <w:pPr>
              <w:widowControl w:val="0"/>
              <w:spacing w:line="280" w:lineRule="exact"/>
              <w:jc w:val="center"/>
              <w:rPr>
                <w:rFonts w:ascii="Arial" w:hAnsi="Arial" w:cs="Arial"/>
                <w:bCs/>
                <w:color w:val="000000" w:themeColor="text1"/>
                <w:sz w:val="20"/>
              </w:rPr>
            </w:pPr>
            <w:r w:rsidRPr="00C0247F">
              <w:rPr>
                <w:rFonts w:ascii="Arial" w:hAnsi="Arial" w:cs="Arial"/>
                <w:color w:val="000000" w:themeColor="text1"/>
                <w:sz w:val="20"/>
              </w:rPr>
              <w:t xml:space="preserve">€ </w:t>
            </w:r>
            <w:r w:rsidR="00FF0669" w:rsidRPr="00C0247F">
              <w:rPr>
                <w:rFonts w:ascii="Arial" w:hAnsi="Arial" w:cs="Arial"/>
                <w:color w:val="000000" w:themeColor="text1"/>
                <w:sz w:val="20"/>
              </w:rPr>
              <w:t>129.275.578,81</w:t>
            </w:r>
          </w:p>
        </w:tc>
      </w:tr>
      <w:tr w:rsidR="00FF0669" w:rsidRPr="002031F3" w14:paraId="35A7F0F3" w14:textId="77777777" w:rsidTr="00C95828">
        <w:trPr>
          <w:trHeight w:val="351"/>
        </w:trPr>
        <w:tc>
          <w:tcPr>
            <w:tcW w:w="761" w:type="dxa"/>
            <w:vAlign w:val="center"/>
            <w:hideMark/>
          </w:tcPr>
          <w:p w14:paraId="496890F4" w14:textId="77777777" w:rsidR="00FF0669" w:rsidRPr="002031F3" w:rsidRDefault="00FF0669" w:rsidP="00FF0669">
            <w:pPr>
              <w:widowControl w:val="0"/>
              <w:spacing w:line="280" w:lineRule="exact"/>
              <w:jc w:val="center"/>
              <w:rPr>
                <w:rFonts w:ascii="Arial" w:hAnsi="Arial" w:cs="Arial"/>
                <w:bCs/>
                <w:sz w:val="20"/>
                <w:lang w:eastAsia="en-US"/>
              </w:rPr>
            </w:pPr>
            <w:r w:rsidRPr="002031F3">
              <w:rPr>
                <w:rFonts w:ascii="Arial" w:hAnsi="Arial" w:cs="Arial"/>
                <w:bCs/>
                <w:sz w:val="20"/>
              </w:rPr>
              <w:t>7</w:t>
            </w:r>
          </w:p>
        </w:tc>
        <w:tc>
          <w:tcPr>
            <w:tcW w:w="2217" w:type="dxa"/>
            <w:vAlign w:val="center"/>
          </w:tcPr>
          <w:p w14:paraId="4B8DAB6B" w14:textId="0DCC212A"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7.596.000</w:t>
            </w:r>
          </w:p>
        </w:tc>
        <w:tc>
          <w:tcPr>
            <w:tcW w:w="2217" w:type="dxa"/>
            <w:vAlign w:val="center"/>
            <w:hideMark/>
          </w:tcPr>
          <w:p w14:paraId="3E44A26D" w14:textId="6F73FECF"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€ 197.780.000,00</w:t>
            </w:r>
          </w:p>
        </w:tc>
        <w:tc>
          <w:tcPr>
            <w:tcW w:w="2216" w:type="dxa"/>
            <w:vAlign w:val="center"/>
          </w:tcPr>
          <w:p w14:paraId="6268ABB4" w14:textId="404A3264" w:rsidR="00FF0669" w:rsidRPr="00DD5DF9" w:rsidRDefault="00FF0669" w:rsidP="00FF0669">
            <w:pPr>
              <w:widowControl w:val="0"/>
              <w:spacing w:line="280" w:lineRule="exact"/>
              <w:jc w:val="center"/>
              <w:rPr>
                <w:rFonts w:ascii="Arial" w:hAnsi="Arial" w:cs="Arial"/>
                <w:sz w:val="20"/>
              </w:rPr>
            </w:pPr>
            <w:r w:rsidRPr="00DD5DF9">
              <w:rPr>
                <w:rFonts w:ascii="Arial" w:hAnsi="Arial" w:cs="Arial"/>
                <w:sz w:val="20"/>
              </w:rPr>
              <w:t>€ 80.922.027,21</w:t>
            </w:r>
          </w:p>
        </w:tc>
        <w:tc>
          <w:tcPr>
            <w:tcW w:w="2218" w:type="dxa"/>
            <w:vAlign w:val="center"/>
            <w:hideMark/>
          </w:tcPr>
          <w:p w14:paraId="6A17FF3F" w14:textId="01087AE8" w:rsidR="00FF0669" w:rsidRPr="00C0247F" w:rsidRDefault="00B9269F" w:rsidP="00FF0669">
            <w:pPr>
              <w:widowControl w:val="0"/>
              <w:spacing w:line="280" w:lineRule="exact"/>
              <w:jc w:val="center"/>
              <w:rPr>
                <w:rFonts w:ascii="Arial" w:hAnsi="Arial" w:cs="Arial"/>
                <w:bCs/>
                <w:color w:val="000000" w:themeColor="text1"/>
                <w:sz w:val="20"/>
              </w:rPr>
            </w:pPr>
            <w:r w:rsidRPr="00C0247F">
              <w:rPr>
                <w:rFonts w:ascii="Arial" w:hAnsi="Arial" w:cs="Arial"/>
                <w:color w:val="000000" w:themeColor="text1"/>
                <w:sz w:val="20"/>
              </w:rPr>
              <w:t xml:space="preserve">€ </w:t>
            </w:r>
            <w:r w:rsidR="00FF0669" w:rsidRPr="00C0247F">
              <w:rPr>
                <w:rFonts w:ascii="Arial" w:hAnsi="Arial" w:cs="Arial"/>
                <w:color w:val="000000" w:themeColor="text1"/>
                <w:sz w:val="20"/>
              </w:rPr>
              <w:t>278.702.027,21</w:t>
            </w:r>
          </w:p>
        </w:tc>
      </w:tr>
      <w:tr w:rsidR="00FF0669" w:rsidRPr="002031F3" w14:paraId="107FFC3C" w14:textId="77777777" w:rsidTr="00C95828">
        <w:trPr>
          <w:trHeight w:val="351"/>
        </w:trPr>
        <w:tc>
          <w:tcPr>
            <w:tcW w:w="761" w:type="dxa"/>
            <w:vAlign w:val="center"/>
          </w:tcPr>
          <w:p w14:paraId="56115319" w14:textId="0E98965E"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8</w:t>
            </w:r>
          </w:p>
        </w:tc>
        <w:tc>
          <w:tcPr>
            <w:tcW w:w="2217" w:type="dxa"/>
            <w:vAlign w:val="center"/>
          </w:tcPr>
          <w:p w14:paraId="71ADD7E5" w14:textId="418E703E"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5.672.000</w:t>
            </w:r>
          </w:p>
        </w:tc>
        <w:tc>
          <w:tcPr>
            <w:tcW w:w="2217" w:type="dxa"/>
            <w:vAlign w:val="center"/>
          </w:tcPr>
          <w:p w14:paraId="0309D656" w14:textId="45B69D37"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€ 109.340.000,00</w:t>
            </w:r>
          </w:p>
        </w:tc>
        <w:tc>
          <w:tcPr>
            <w:tcW w:w="2216" w:type="dxa"/>
            <w:vAlign w:val="center"/>
          </w:tcPr>
          <w:p w14:paraId="4F17A099" w14:textId="797BEDE2" w:rsidR="00FF0669" w:rsidRPr="00DD5DF9" w:rsidRDefault="00FF0669" w:rsidP="00FF0669">
            <w:pPr>
              <w:widowControl w:val="0"/>
              <w:spacing w:line="280" w:lineRule="exact"/>
              <w:jc w:val="center"/>
              <w:rPr>
                <w:rFonts w:ascii="Arial" w:hAnsi="Arial" w:cs="Arial"/>
                <w:sz w:val="20"/>
              </w:rPr>
            </w:pPr>
            <w:r w:rsidRPr="00DD5DF9">
              <w:rPr>
                <w:rFonts w:ascii="Arial" w:hAnsi="Arial" w:cs="Arial"/>
                <w:sz w:val="20"/>
              </w:rPr>
              <w:t>€ 44.736.649,08</w:t>
            </w:r>
          </w:p>
        </w:tc>
        <w:tc>
          <w:tcPr>
            <w:tcW w:w="2218" w:type="dxa"/>
            <w:vAlign w:val="center"/>
          </w:tcPr>
          <w:p w14:paraId="2B705BD6" w14:textId="456F83DE" w:rsidR="00FF0669" w:rsidRPr="00C0247F" w:rsidRDefault="00B9269F" w:rsidP="00FF0669">
            <w:pPr>
              <w:widowControl w:val="0"/>
              <w:spacing w:line="280" w:lineRule="exact"/>
              <w:jc w:val="center"/>
              <w:rPr>
                <w:rFonts w:ascii="Arial" w:hAnsi="Arial" w:cs="Arial"/>
                <w:bCs/>
                <w:color w:val="000000" w:themeColor="text1"/>
                <w:sz w:val="20"/>
              </w:rPr>
            </w:pPr>
            <w:r w:rsidRPr="00C0247F">
              <w:rPr>
                <w:rFonts w:ascii="Arial" w:hAnsi="Arial" w:cs="Arial"/>
                <w:color w:val="000000" w:themeColor="text1"/>
                <w:sz w:val="20"/>
              </w:rPr>
              <w:t xml:space="preserve">€ </w:t>
            </w:r>
            <w:r w:rsidR="00FF0669" w:rsidRPr="00C0247F">
              <w:rPr>
                <w:rFonts w:ascii="Arial" w:hAnsi="Arial" w:cs="Arial"/>
                <w:color w:val="000000" w:themeColor="text1"/>
                <w:sz w:val="20"/>
              </w:rPr>
              <w:t>154.076.649,08</w:t>
            </w:r>
          </w:p>
        </w:tc>
      </w:tr>
      <w:tr w:rsidR="00FF0669" w:rsidRPr="002031F3" w14:paraId="1DB70F73" w14:textId="77777777" w:rsidTr="00C95828">
        <w:trPr>
          <w:trHeight w:val="351"/>
        </w:trPr>
        <w:tc>
          <w:tcPr>
            <w:tcW w:w="761" w:type="dxa"/>
            <w:vAlign w:val="center"/>
          </w:tcPr>
          <w:p w14:paraId="350E02E7" w14:textId="3D186D69"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9</w:t>
            </w:r>
          </w:p>
        </w:tc>
        <w:tc>
          <w:tcPr>
            <w:tcW w:w="2217" w:type="dxa"/>
            <w:vAlign w:val="center"/>
          </w:tcPr>
          <w:p w14:paraId="7592361A" w14:textId="67EA2D82"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5.434.000</w:t>
            </w:r>
          </w:p>
        </w:tc>
        <w:tc>
          <w:tcPr>
            <w:tcW w:w="2217" w:type="dxa"/>
            <w:vAlign w:val="center"/>
          </w:tcPr>
          <w:p w14:paraId="7A0BD5D9" w14:textId="76C60F8D"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€ 99.990.000,00</w:t>
            </w:r>
          </w:p>
        </w:tc>
        <w:tc>
          <w:tcPr>
            <w:tcW w:w="2216" w:type="dxa"/>
            <w:vAlign w:val="center"/>
          </w:tcPr>
          <w:p w14:paraId="57E6E0BA" w14:textId="2261E2DA" w:rsidR="00FF0669" w:rsidRPr="00DD5DF9" w:rsidRDefault="00FF0669" w:rsidP="00FF0669">
            <w:pPr>
              <w:widowControl w:val="0"/>
              <w:spacing w:line="280" w:lineRule="exact"/>
              <w:jc w:val="center"/>
              <w:rPr>
                <w:rFonts w:ascii="Arial" w:hAnsi="Arial" w:cs="Arial"/>
                <w:sz w:val="20"/>
              </w:rPr>
            </w:pPr>
            <w:r w:rsidRPr="00DD5DF9">
              <w:rPr>
                <w:rFonts w:ascii="Arial" w:hAnsi="Arial" w:cs="Arial"/>
                <w:sz w:val="20"/>
              </w:rPr>
              <w:t>€ 40.911.080,50</w:t>
            </w:r>
          </w:p>
        </w:tc>
        <w:tc>
          <w:tcPr>
            <w:tcW w:w="2218" w:type="dxa"/>
            <w:vAlign w:val="center"/>
          </w:tcPr>
          <w:p w14:paraId="3317F027" w14:textId="4F75C96E" w:rsidR="00FF0669" w:rsidRPr="00C0247F" w:rsidRDefault="00B9269F" w:rsidP="00FF0669">
            <w:pPr>
              <w:widowControl w:val="0"/>
              <w:spacing w:line="280" w:lineRule="exact"/>
              <w:jc w:val="center"/>
              <w:rPr>
                <w:rFonts w:ascii="Arial" w:hAnsi="Arial" w:cs="Arial"/>
                <w:bCs/>
                <w:color w:val="000000" w:themeColor="text1"/>
                <w:sz w:val="20"/>
              </w:rPr>
            </w:pPr>
            <w:r w:rsidRPr="00C0247F">
              <w:rPr>
                <w:rFonts w:ascii="Arial" w:hAnsi="Arial" w:cs="Arial"/>
                <w:color w:val="000000" w:themeColor="text1"/>
                <w:sz w:val="20"/>
              </w:rPr>
              <w:t xml:space="preserve">€ </w:t>
            </w:r>
            <w:r w:rsidR="00FF0669" w:rsidRPr="00C0247F">
              <w:rPr>
                <w:rFonts w:ascii="Arial" w:hAnsi="Arial" w:cs="Arial"/>
                <w:color w:val="000000" w:themeColor="text1"/>
                <w:sz w:val="20"/>
              </w:rPr>
              <w:t>140.901.080,50</w:t>
            </w:r>
          </w:p>
        </w:tc>
      </w:tr>
      <w:tr w:rsidR="00FF0669" w:rsidRPr="002031F3" w14:paraId="1DB1497A" w14:textId="77777777" w:rsidTr="00C95828">
        <w:trPr>
          <w:trHeight w:val="351"/>
        </w:trPr>
        <w:tc>
          <w:tcPr>
            <w:tcW w:w="761" w:type="dxa"/>
            <w:vAlign w:val="center"/>
          </w:tcPr>
          <w:p w14:paraId="7F91318B" w14:textId="35F27AA3"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10</w:t>
            </w:r>
          </w:p>
        </w:tc>
        <w:tc>
          <w:tcPr>
            <w:tcW w:w="2217" w:type="dxa"/>
            <w:vAlign w:val="center"/>
          </w:tcPr>
          <w:p w14:paraId="0026963D" w14:textId="131EEAF9"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6.964.000</w:t>
            </w:r>
          </w:p>
        </w:tc>
        <w:tc>
          <w:tcPr>
            <w:tcW w:w="2217" w:type="dxa"/>
            <w:vAlign w:val="center"/>
          </w:tcPr>
          <w:p w14:paraId="35081FE4" w14:textId="57041013" w:rsidR="00FF0669" w:rsidRPr="002031F3" w:rsidRDefault="00FF0669" w:rsidP="00FF0669">
            <w:pPr>
              <w:widowControl w:val="0"/>
              <w:spacing w:line="280" w:lineRule="exact"/>
              <w:jc w:val="center"/>
              <w:rPr>
                <w:rFonts w:ascii="Arial" w:hAnsi="Arial" w:cs="Arial"/>
                <w:bCs/>
                <w:sz w:val="20"/>
              </w:rPr>
            </w:pPr>
            <w:r w:rsidRPr="002031F3">
              <w:rPr>
                <w:rFonts w:ascii="Arial" w:hAnsi="Arial" w:cs="Arial"/>
                <w:bCs/>
                <w:sz w:val="20"/>
              </w:rPr>
              <w:t>€ 143.110.000,00</w:t>
            </w:r>
          </w:p>
        </w:tc>
        <w:tc>
          <w:tcPr>
            <w:tcW w:w="2216" w:type="dxa"/>
            <w:vAlign w:val="center"/>
          </w:tcPr>
          <w:p w14:paraId="171BDA31" w14:textId="20488077" w:rsidR="00FF0669" w:rsidRPr="00DD5DF9" w:rsidRDefault="00FF0669" w:rsidP="00FF0669">
            <w:pPr>
              <w:widowControl w:val="0"/>
              <w:spacing w:line="280" w:lineRule="exact"/>
              <w:jc w:val="center"/>
              <w:rPr>
                <w:rFonts w:ascii="Arial" w:hAnsi="Arial" w:cs="Arial"/>
                <w:sz w:val="20"/>
              </w:rPr>
            </w:pPr>
            <w:r w:rsidRPr="00DD5DF9">
              <w:rPr>
                <w:rFonts w:ascii="Arial" w:hAnsi="Arial" w:cs="Arial"/>
                <w:sz w:val="20"/>
              </w:rPr>
              <w:t>€ 58.553.702,67</w:t>
            </w:r>
          </w:p>
        </w:tc>
        <w:tc>
          <w:tcPr>
            <w:tcW w:w="2218" w:type="dxa"/>
            <w:vAlign w:val="center"/>
          </w:tcPr>
          <w:p w14:paraId="13BC2F3E" w14:textId="528A1622" w:rsidR="00FF0669" w:rsidRPr="00C0247F" w:rsidRDefault="00B9269F" w:rsidP="00FF0669">
            <w:pPr>
              <w:widowControl w:val="0"/>
              <w:spacing w:line="280" w:lineRule="exact"/>
              <w:jc w:val="center"/>
              <w:rPr>
                <w:rFonts w:ascii="Arial" w:hAnsi="Arial" w:cs="Arial"/>
                <w:bCs/>
                <w:color w:val="000000" w:themeColor="text1"/>
                <w:sz w:val="20"/>
              </w:rPr>
            </w:pPr>
            <w:r w:rsidRPr="00C0247F">
              <w:rPr>
                <w:rFonts w:ascii="Arial" w:hAnsi="Arial" w:cs="Arial"/>
                <w:color w:val="000000" w:themeColor="text1"/>
                <w:sz w:val="20"/>
              </w:rPr>
              <w:t xml:space="preserve">€ </w:t>
            </w:r>
            <w:r w:rsidR="00FF0669" w:rsidRPr="00C0247F">
              <w:rPr>
                <w:rFonts w:ascii="Arial" w:hAnsi="Arial" w:cs="Arial"/>
                <w:color w:val="000000" w:themeColor="text1"/>
                <w:sz w:val="20"/>
              </w:rPr>
              <w:t>201.663.702,67</w:t>
            </w:r>
          </w:p>
        </w:tc>
      </w:tr>
      <w:tr w:rsidR="00FF0669" w:rsidRPr="002031F3" w14:paraId="2EC50FF1" w14:textId="77777777" w:rsidTr="00C95828">
        <w:trPr>
          <w:trHeight w:val="351"/>
        </w:trPr>
        <w:tc>
          <w:tcPr>
            <w:tcW w:w="761" w:type="dxa"/>
            <w:vAlign w:val="center"/>
          </w:tcPr>
          <w:p w14:paraId="06D364AF" w14:textId="77777777" w:rsidR="00FF0669" w:rsidRPr="002031F3" w:rsidRDefault="00FF0669" w:rsidP="00FF0669">
            <w:pPr>
              <w:widowControl w:val="0"/>
              <w:spacing w:line="280" w:lineRule="exact"/>
              <w:jc w:val="center"/>
              <w:rPr>
                <w:rFonts w:ascii="Arial" w:hAnsi="Arial" w:cs="Arial"/>
                <w:b/>
                <w:sz w:val="20"/>
                <w:lang w:eastAsia="en-US"/>
              </w:rPr>
            </w:pPr>
            <w:r w:rsidRPr="002031F3">
              <w:rPr>
                <w:rFonts w:ascii="Arial" w:hAnsi="Arial" w:cs="Arial"/>
                <w:b/>
                <w:sz w:val="20"/>
              </w:rPr>
              <w:t>TOT.</w:t>
            </w:r>
          </w:p>
        </w:tc>
        <w:tc>
          <w:tcPr>
            <w:tcW w:w="2217" w:type="dxa"/>
            <w:vAlign w:val="center"/>
          </w:tcPr>
          <w:p w14:paraId="76CA4F35" w14:textId="70C8C1DF" w:rsidR="00FF0669" w:rsidRPr="002031F3" w:rsidRDefault="00FF0669" w:rsidP="00FF0669">
            <w:pPr>
              <w:widowControl w:val="0"/>
              <w:spacing w:line="280" w:lineRule="exact"/>
              <w:jc w:val="center"/>
              <w:rPr>
                <w:rFonts w:ascii="Arial" w:hAnsi="Arial" w:cs="Arial"/>
                <w:b/>
                <w:sz w:val="20"/>
              </w:rPr>
            </w:pPr>
            <w:r w:rsidRPr="002031F3">
              <w:rPr>
                <w:rFonts w:ascii="Arial" w:hAnsi="Arial" w:cs="Arial"/>
                <w:b/>
                <w:sz w:val="20"/>
              </w:rPr>
              <w:t>80.000.000</w:t>
            </w:r>
          </w:p>
        </w:tc>
        <w:tc>
          <w:tcPr>
            <w:tcW w:w="2217" w:type="dxa"/>
            <w:vAlign w:val="center"/>
          </w:tcPr>
          <w:p w14:paraId="2057667E" w14:textId="376A2504" w:rsidR="00FF0669" w:rsidRPr="002031F3" w:rsidRDefault="00FF0669" w:rsidP="00FF0669">
            <w:pPr>
              <w:widowControl w:val="0"/>
              <w:spacing w:line="280" w:lineRule="exact"/>
              <w:jc w:val="center"/>
              <w:rPr>
                <w:rFonts w:ascii="Arial" w:hAnsi="Arial" w:cs="Arial"/>
                <w:b/>
                <w:sz w:val="20"/>
              </w:rPr>
            </w:pPr>
            <w:r w:rsidRPr="002031F3">
              <w:rPr>
                <w:rFonts w:ascii="Arial" w:hAnsi="Arial" w:cs="Arial"/>
                <w:b/>
                <w:sz w:val="20"/>
              </w:rPr>
              <w:t>€ 1.430.000.000,00</w:t>
            </w:r>
          </w:p>
        </w:tc>
        <w:tc>
          <w:tcPr>
            <w:tcW w:w="2216" w:type="dxa"/>
            <w:vAlign w:val="center"/>
          </w:tcPr>
          <w:p w14:paraId="4D226206" w14:textId="187522B6" w:rsidR="00FF0669" w:rsidRPr="00DD5DF9" w:rsidRDefault="00FF0669" w:rsidP="00FF0669">
            <w:pPr>
              <w:widowControl w:val="0"/>
              <w:spacing w:line="280" w:lineRule="exact"/>
              <w:jc w:val="center"/>
              <w:rPr>
                <w:rFonts w:ascii="Arial" w:hAnsi="Arial" w:cs="Arial"/>
                <w:b/>
                <w:sz w:val="20"/>
              </w:rPr>
            </w:pPr>
            <w:r w:rsidRPr="00DD5DF9">
              <w:rPr>
                <w:rFonts w:ascii="Arial" w:hAnsi="Arial" w:cs="Arial"/>
                <w:b/>
                <w:bCs/>
                <w:sz w:val="20"/>
              </w:rPr>
              <w:t>€ 585.086.959,83</w:t>
            </w:r>
          </w:p>
        </w:tc>
        <w:tc>
          <w:tcPr>
            <w:tcW w:w="2218" w:type="dxa"/>
            <w:vAlign w:val="center"/>
          </w:tcPr>
          <w:p w14:paraId="5403BF0C" w14:textId="61CFF4FA" w:rsidR="00FF0669" w:rsidRPr="00C0247F" w:rsidRDefault="00B9269F" w:rsidP="00FF0669">
            <w:pPr>
              <w:widowControl w:val="0"/>
              <w:spacing w:line="280" w:lineRule="exact"/>
              <w:jc w:val="center"/>
              <w:rPr>
                <w:rFonts w:ascii="Arial" w:hAnsi="Arial" w:cs="Arial"/>
                <w:b/>
                <w:color w:val="000000" w:themeColor="text1"/>
                <w:sz w:val="20"/>
              </w:rPr>
            </w:pPr>
            <w:r w:rsidRPr="00C0247F">
              <w:rPr>
                <w:rFonts w:ascii="Arial" w:hAnsi="Arial" w:cs="Arial"/>
                <w:b/>
                <w:bCs/>
                <w:color w:val="000000" w:themeColor="text1"/>
                <w:sz w:val="20"/>
              </w:rPr>
              <w:t xml:space="preserve">€ </w:t>
            </w:r>
            <w:r w:rsidR="00FF0669" w:rsidRPr="00C0247F">
              <w:rPr>
                <w:rFonts w:ascii="Arial" w:hAnsi="Arial" w:cs="Arial"/>
                <w:b/>
                <w:color w:val="000000" w:themeColor="text1"/>
                <w:sz w:val="20"/>
              </w:rPr>
              <w:t>2.015.086.959,83</w:t>
            </w:r>
          </w:p>
        </w:tc>
      </w:tr>
    </w:tbl>
    <w:p w14:paraId="4874EFB7" w14:textId="1AFFE759" w:rsidR="00320C62" w:rsidRPr="002031F3" w:rsidRDefault="00320C62" w:rsidP="00320C62">
      <w:pPr>
        <w:pStyle w:val="Titolo2"/>
        <w:ind w:left="426" w:hanging="426"/>
        <w:rPr>
          <w:rFonts w:ascii="Arial" w:hAnsi="Arial" w:cs="Arial"/>
          <w:sz w:val="22"/>
          <w:szCs w:val="22"/>
        </w:rPr>
      </w:pPr>
      <w:bookmarkStart w:id="189" w:name="_Toc224208235"/>
      <w:r w:rsidRPr="002031F3">
        <w:rPr>
          <w:rFonts w:ascii="Arial" w:hAnsi="Arial" w:cs="Arial"/>
          <w:sz w:val="22"/>
          <w:szCs w:val="22"/>
        </w:rPr>
        <w:lastRenderedPageBreak/>
        <w:t>SOGGETTI AMMESSI IN FORMA SINGOLA E ASSOCIATA</w:t>
      </w:r>
      <w:r w:rsidRPr="002031F3">
        <w:rPr>
          <w:rFonts w:ascii="Arial" w:hAnsi="Arial" w:cs="Arial"/>
          <w:sz w:val="22"/>
          <w:szCs w:val="22"/>
          <w:lang w:val="it-IT"/>
        </w:rPr>
        <w:t xml:space="preserve"> E CONDIZIONI DI PARTECIPAZIONE</w:t>
      </w:r>
      <w:bookmarkEnd w:id="189"/>
      <w:r w:rsidR="00312E0F" w:rsidRPr="002031F3">
        <w:rPr>
          <w:rFonts w:ascii="Arial" w:hAnsi="Arial" w:cs="Arial"/>
          <w:sz w:val="22"/>
          <w:szCs w:val="22"/>
          <w:lang w:val="it-IT"/>
        </w:rPr>
        <w:t xml:space="preserve"> </w:t>
      </w:r>
    </w:p>
    <w:p w14:paraId="7C69D012" w14:textId="77777777" w:rsidR="00320C62" w:rsidRPr="00C0247F" w:rsidRDefault="00320C62" w:rsidP="008363CF">
      <w:pPr>
        <w:spacing w:line="280" w:lineRule="exact"/>
        <w:rPr>
          <w:rFonts w:ascii="Arial" w:hAnsi="Arial" w:cs="Arial"/>
          <w:color w:val="000000" w:themeColor="text1"/>
          <w:sz w:val="20"/>
          <w:szCs w:val="20"/>
        </w:rPr>
      </w:pPr>
      <w:r w:rsidRPr="002031F3">
        <w:rPr>
          <w:rFonts w:ascii="Arial" w:hAnsi="Arial" w:cs="Arial"/>
          <w:sz w:val="20"/>
          <w:szCs w:val="20"/>
        </w:rPr>
        <w:t xml:space="preserve">Sono </w:t>
      </w:r>
      <w:r w:rsidRPr="00C0247F">
        <w:rPr>
          <w:rFonts w:ascii="Arial" w:hAnsi="Arial" w:cs="Arial"/>
          <w:color w:val="000000" w:themeColor="text1"/>
          <w:sz w:val="20"/>
          <w:szCs w:val="20"/>
        </w:rPr>
        <w:t xml:space="preserve">ammessi a partecipare alla presente procedura gli </w:t>
      </w:r>
      <w:r w:rsidRPr="00C0247F">
        <w:rPr>
          <w:rFonts w:ascii="Arial" w:eastAsia="Calibri" w:hAnsi="Arial" w:cs="Arial"/>
          <w:color w:val="000000" w:themeColor="text1"/>
          <w:sz w:val="20"/>
          <w:szCs w:val="20"/>
          <w:lang w:eastAsia="ar-SA"/>
        </w:rPr>
        <w:t>operatori economici</w:t>
      </w:r>
      <w:r w:rsidRPr="00C0247F">
        <w:rPr>
          <w:rFonts w:ascii="Arial" w:hAnsi="Arial" w:cs="Arial"/>
          <w:color w:val="000000" w:themeColor="text1"/>
          <w:sz w:val="20"/>
          <w:szCs w:val="20"/>
        </w:rPr>
        <w:t xml:space="preserve"> di cui all’art. 65 del Codice.</w:t>
      </w:r>
    </w:p>
    <w:p w14:paraId="026035EF" w14:textId="77777777" w:rsidR="00320C62" w:rsidRPr="00C0247F" w:rsidRDefault="00320C62" w:rsidP="008363CF">
      <w:pPr>
        <w:spacing w:line="280" w:lineRule="exact"/>
        <w:rPr>
          <w:rFonts w:ascii="Arial" w:eastAsia="Calibri" w:hAnsi="Arial" w:cs="Arial"/>
          <w:color w:val="000000" w:themeColor="text1"/>
          <w:sz w:val="20"/>
          <w:szCs w:val="20"/>
          <w:lang w:eastAsia="ar-SA"/>
        </w:rPr>
      </w:pPr>
      <w:r w:rsidRPr="00C0247F">
        <w:rPr>
          <w:rFonts w:ascii="Arial" w:eastAsia="Calibri" w:hAnsi="Arial" w:cs="Arial"/>
          <w:color w:val="000000" w:themeColor="text1"/>
          <w:sz w:val="20"/>
          <w:szCs w:val="20"/>
          <w:lang w:eastAsia="ar-SA"/>
        </w:rPr>
        <w:t xml:space="preserve">Ai soggetti costituiti in forma associata si applicano le disposizioni di cui agli artt. 67 e 68 del Codice. </w:t>
      </w:r>
    </w:p>
    <w:p w14:paraId="3773D51A" w14:textId="028BC463" w:rsidR="00FC7779" w:rsidRPr="00C0247F" w:rsidRDefault="00FC7779" w:rsidP="008363CF">
      <w:pPr>
        <w:spacing w:line="280" w:lineRule="exact"/>
        <w:rPr>
          <w:rFonts w:ascii="Arial" w:eastAsia="Calibri" w:hAnsi="Arial" w:cs="Arial"/>
          <w:color w:val="000000" w:themeColor="text1"/>
          <w:sz w:val="20"/>
          <w:szCs w:val="20"/>
          <w:lang w:eastAsia="ar-SA"/>
        </w:rPr>
      </w:pPr>
    </w:p>
    <w:p w14:paraId="7FA532C2" w14:textId="77777777" w:rsidR="00961429" w:rsidRPr="00C0247F" w:rsidRDefault="00961429" w:rsidP="00961429">
      <w:pPr>
        <w:spacing w:line="280" w:lineRule="exact"/>
        <w:rPr>
          <w:rFonts w:ascii="Arial" w:eastAsia="Calibri" w:hAnsi="Arial" w:cs="Arial"/>
          <w:color w:val="000000" w:themeColor="text1"/>
          <w:sz w:val="20"/>
          <w:szCs w:val="20"/>
          <w:lang w:eastAsia="ar-SA"/>
        </w:rPr>
      </w:pPr>
      <w:r w:rsidRPr="00C0247F">
        <w:rPr>
          <w:rFonts w:ascii="Arial" w:eastAsia="Calibri" w:hAnsi="Arial" w:cs="Arial"/>
          <w:color w:val="000000" w:themeColor="text1"/>
          <w:sz w:val="20"/>
          <w:szCs w:val="20"/>
          <w:lang w:eastAsia="ar-SA"/>
        </w:rPr>
        <w:t>Con riferimento ai servizi di progettazione gli operatori economici di cui all’art. 65 del Codice potranno partecipare:</w:t>
      </w:r>
    </w:p>
    <w:p w14:paraId="5BAAEC3B" w14:textId="5BD0BEEF" w:rsidR="006C66DF" w:rsidRPr="00FA0D6A" w:rsidRDefault="00961429" w:rsidP="00D92D85">
      <w:pPr>
        <w:pStyle w:val="Paragrafoelenco"/>
        <w:numPr>
          <w:ilvl w:val="0"/>
          <w:numId w:val="133"/>
        </w:numPr>
        <w:spacing w:line="280" w:lineRule="exact"/>
        <w:rPr>
          <w:rFonts w:ascii="Arial" w:hAnsi="Arial" w:cs="Arial"/>
          <w:sz w:val="20"/>
          <w:szCs w:val="20"/>
          <w:lang w:eastAsia="ar-SA"/>
        </w:rPr>
      </w:pPr>
      <w:r w:rsidRPr="00C0247F">
        <w:rPr>
          <w:rFonts w:ascii="Arial" w:hAnsi="Arial" w:cs="Arial"/>
          <w:color w:val="000000" w:themeColor="text1"/>
          <w:sz w:val="20"/>
          <w:szCs w:val="20"/>
          <w:lang w:eastAsia="ar-SA"/>
        </w:rPr>
        <w:t>autonomamente, nelle forme di cui all’art. 65</w:t>
      </w:r>
      <w:r w:rsidR="008B1EDA" w:rsidRPr="00C0247F">
        <w:rPr>
          <w:rFonts w:ascii="Arial" w:hAnsi="Arial" w:cs="Arial"/>
          <w:color w:val="000000" w:themeColor="text1"/>
          <w:sz w:val="20"/>
          <w:szCs w:val="20"/>
          <w:lang w:eastAsia="ar-SA"/>
        </w:rPr>
        <w:t>,</w:t>
      </w:r>
      <w:r w:rsidRPr="00C0247F">
        <w:rPr>
          <w:rFonts w:ascii="Arial" w:hAnsi="Arial" w:cs="Arial"/>
          <w:color w:val="000000" w:themeColor="text1"/>
          <w:sz w:val="20"/>
          <w:szCs w:val="20"/>
          <w:lang w:eastAsia="ar-SA"/>
        </w:rPr>
        <w:t xml:space="preserve"> comma 1</w:t>
      </w:r>
      <w:r w:rsidR="008B1EDA" w:rsidRPr="00C0247F">
        <w:rPr>
          <w:rFonts w:ascii="Arial" w:hAnsi="Arial" w:cs="Arial"/>
          <w:color w:val="000000" w:themeColor="text1"/>
          <w:sz w:val="20"/>
          <w:szCs w:val="20"/>
          <w:lang w:eastAsia="ar-SA"/>
        </w:rPr>
        <w:t xml:space="preserve">, </w:t>
      </w:r>
      <w:r w:rsidRPr="00C0247F">
        <w:rPr>
          <w:rFonts w:ascii="Arial" w:hAnsi="Arial" w:cs="Arial"/>
          <w:color w:val="000000" w:themeColor="text1"/>
          <w:sz w:val="20"/>
          <w:szCs w:val="20"/>
          <w:lang w:eastAsia="ar-SA"/>
        </w:rPr>
        <w:t xml:space="preserve">del </w:t>
      </w:r>
      <w:r w:rsidR="008B1EDA" w:rsidRPr="00C0247F">
        <w:rPr>
          <w:rFonts w:ascii="Arial" w:hAnsi="Arial" w:cs="Arial"/>
          <w:color w:val="000000" w:themeColor="text1"/>
          <w:sz w:val="20"/>
          <w:szCs w:val="20"/>
          <w:lang w:eastAsia="ar-SA"/>
        </w:rPr>
        <w:t>C</w:t>
      </w:r>
      <w:r w:rsidRPr="00C0247F">
        <w:rPr>
          <w:rFonts w:ascii="Arial" w:hAnsi="Arial" w:cs="Arial"/>
          <w:color w:val="000000" w:themeColor="text1"/>
          <w:sz w:val="20"/>
          <w:szCs w:val="20"/>
          <w:lang w:eastAsia="ar-SA"/>
        </w:rPr>
        <w:t xml:space="preserve">odice, </w:t>
      </w:r>
      <w:r w:rsidR="008B1EDA" w:rsidRPr="00C0247F">
        <w:rPr>
          <w:rFonts w:ascii="Arial" w:hAnsi="Arial" w:cs="Arial"/>
          <w:color w:val="000000" w:themeColor="text1"/>
          <w:sz w:val="20"/>
          <w:szCs w:val="20"/>
          <w:lang w:eastAsia="ar-SA"/>
        </w:rPr>
        <w:t xml:space="preserve">se </w:t>
      </w:r>
      <w:r w:rsidRPr="00C0247F">
        <w:rPr>
          <w:rFonts w:ascii="Arial" w:hAnsi="Arial" w:cs="Arial"/>
          <w:color w:val="000000" w:themeColor="text1"/>
          <w:sz w:val="20"/>
          <w:szCs w:val="20"/>
          <w:lang w:eastAsia="ar-SA"/>
        </w:rPr>
        <w:t xml:space="preserve">in possesso di attestazione SOA in corso </w:t>
      </w:r>
      <w:r w:rsidRPr="00C43E69">
        <w:rPr>
          <w:rFonts w:ascii="Arial" w:hAnsi="Arial" w:cs="Arial"/>
          <w:sz w:val="20"/>
          <w:szCs w:val="20"/>
          <w:lang w:eastAsia="ar-SA"/>
        </w:rPr>
        <w:t>di validità, che attesti la qualificazione per progettazione e costruzione nell</w:t>
      </w:r>
      <w:r w:rsidR="005024B6" w:rsidRPr="00C43E69">
        <w:rPr>
          <w:rFonts w:ascii="Arial" w:hAnsi="Arial" w:cs="Arial"/>
          <w:sz w:val="20"/>
          <w:szCs w:val="20"/>
          <w:lang w:eastAsia="ar-SA"/>
        </w:rPr>
        <w:t>a</w:t>
      </w:r>
      <w:r w:rsidRPr="00C43E69">
        <w:rPr>
          <w:rFonts w:ascii="Arial" w:hAnsi="Arial" w:cs="Arial"/>
          <w:sz w:val="20"/>
          <w:szCs w:val="20"/>
          <w:lang w:eastAsia="ar-SA"/>
        </w:rPr>
        <w:t xml:space="preserve"> categori</w:t>
      </w:r>
      <w:r w:rsidR="005024B6" w:rsidRPr="00C43E69">
        <w:rPr>
          <w:rFonts w:ascii="Arial" w:hAnsi="Arial" w:cs="Arial"/>
          <w:sz w:val="20"/>
          <w:szCs w:val="20"/>
          <w:lang w:eastAsia="ar-SA"/>
        </w:rPr>
        <w:t>a</w:t>
      </w:r>
      <w:r w:rsidRPr="00C43E69">
        <w:rPr>
          <w:rFonts w:ascii="Arial" w:hAnsi="Arial" w:cs="Arial"/>
          <w:sz w:val="20"/>
          <w:szCs w:val="20"/>
          <w:lang w:eastAsia="ar-SA"/>
        </w:rPr>
        <w:t xml:space="preserve"> </w:t>
      </w:r>
      <w:r w:rsidR="008B1EDA" w:rsidRPr="00C43E69">
        <w:rPr>
          <w:rFonts w:ascii="Arial" w:hAnsi="Arial" w:cs="Arial"/>
          <w:sz w:val="20"/>
          <w:szCs w:val="20"/>
          <w:lang w:eastAsia="ar-SA"/>
        </w:rPr>
        <w:t xml:space="preserve">OG11 per una classifica adeguata ai lavori da assumere </w:t>
      </w:r>
      <w:r w:rsidR="006C66DF" w:rsidRPr="00C43E69">
        <w:rPr>
          <w:rFonts w:ascii="Arial" w:hAnsi="Arial" w:cs="Arial"/>
          <w:sz w:val="20"/>
          <w:szCs w:val="20"/>
          <w:lang w:eastAsia="ar-SA"/>
        </w:rPr>
        <w:t xml:space="preserve">e in possesso dei requisiti di capacità economico finanziaria di </w:t>
      </w:r>
      <w:r w:rsidR="006C66DF" w:rsidRPr="00FA0D6A">
        <w:rPr>
          <w:rFonts w:ascii="Arial" w:hAnsi="Arial" w:cs="Arial"/>
          <w:sz w:val="20"/>
          <w:szCs w:val="20"/>
          <w:lang w:eastAsia="ar-SA"/>
        </w:rPr>
        <w:t>cui al par. 6.2</w:t>
      </w:r>
      <w:r w:rsidR="00580F2B" w:rsidRPr="00FA0D6A">
        <w:rPr>
          <w:rFonts w:ascii="Arial" w:hAnsi="Arial" w:cs="Arial"/>
          <w:sz w:val="20"/>
          <w:szCs w:val="20"/>
          <w:lang w:eastAsia="ar-SA"/>
        </w:rPr>
        <w:t xml:space="preserve">, </w:t>
      </w:r>
      <w:r w:rsidR="00E24C47">
        <w:rPr>
          <w:rFonts w:ascii="Arial" w:hAnsi="Arial" w:cs="Arial"/>
          <w:sz w:val="20"/>
          <w:szCs w:val="20"/>
          <w:lang w:eastAsia="ar-SA"/>
        </w:rPr>
        <w:t>punto</w:t>
      </w:r>
      <w:r w:rsidR="00580F2B" w:rsidRPr="00FA0D6A">
        <w:rPr>
          <w:rFonts w:ascii="Arial" w:hAnsi="Arial" w:cs="Arial"/>
          <w:sz w:val="20"/>
          <w:szCs w:val="20"/>
          <w:lang w:eastAsia="ar-SA"/>
        </w:rPr>
        <w:t xml:space="preserve"> </w:t>
      </w:r>
      <w:r w:rsidR="006701D8">
        <w:rPr>
          <w:rFonts w:ascii="Arial" w:hAnsi="Arial" w:cs="Arial"/>
          <w:sz w:val="20"/>
          <w:szCs w:val="20"/>
          <w:lang w:eastAsia="ar-SA"/>
        </w:rPr>
        <w:t>2</w:t>
      </w:r>
      <w:r w:rsidR="00580F2B" w:rsidRPr="00FA0D6A">
        <w:rPr>
          <w:rFonts w:ascii="Arial" w:hAnsi="Arial" w:cs="Arial"/>
          <w:sz w:val="20"/>
          <w:szCs w:val="20"/>
          <w:lang w:eastAsia="ar-SA"/>
        </w:rPr>
        <w:t xml:space="preserve">, </w:t>
      </w:r>
      <w:r w:rsidR="006C66DF" w:rsidRPr="00FA0D6A">
        <w:rPr>
          <w:rFonts w:ascii="Arial" w:hAnsi="Arial" w:cs="Arial"/>
          <w:sz w:val="20"/>
          <w:szCs w:val="20"/>
          <w:lang w:eastAsia="ar-SA"/>
        </w:rPr>
        <w:t xml:space="preserve">lett. </w:t>
      </w:r>
      <w:r w:rsidR="00580F2B" w:rsidRPr="00FA0D6A">
        <w:rPr>
          <w:rFonts w:ascii="Arial" w:hAnsi="Arial" w:cs="Arial"/>
          <w:sz w:val="20"/>
          <w:szCs w:val="20"/>
          <w:lang w:eastAsia="ar-SA"/>
        </w:rPr>
        <w:t xml:space="preserve">a) </w:t>
      </w:r>
      <w:r w:rsidR="00831847" w:rsidRPr="00FA0D6A">
        <w:rPr>
          <w:rFonts w:ascii="Arial" w:hAnsi="Arial" w:cs="Arial"/>
          <w:sz w:val="20"/>
          <w:szCs w:val="20"/>
          <w:lang w:eastAsia="ar-SA"/>
        </w:rPr>
        <w:t>o</w:t>
      </w:r>
      <w:r w:rsidR="00580F2B" w:rsidRPr="00FA0D6A">
        <w:rPr>
          <w:rFonts w:ascii="Arial" w:hAnsi="Arial" w:cs="Arial"/>
          <w:sz w:val="20"/>
          <w:szCs w:val="20"/>
          <w:lang w:eastAsia="ar-SA"/>
        </w:rPr>
        <w:t xml:space="preserve"> </w:t>
      </w:r>
      <w:r w:rsidR="006C66DF" w:rsidRPr="00FA0D6A">
        <w:rPr>
          <w:rFonts w:ascii="Arial" w:hAnsi="Arial" w:cs="Arial"/>
          <w:sz w:val="20"/>
          <w:szCs w:val="20"/>
          <w:lang w:eastAsia="ar-SA"/>
        </w:rPr>
        <w:t>b).</w:t>
      </w:r>
    </w:p>
    <w:p w14:paraId="36AAFA83" w14:textId="661CF31D" w:rsidR="00961429" w:rsidRPr="005040CF" w:rsidRDefault="006C66DF" w:rsidP="00D92D85">
      <w:pPr>
        <w:spacing w:line="280" w:lineRule="exact"/>
        <w:ind w:left="708"/>
        <w:rPr>
          <w:rFonts w:ascii="Arial" w:eastAsia="Calibri" w:hAnsi="Arial" w:cs="Arial"/>
          <w:sz w:val="20"/>
          <w:szCs w:val="20"/>
          <w:lang w:eastAsia="ar-SA"/>
        </w:rPr>
      </w:pPr>
      <w:r w:rsidRPr="002031F3">
        <w:rPr>
          <w:rFonts w:ascii="Arial" w:eastAsia="Calibri" w:hAnsi="Arial" w:cs="Arial"/>
          <w:sz w:val="20"/>
          <w:szCs w:val="20"/>
          <w:lang w:eastAsia="ar-SA"/>
        </w:rPr>
        <w:t>Lo staff tecnico del concorrente dovrà essere</w:t>
      </w:r>
      <w:r w:rsidR="00580F2B" w:rsidRPr="002031F3">
        <w:rPr>
          <w:rFonts w:ascii="Arial" w:eastAsia="Calibri" w:hAnsi="Arial" w:cs="Arial"/>
          <w:sz w:val="20"/>
          <w:szCs w:val="20"/>
          <w:lang w:eastAsia="ar-SA"/>
        </w:rPr>
        <w:t xml:space="preserve"> comunque</w:t>
      </w:r>
      <w:r w:rsidRPr="002031F3">
        <w:rPr>
          <w:rFonts w:ascii="Arial" w:eastAsia="Calibri" w:hAnsi="Arial" w:cs="Arial"/>
          <w:sz w:val="20"/>
          <w:szCs w:val="20"/>
          <w:lang w:eastAsia="ar-SA"/>
        </w:rPr>
        <w:t xml:space="preserve"> </w:t>
      </w:r>
      <w:r w:rsidR="00261D6B" w:rsidRPr="002031F3">
        <w:rPr>
          <w:rFonts w:ascii="Arial" w:eastAsia="Calibri" w:hAnsi="Arial" w:cs="Arial"/>
          <w:sz w:val="20"/>
          <w:szCs w:val="20"/>
          <w:lang w:eastAsia="ar-SA"/>
        </w:rPr>
        <w:t xml:space="preserve">in possesso dei requisiti </w:t>
      </w:r>
      <w:r w:rsidR="00580F2B" w:rsidRPr="002031F3">
        <w:rPr>
          <w:rFonts w:ascii="Arial" w:eastAsia="Calibri" w:hAnsi="Arial" w:cs="Arial"/>
          <w:sz w:val="20"/>
          <w:szCs w:val="20"/>
          <w:lang w:eastAsia="ar-SA"/>
        </w:rPr>
        <w:t xml:space="preserve">generali </w:t>
      </w:r>
      <w:r w:rsidR="00261D6B" w:rsidRPr="002031F3">
        <w:rPr>
          <w:rFonts w:ascii="Arial" w:eastAsia="Calibri" w:hAnsi="Arial" w:cs="Arial"/>
          <w:sz w:val="20"/>
          <w:szCs w:val="20"/>
          <w:lang w:eastAsia="ar-SA"/>
        </w:rPr>
        <w:t>di cui al par. 5 e di quelli</w:t>
      </w:r>
      <w:r w:rsidR="00961429" w:rsidRPr="002031F3">
        <w:rPr>
          <w:rFonts w:ascii="Arial" w:eastAsia="Calibri" w:hAnsi="Arial" w:cs="Arial"/>
          <w:sz w:val="20"/>
          <w:szCs w:val="20"/>
          <w:lang w:eastAsia="ar-SA"/>
        </w:rPr>
        <w:t xml:space="preserve"> </w:t>
      </w:r>
      <w:r w:rsidR="00580F2B" w:rsidRPr="002031F3">
        <w:rPr>
          <w:rFonts w:ascii="Arial" w:eastAsia="Calibri" w:hAnsi="Arial" w:cs="Arial"/>
          <w:sz w:val="20"/>
          <w:szCs w:val="20"/>
          <w:lang w:eastAsia="ar-SA"/>
        </w:rPr>
        <w:t xml:space="preserve">di idoneità professionale </w:t>
      </w:r>
      <w:r w:rsidR="00961429" w:rsidRPr="002031F3">
        <w:rPr>
          <w:rFonts w:ascii="Arial" w:eastAsia="Calibri" w:hAnsi="Arial" w:cs="Arial"/>
          <w:sz w:val="20"/>
          <w:szCs w:val="20"/>
          <w:lang w:eastAsia="ar-SA"/>
        </w:rPr>
        <w:t xml:space="preserve">per </w:t>
      </w:r>
      <w:r w:rsidR="00EE5BAA">
        <w:rPr>
          <w:rFonts w:ascii="Arial" w:eastAsia="Calibri" w:hAnsi="Arial" w:cs="Arial"/>
          <w:sz w:val="20"/>
          <w:szCs w:val="20"/>
          <w:lang w:eastAsia="ar-SA"/>
        </w:rPr>
        <w:t xml:space="preserve">servizi attinenti </w:t>
      </w:r>
      <w:r w:rsidR="00EE5BAA" w:rsidRPr="00822E2F">
        <w:rPr>
          <w:rFonts w:ascii="Arial" w:eastAsia="Calibri" w:hAnsi="Arial" w:cs="Arial"/>
          <w:sz w:val="20"/>
          <w:szCs w:val="20"/>
          <w:lang w:eastAsia="ar-SA"/>
        </w:rPr>
        <w:t>all’</w:t>
      </w:r>
      <w:r w:rsidR="00FA0D6A" w:rsidRPr="00822E2F">
        <w:rPr>
          <w:rFonts w:ascii="Arial" w:eastAsia="Calibri" w:hAnsi="Arial" w:cs="Arial"/>
          <w:sz w:val="20"/>
          <w:szCs w:val="20"/>
          <w:lang w:eastAsia="ar-SA"/>
        </w:rPr>
        <w:t xml:space="preserve">ingegneria </w:t>
      </w:r>
      <w:r w:rsidR="003042A6" w:rsidRPr="00822E2F">
        <w:rPr>
          <w:rFonts w:ascii="Arial" w:eastAsia="Calibri" w:hAnsi="Arial" w:cs="Arial"/>
          <w:sz w:val="20"/>
          <w:szCs w:val="20"/>
          <w:lang w:eastAsia="ar-SA"/>
        </w:rPr>
        <w:t>e</w:t>
      </w:r>
      <w:r w:rsidR="00EE5BAA" w:rsidRPr="00822E2F">
        <w:rPr>
          <w:rFonts w:ascii="Arial" w:eastAsia="Calibri" w:hAnsi="Arial" w:cs="Arial"/>
          <w:sz w:val="20"/>
          <w:szCs w:val="20"/>
          <w:lang w:eastAsia="ar-SA"/>
        </w:rPr>
        <w:t>d all’</w:t>
      </w:r>
      <w:r w:rsidR="00FA0D6A" w:rsidRPr="00822E2F">
        <w:rPr>
          <w:rFonts w:ascii="Arial" w:eastAsia="Calibri" w:hAnsi="Arial" w:cs="Arial"/>
          <w:sz w:val="20"/>
          <w:szCs w:val="20"/>
          <w:lang w:eastAsia="ar-SA"/>
        </w:rPr>
        <w:t>architettura</w:t>
      </w:r>
      <w:r w:rsidR="00EE5BAA">
        <w:rPr>
          <w:rFonts w:ascii="Arial" w:eastAsia="Calibri" w:hAnsi="Arial" w:cs="Arial"/>
          <w:sz w:val="20"/>
          <w:szCs w:val="20"/>
          <w:lang w:eastAsia="ar-SA"/>
        </w:rPr>
        <w:t xml:space="preserve"> </w:t>
      </w:r>
      <w:r w:rsidR="00961429" w:rsidRPr="002031F3">
        <w:rPr>
          <w:rFonts w:ascii="Arial" w:eastAsia="Calibri" w:hAnsi="Arial" w:cs="Arial"/>
          <w:sz w:val="20"/>
          <w:szCs w:val="20"/>
          <w:lang w:eastAsia="ar-SA"/>
        </w:rPr>
        <w:t xml:space="preserve">di </w:t>
      </w:r>
      <w:r w:rsidR="00961429" w:rsidRPr="005040CF">
        <w:rPr>
          <w:rFonts w:ascii="Arial" w:eastAsia="Calibri" w:hAnsi="Arial" w:cs="Arial"/>
          <w:sz w:val="20"/>
          <w:szCs w:val="20"/>
          <w:lang w:eastAsia="ar-SA"/>
        </w:rPr>
        <w:t>cui al successivo par. 6.1</w:t>
      </w:r>
      <w:r w:rsidR="00831847" w:rsidRPr="005040CF">
        <w:rPr>
          <w:rFonts w:ascii="Arial" w:eastAsia="Calibri" w:hAnsi="Arial" w:cs="Arial"/>
          <w:sz w:val="20"/>
          <w:szCs w:val="20"/>
          <w:lang w:eastAsia="ar-SA"/>
        </w:rPr>
        <w:t>,</w:t>
      </w:r>
      <w:r w:rsidR="00961429" w:rsidRPr="005040CF">
        <w:rPr>
          <w:rFonts w:ascii="Arial" w:eastAsia="Calibri" w:hAnsi="Arial" w:cs="Arial"/>
          <w:sz w:val="20"/>
          <w:szCs w:val="20"/>
          <w:lang w:eastAsia="ar-SA"/>
        </w:rPr>
        <w:t xml:space="preserve"> lett</w:t>
      </w:r>
      <w:r w:rsidR="007801FD">
        <w:rPr>
          <w:rFonts w:ascii="Arial" w:eastAsia="Calibri" w:hAnsi="Arial" w:cs="Arial"/>
          <w:sz w:val="20"/>
          <w:szCs w:val="20"/>
          <w:lang w:eastAsia="ar-SA"/>
        </w:rPr>
        <w:t>.</w:t>
      </w:r>
      <w:r w:rsidR="00994774" w:rsidRPr="005040CF">
        <w:rPr>
          <w:rFonts w:ascii="Arial" w:eastAsia="Calibri" w:hAnsi="Arial" w:cs="Arial"/>
          <w:sz w:val="20"/>
          <w:szCs w:val="20"/>
          <w:lang w:eastAsia="ar-SA"/>
        </w:rPr>
        <w:t xml:space="preserve"> b</w:t>
      </w:r>
      <w:r w:rsidR="007801FD">
        <w:rPr>
          <w:rFonts w:ascii="Arial" w:eastAsia="Calibri" w:hAnsi="Arial" w:cs="Arial"/>
          <w:sz w:val="20"/>
          <w:szCs w:val="20"/>
          <w:lang w:eastAsia="ar-SA"/>
        </w:rPr>
        <w:t>), punt</w:t>
      </w:r>
      <w:r w:rsidR="0026577B">
        <w:rPr>
          <w:rFonts w:ascii="Arial" w:eastAsia="Calibri" w:hAnsi="Arial" w:cs="Arial"/>
          <w:sz w:val="20"/>
          <w:szCs w:val="20"/>
          <w:lang w:eastAsia="ar-SA"/>
        </w:rPr>
        <w:t>i</w:t>
      </w:r>
      <w:r w:rsidR="007801FD">
        <w:rPr>
          <w:rFonts w:ascii="Arial" w:eastAsia="Calibri" w:hAnsi="Arial" w:cs="Arial"/>
          <w:sz w:val="20"/>
          <w:szCs w:val="20"/>
          <w:lang w:eastAsia="ar-SA"/>
        </w:rPr>
        <w:t xml:space="preserve"> 1</w:t>
      </w:r>
      <w:r w:rsidR="0026577B">
        <w:rPr>
          <w:rFonts w:ascii="Arial" w:eastAsia="Calibri" w:hAnsi="Arial" w:cs="Arial"/>
          <w:sz w:val="20"/>
          <w:szCs w:val="20"/>
          <w:lang w:eastAsia="ar-SA"/>
        </w:rPr>
        <w:t xml:space="preserve"> o 2</w:t>
      </w:r>
      <w:r w:rsidR="00994774" w:rsidRPr="005040CF">
        <w:rPr>
          <w:rFonts w:ascii="Arial" w:eastAsia="Calibri" w:hAnsi="Arial" w:cs="Arial"/>
          <w:sz w:val="20"/>
          <w:szCs w:val="20"/>
          <w:lang w:eastAsia="ar-SA"/>
        </w:rPr>
        <w:t>;</w:t>
      </w:r>
    </w:p>
    <w:p w14:paraId="0B8FFF56" w14:textId="668A157D" w:rsidR="00961429" w:rsidRPr="005040CF" w:rsidRDefault="00961429" w:rsidP="00D92D85">
      <w:pPr>
        <w:spacing w:line="280" w:lineRule="exact"/>
        <w:rPr>
          <w:rFonts w:ascii="Arial" w:eastAsia="Calibri" w:hAnsi="Arial" w:cs="Arial"/>
          <w:i/>
          <w:iCs/>
          <w:sz w:val="20"/>
          <w:szCs w:val="20"/>
          <w:lang w:eastAsia="ar-SA"/>
        </w:rPr>
      </w:pPr>
      <w:r w:rsidRPr="005040CF">
        <w:rPr>
          <w:rFonts w:ascii="Arial" w:eastAsia="Calibri" w:hAnsi="Arial" w:cs="Arial"/>
          <w:i/>
          <w:iCs/>
          <w:sz w:val="20"/>
          <w:szCs w:val="20"/>
          <w:lang w:eastAsia="ar-SA"/>
        </w:rPr>
        <w:t>o</w:t>
      </w:r>
      <w:r w:rsidR="002A3C1F" w:rsidRPr="005040CF">
        <w:rPr>
          <w:rFonts w:ascii="Arial" w:eastAsia="Calibri" w:hAnsi="Arial" w:cs="Arial"/>
          <w:i/>
          <w:iCs/>
          <w:sz w:val="20"/>
          <w:szCs w:val="20"/>
          <w:lang w:eastAsia="ar-SA"/>
        </w:rPr>
        <w:t>ppure</w:t>
      </w:r>
    </w:p>
    <w:p w14:paraId="71926DF2" w14:textId="7979F4F0" w:rsidR="00961429" w:rsidRPr="005040CF" w:rsidRDefault="00961429" w:rsidP="00D92D85">
      <w:pPr>
        <w:pStyle w:val="Paragrafoelenco"/>
        <w:numPr>
          <w:ilvl w:val="0"/>
          <w:numId w:val="133"/>
        </w:numPr>
        <w:spacing w:line="280" w:lineRule="exact"/>
        <w:rPr>
          <w:rFonts w:ascii="Arial" w:hAnsi="Arial" w:cs="Arial"/>
          <w:sz w:val="20"/>
          <w:szCs w:val="20"/>
          <w:lang w:eastAsia="ar-SA"/>
        </w:rPr>
      </w:pPr>
      <w:r w:rsidRPr="005040CF">
        <w:rPr>
          <w:rFonts w:ascii="Arial" w:hAnsi="Arial" w:cs="Arial"/>
          <w:sz w:val="20"/>
          <w:szCs w:val="20"/>
          <w:lang w:eastAsia="ar-SA"/>
        </w:rPr>
        <w:t>in forma aggregata ovvero in raggruppamento o consorzio ordinario di concorrenti costituiti o costituendi con, in qualità di mandante, un “Progettista”, in forma singola o associata, secondo le disposizioni d</w:t>
      </w:r>
      <w:r w:rsidR="00831847" w:rsidRPr="005040CF">
        <w:rPr>
          <w:rFonts w:ascii="Arial" w:hAnsi="Arial" w:cs="Arial"/>
          <w:sz w:val="20"/>
          <w:szCs w:val="20"/>
          <w:lang w:eastAsia="ar-SA"/>
        </w:rPr>
        <w:t>i cui all’</w:t>
      </w:r>
      <w:r w:rsidRPr="005040CF">
        <w:rPr>
          <w:rFonts w:ascii="Arial" w:hAnsi="Arial" w:cs="Arial"/>
          <w:sz w:val="20"/>
          <w:szCs w:val="20"/>
          <w:lang w:eastAsia="ar-SA"/>
        </w:rPr>
        <w:t>art. 66 del Codice, purché in possesso dei requisiti prescritti</w:t>
      </w:r>
      <w:r w:rsidR="009B11AD">
        <w:rPr>
          <w:rFonts w:ascii="Arial" w:hAnsi="Arial" w:cs="Arial"/>
          <w:sz w:val="20"/>
          <w:szCs w:val="20"/>
          <w:lang w:eastAsia="ar-SA"/>
        </w:rPr>
        <w:t>,</w:t>
      </w:r>
      <w:r w:rsidRPr="005040CF">
        <w:rPr>
          <w:rFonts w:ascii="Arial" w:hAnsi="Arial" w:cs="Arial"/>
          <w:sz w:val="20"/>
          <w:szCs w:val="20"/>
          <w:lang w:eastAsia="ar-SA"/>
        </w:rPr>
        <w:t xml:space="preserve"> per la progettazione</w:t>
      </w:r>
      <w:r w:rsidR="005826A2">
        <w:rPr>
          <w:rFonts w:ascii="Arial" w:hAnsi="Arial" w:cs="Arial"/>
          <w:sz w:val="20"/>
          <w:szCs w:val="20"/>
          <w:lang w:eastAsia="ar-SA"/>
        </w:rPr>
        <w:t xml:space="preserve"> nell’ambito dei servizi di ingegneria e architettura</w:t>
      </w:r>
      <w:r w:rsidR="009B11AD">
        <w:rPr>
          <w:rFonts w:ascii="Arial" w:hAnsi="Arial" w:cs="Arial"/>
          <w:sz w:val="20"/>
          <w:szCs w:val="20"/>
          <w:lang w:eastAsia="ar-SA"/>
        </w:rPr>
        <w:t>,</w:t>
      </w:r>
      <w:r w:rsidRPr="005040CF">
        <w:rPr>
          <w:rFonts w:ascii="Arial" w:hAnsi="Arial" w:cs="Arial"/>
          <w:sz w:val="20"/>
          <w:szCs w:val="20"/>
          <w:lang w:eastAsia="ar-SA"/>
        </w:rPr>
        <w:t xml:space="preserve"> al successivo par. 6.1, </w:t>
      </w:r>
      <w:r w:rsidR="0026577B">
        <w:rPr>
          <w:rFonts w:ascii="Arial" w:hAnsi="Arial" w:cs="Arial"/>
          <w:sz w:val="20"/>
          <w:szCs w:val="20"/>
          <w:lang w:eastAsia="ar-SA"/>
        </w:rPr>
        <w:t>lett. b), punti 1</w:t>
      </w:r>
      <w:r w:rsidRPr="005040CF">
        <w:rPr>
          <w:rFonts w:ascii="Arial" w:hAnsi="Arial" w:cs="Arial"/>
          <w:sz w:val="20"/>
          <w:szCs w:val="20"/>
          <w:lang w:eastAsia="ar-SA"/>
        </w:rPr>
        <w:t xml:space="preserve"> o </w:t>
      </w:r>
      <w:r w:rsidR="0026577B">
        <w:rPr>
          <w:rFonts w:ascii="Arial" w:hAnsi="Arial" w:cs="Arial"/>
          <w:sz w:val="20"/>
          <w:szCs w:val="20"/>
          <w:lang w:eastAsia="ar-SA"/>
        </w:rPr>
        <w:t>2</w:t>
      </w:r>
      <w:r w:rsidR="006C66DF" w:rsidRPr="005040CF">
        <w:rPr>
          <w:rFonts w:ascii="Arial" w:hAnsi="Arial" w:cs="Arial"/>
          <w:sz w:val="20"/>
          <w:szCs w:val="20"/>
          <w:lang w:eastAsia="ar-SA"/>
        </w:rPr>
        <w:t xml:space="preserve"> e al par</w:t>
      </w:r>
      <w:r w:rsidR="00F328A9">
        <w:rPr>
          <w:rFonts w:ascii="Arial" w:hAnsi="Arial" w:cs="Arial"/>
          <w:sz w:val="20"/>
          <w:szCs w:val="20"/>
          <w:lang w:eastAsia="ar-SA"/>
        </w:rPr>
        <w:t>.</w:t>
      </w:r>
      <w:r w:rsidR="006C66DF" w:rsidRPr="005040CF">
        <w:rPr>
          <w:rFonts w:ascii="Arial" w:hAnsi="Arial" w:cs="Arial"/>
          <w:sz w:val="20"/>
          <w:szCs w:val="20"/>
          <w:lang w:eastAsia="ar-SA"/>
        </w:rPr>
        <w:t xml:space="preserve"> 6.2</w:t>
      </w:r>
      <w:r w:rsidR="00831847" w:rsidRPr="005040CF">
        <w:rPr>
          <w:rFonts w:ascii="Arial" w:hAnsi="Arial" w:cs="Arial"/>
          <w:sz w:val="20"/>
          <w:szCs w:val="20"/>
          <w:lang w:eastAsia="ar-SA"/>
        </w:rPr>
        <w:t xml:space="preserve">, </w:t>
      </w:r>
      <w:r w:rsidR="0026577B">
        <w:rPr>
          <w:rFonts w:ascii="Arial" w:hAnsi="Arial" w:cs="Arial"/>
          <w:sz w:val="20"/>
          <w:szCs w:val="20"/>
          <w:lang w:eastAsia="ar-SA"/>
        </w:rPr>
        <w:t>punto</w:t>
      </w:r>
      <w:r w:rsidR="0026577B" w:rsidRPr="00FA0D6A">
        <w:rPr>
          <w:rFonts w:ascii="Arial" w:hAnsi="Arial" w:cs="Arial"/>
          <w:sz w:val="20"/>
          <w:szCs w:val="20"/>
          <w:lang w:eastAsia="ar-SA"/>
        </w:rPr>
        <w:t xml:space="preserve"> </w:t>
      </w:r>
      <w:r w:rsidR="0026577B">
        <w:rPr>
          <w:rFonts w:ascii="Arial" w:hAnsi="Arial" w:cs="Arial"/>
          <w:sz w:val="20"/>
          <w:szCs w:val="20"/>
          <w:lang w:eastAsia="ar-SA"/>
        </w:rPr>
        <w:t>2</w:t>
      </w:r>
      <w:r w:rsidR="00831847" w:rsidRPr="005040CF">
        <w:rPr>
          <w:rFonts w:ascii="Arial" w:hAnsi="Arial" w:cs="Arial"/>
          <w:sz w:val="20"/>
          <w:szCs w:val="20"/>
          <w:lang w:eastAsia="ar-SA"/>
        </w:rPr>
        <w:t>,</w:t>
      </w:r>
      <w:r w:rsidR="006C66DF" w:rsidRPr="005040CF">
        <w:rPr>
          <w:rFonts w:ascii="Arial" w:hAnsi="Arial" w:cs="Arial"/>
          <w:sz w:val="20"/>
          <w:szCs w:val="20"/>
          <w:lang w:eastAsia="ar-SA"/>
        </w:rPr>
        <w:t xml:space="preserve"> lett</w:t>
      </w:r>
      <w:r w:rsidR="00831847" w:rsidRPr="005040CF">
        <w:rPr>
          <w:rFonts w:ascii="Arial" w:hAnsi="Arial" w:cs="Arial"/>
          <w:sz w:val="20"/>
          <w:szCs w:val="20"/>
          <w:lang w:eastAsia="ar-SA"/>
        </w:rPr>
        <w:t xml:space="preserve">. </w:t>
      </w:r>
      <w:r w:rsidR="0026577B" w:rsidRPr="00FA0D6A">
        <w:rPr>
          <w:rFonts w:ascii="Arial" w:hAnsi="Arial" w:cs="Arial"/>
          <w:sz w:val="20"/>
          <w:szCs w:val="20"/>
          <w:lang w:eastAsia="ar-SA"/>
        </w:rPr>
        <w:t>a) o b)</w:t>
      </w:r>
      <w:r w:rsidR="00F328A9">
        <w:rPr>
          <w:rFonts w:ascii="Arial" w:hAnsi="Arial" w:cs="Arial"/>
          <w:sz w:val="20"/>
          <w:szCs w:val="20"/>
          <w:lang w:eastAsia="ar-SA"/>
        </w:rPr>
        <w:t xml:space="preserve"> </w:t>
      </w:r>
      <w:r w:rsidR="00F328A9" w:rsidRPr="005040CF">
        <w:rPr>
          <w:rFonts w:ascii="Arial" w:hAnsi="Arial" w:cs="Arial"/>
          <w:sz w:val="20"/>
          <w:szCs w:val="20"/>
          <w:lang w:eastAsia="ar-SA"/>
        </w:rPr>
        <w:t>del presente Capit</w:t>
      </w:r>
      <w:r w:rsidR="00F328A9" w:rsidRPr="00C43E69">
        <w:rPr>
          <w:rFonts w:ascii="Arial" w:hAnsi="Arial" w:cs="Arial"/>
          <w:sz w:val="20"/>
          <w:szCs w:val="20"/>
          <w:lang w:eastAsia="ar-SA"/>
        </w:rPr>
        <w:t>olato d’Oneri</w:t>
      </w:r>
      <w:r w:rsidR="00336373" w:rsidRPr="005040CF">
        <w:rPr>
          <w:rFonts w:ascii="Arial" w:hAnsi="Arial" w:cs="Arial"/>
          <w:sz w:val="20"/>
          <w:szCs w:val="20"/>
          <w:lang w:eastAsia="ar-SA"/>
        </w:rPr>
        <w:t>;</w:t>
      </w:r>
    </w:p>
    <w:p w14:paraId="6A9D54F0" w14:textId="67BFA818" w:rsidR="00961429" w:rsidRPr="002031F3" w:rsidRDefault="00961429" w:rsidP="00D92D85">
      <w:pPr>
        <w:spacing w:line="280" w:lineRule="exact"/>
        <w:rPr>
          <w:rFonts w:ascii="Arial" w:eastAsia="Calibri" w:hAnsi="Arial" w:cs="Arial"/>
          <w:i/>
          <w:iCs/>
          <w:sz w:val="20"/>
          <w:szCs w:val="20"/>
          <w:lang w:eastAsia="ar-SA"/>
        </w:rPr>
      </w:pPr>
      <w:r w:rsidRPr="002031F3">
        <w:rPr>
          <w:rFonts w:ascii="Arial" w:eastAsia="Calibri" w:hAnsi="Arial" w:cs="Arial"/>
          <w:i/>
          <w:iCs/>
          <w:sz w:val="20"/>
          <w:szCs w:val="20"/>
          <w:lang w:eastAsia="ar-SA"/>
        </w:rPr>
        <w:t>o</w:t>
      </w:r>
      <w:r w:rsidR="002A3C1F" w:rsidRPr="002031F3">
        <w:rPr>
          <w:rFonts w:ascii="Arial" w:eastAsia="Calibri" w:hAnsi="Arial" w:cs="Arial"/>
          <w:i/>
          <w:iCs/>
          <w:sz w:val="20"/>
          <w:szCs w:val="20"/>
          <w:lang w:eastAsia="ar-SA"/>
        </w:rPr>
        <w:t>ppure</w:t>
      </w:r>
    </w:p>
    <w:p w14:paraId="6374712E" w14:textId="3D9E7BC8" w:rsidR="00961429" w:rsidRPr="00C43E69" w:rsidRDefault="00961429" w:rsidP="00D92D85">
      <w:pPr>
        <w:pStyle w:val="Paragrafoelenco"/>
        <w:numPr>
          <w:ilvl w:val="0"/>
          <w:numId w:val="131"/>
        </w:numPr>
        <w:spacing w:line="280" w:lineRule="exact"/>
        <w:rPr>
          <w:rFonts w:ascii="Arial" w:hAnsi="Arial" w:cs="Arial"/>
          <w:sz w:val="20"/>
          <w:szCs w:val="20"/>
          <w:lang w:eastAsia="ar-SA"/>
        </w:rPr>
      </w:pPr>
      <w:r w:rsidRPr="00C43E69">
        <w:rPr>
          <w:rFonts w:ascii="Arial" w:hAnsi="Arial" w:cs="Arial"/>
          <w:sz w:val="20"/>
          <w:szCs w:val="20"/>
          <w:lang w:eastAsia="ar-SA"/>
        </w:rPr>
        <w:t>facendo ricorso all’avvalimento di cui al comma 3</w:t>
      </w:r>
      <w:r w:rsidR="00831847" w:rsidRPr="00C43E69">
        <w:rPr>
          <w:rFonts w:ascii="Arial" w:hAnsi="Arial" w:cs="Arial"/>
          <w:sz w:val="20"/>
          <w:szCs w:val="20"/>
          <w:lang w:eastAsia="ar-SA"/>
        </w:rPr>
        <w:t>,</w:t>
      </w:r>
      <w:r w:rsidRPr="00C43E69">
        <w:rPr>
          <w:rFonts w:ascii="Arial" w:hAnsi="Arial" w:cs="Arial"/>
          <w:sz w:val="20"/>
          <w:szCs w:val="20"/>
          <w:lang w:eastAsia="ar-SA"/>
        </w:rPr>
        <w:t xml:space="preserve"> dell’art. 104</w:t>
      </w:r>
      <w:r w:rsidR="00831847" w:rsidRPr="00C43E69">
        <w:rPr>
          <w:rFonts w:ascii="Arial" w:hAnsi="Arial" w:cs="Arial"/>
          <w:sz w:val="20"/>
          <w:szCs w:val="20"/>
          <w:lang w:eastAsia="ar-SA"/>
        </w:rPr>
        <w:t>,</w:t>
      </w:r>
      <w:r w:rsidRPr="00C43E69">
        <w:rPr>
          <w:rFonts w:ascii="Arial" w:hAnsi="Arial" w:cs="Arial"/>
          <w:sz w:val="20"/>
          <w:szCs w:val="20"/>
          <w:lang w:eastAsia="ar-SA"/>
        </w:rPr>
        <w:t xml:space="preserve"> del Codice con uno dei soggetti, in forma singola o associata, secondo le disposizioni d</w:t>
      </w:r>
      <w:r w:rsidR="00831847" w:rsidRPr="00C43E69">
        <w:rPr>
          <w:rFonts w:ascii="Arial" w:hAnsi="Arial" w:cs="Arial"/>
          <w:sz w:val="20"/>
          <w:szCs w:val="20"/>
          <w:lang w:eastAsia="ar-SA"/>
        </w:rPr>
        <w:t>i cui all’</w:t>
      </w:r>
      <w:r w:rsidRPr="00C43E69">
        <w:rPr>
          <w:rFonts w:ascii="Arial" w:hAnsi="Arial" w:cs="Arial"/>
          <w:sz w:val="20"/>
          <w:szCs w:val="20"/>
          <w:lang w:eastAsia="ar-SA"/>
        </w:rPr>
        <w:t>art. 66 del Codice, purché in possesso dei requisiti prescritti per la progettazione</w:t>
      </w:r>
      <w:r w:rsidR="009B11AD" w:rsidRPr="009B11AD">
        <w:rPr>
          <w:rFonts w:ascii="Arial" w:hAnsi="Arial" w:cs="Arial"/>
          <w:sz w:val="20"/>
          <w:szCs w:val="20"/>
          <w:lang w:eastAsia="ar-SA"/>
        </w:rPr>
        <w:t xml:space="preserve">, per la progettazione nell’ambito dei servizi di ingegneria e architettura, </w:t>
      </w:r>
      <w:r w:rsidRPr="005040CF">
        <w:rPr>
          <w:rFonts w:ascii="Arial" w:hAnsi="Arial" w:cs="Arial"/>
          <w:sz w:val="20"/>
          <w:szCs w:val="20"/>
          <w:lang w:eastAsia="ar-SA"/>
        </w:rPr>
        <w:t xml:space="preserve">al successivo par. </w:t>
      </w:r>
      <w:r w:rsidR="00506CB1" w:rsidRPr="005040CF">
        <w:rPr>
          <w:rFonts w:ascii="Arial" w:hAnsi="Arial" w:cs="Arial"/>
          <w:sz w:val="20"/>
          <w:szCs w:val="20"/>
          <w:lang w:eastAsia="ar-SA"/>
        </w:rPr>
        <w:t>6.1</w:t>
      </w:r>
      <w:r w:rsidR="00084AE6" w:rsidRPr="005040CF">
        <w:rPr>
          <w:rFonts w:ascii="Arial" w:hAnsi="Arial" w:cs="Arial"/>
          <w:sz w:val="20"/>
          <w:szCs w:val="20"/>
          <w:lang w:eastAsia="ar-SA"/>
        </w:rPr>
        <w:t>, l</w:t>
      </w:r>
      <w:r w:rsidRPr="005040CF">
        <w:rPr>
          <w:rFonts w:ascii="Arial" w:hAnsi="Arial" w:cs="Arial"/>
          <w:sz w:val="20"/>
          <w:szCs w:val="20"/>
          <w:lang w:eastAsia="ar-SA"/>
        </w:rPr>
        <w:t>ett</w:t>
      </w:r>
      <w:r w:rsidR="00084AE6" w:rsidRPr="005040CF">
        <w:rPr>
          <w:rFonts w:ascii="Arial" w:hAnsi="Arial" w:cs="Arial"/>
          <w:sz w:val="20"/>
          <w:szCs w:val="20"/>
          <w:lang w:eastAsia="ar-SA"/>
        </w:rPr>
        <w:t xml:space="preserve">. </w:t>
      </w:r>
      <w:r w:rsidR="00506CB1">
        <w:rPr>
          <w:rFonts w:ascii="Arial" w:hAnsi="Arial" w:cs="Arial"/>
          <w:sz w:val="20"/>
          <w:szCs w:val="20"/>
          <w:lang w:eastAsia="ar-SA"/>
        </w:rPr>
        <w:t>b), punti 1</w:t>
      </w:r>
      <w:r w:rsidRPr="005040CF">
        <w:rPr>
          <w:rFonts w:ascii="Arial" w:hAnsi="Arial" w:cs="Arial"/>
          <w:sz w:val="20"/>
          <w:szCs w:val="20"/>
          <w:lang w:eastAsia="ar-SA"/>
        </w:rPr>
        <w:t xml:space="preserve"> o </w:t>
      </w:r>
      <w:r w:rsidR="00506CB1">
        <w:rPr>
          <w:rFonts w:ascii="Arial" w:hAnsi="Arial" w:cs="Arial"/>
          <w:sz w:val="20"/>
          <w:szCs w:val="20"/>
          <w:lang w:eastAsia="ar-SA"/>
        </w:rPr>
        <w:t>2</w:t>
      </w:r>
      <w:r w:rsidR="00831847" w:rsidRPr="005040CF">
        <w:rPr>
          <w:rFonts w:ascii="Arial" w:hAnsi="Arial" w:cs="Arial"/>
          <w:sz w:val="20"/>
          <w:szCs w:val="20"/>
          <w:lang w:eastAsia="ar-SA"/>
        </w:rPr>
        <w:t xml:space="preserve"> </w:t>
      </w:r>
      <w:r w:rsidR="002C41E7" w:rsidRPr="005040CF">
        <w:rPr>
          <w:rFonts w:ascii="Arial" w:hAnsi="Arial" w:cs="Arial"/>
          <w:sz w:val="20"/>
          <w:szCs w:val="20"/>
          <w:lang w:eastAsia="ar-SA"/>
        </w:rPr>
        <w:t>e</w:t>
      </w:r>
      <w:r w:rsidR="00924C4B" w:rsidRPr="005040CF">
        <w:rPr>
          <w:rFonts w:ascii="Arial" w:hAnsi="Arial" w:cs="Arial"/>
          <w:sz w:val="20"/>
          <w:szCs w:val="20"/>
          <w:lang w:eastAsia="ar-SA"/>
        </w:rPr>
        <w:t>/o</w:t>
      </w:r>
      <w:r w:rsidR="002C41E7" w:rsidRPr="005040CF">
        <w:rPr>
          <w:rFonts w:ascii="Arial" w:hAnsi="Arial" w:cs="Arial"/>
          <w:sz w:val="20"/>
          <w:szCs w:val="20"/>
          <w:lang w:eastAsia="ar-SA"/>
        </w:rPr>
        <w:t xml:space="preserve"> al successivo par. 6.2</w:t>
      </w:r>
      <w:r w:rsidR="00831847" w:rsidRPr="005040CF">
        <w:rPr>
          <w:rFonts w:ascii="Arial" w:hAnsi="Arial" w:cs="Arial"/>
          <w:sz w:val="20"/>
          <w:szCs w:val="20"/>
          <w:lang w:eastAsia="ar-SA"/>
        </w:rPr>
        <w:t xml:space="preserve">, </w:t>
      </w:r>
      <w:r w:rsidR="00F328A9">
        <w:rPr>
          <w:rFonts w:ascii="Arial" w:hAnsi="Arial" w:cs="Arial"/>
          <w:sz w:val="20"/>
          <w:szCs w:val="20"/>
          <w:lang w:eastAsia="ar-SA"/>
        </w:rPr>
        <w:t>punto</w:t>
      </w:r>
      <w:r w:rsidR="00F328A9" w:rsidRPr="00FA0D6A">
        <w:rPr>
          <w:rFonts w:ascii="Arial" w:hAnsi="Arial" w:cs="Arial"/>
          <w:sz w:val="20"/>
          <w:szCs w:val="20"/>
          <w:lang w:eastAsia="ar-SA"/>
        </w:rPr>
        <w:t xml:space="preserve"> </w:t>
      </w:r>
      <w:r w:rsidR="00F328A9">
        <w:rPr>
          <w:rFonts w:ascii="Arial" w:hAnsi="Arial" w:cs="Arial"/>
          <w:sz w:val="20"/>
          <w:szCs w:val="20"/>
          <w:lang w:eastAsia="ar-SA"/>
        </w:rPr>
        <w:t>2</w:t>
      </w:r>
      <w:r w:rsidR="00831847" w:rsidRPr="005040CF">
        <w:rPr>
          <w:rFonts w:ascii="Arial" w:hAnsi="Arial" w:cs="Arial"/>
          <w:sz w:val="20"/>
          <w:szCs w:val="20"/>
          <w:lang w:eastAsia="ar-SA"/>
        </w:rPr>
        <w:t xml:space="preserve">, </w:t>
      </w:r>
      <w:r w:rsidR="002C41E7" w:rsidRPr="005040CF">
        <w:rPr>
          <w:rFonts w:ascii="Arial" w:hAnsi="Arial" w:cs="Arial"/>
          <w:sz w:val="20"/>
          <w:szCs w:val="20"/>
          <w:lang w:eastAsia="ar-SA"/>
        </w:rPr>
        <w:t xml:space="preserve">lett. </w:t>
      </w:r>
      <w:r w:rsidR="00831847" w:rsidRPr="005040CF">
        <w:rPr>
          <w:rFonts w:ascii="Arial" w:hAnsi="Arial" w:cs="Arial"/>
          <w:sz w:val="20"/>
          <w:szCs w:val="20"/>
          <w:lang w:eastAsia="ar-SA"/>
        </w:rPr>
        <w:t xml:space="preserve">a) o </w:t>
      </w:r>
      <w:r w:rsidR="002C41E7" w:rsidRPr="005040CF">
        <w:rPr>
          <w:rFonts w:ascii="Arial" w:hAnsi="Arial" w:cs="Arial"/>
          <w:sz w:val="20"/>
          <w:szCs w:val="20"/>
          <w:lang w:eastAsia="ar-SA"/>
        </w:rPr>
        <w:t xml:space="preserve">b) </w:t>
      </w:r>
      <w:r w:rsidRPr="005040CF">
        <w:rPr>
          <w:rFonts w:ascii="Arial" w:hAnsi="Arial" w:cs="Arial"/>
          <w:sz w:val="20"/>
          <w:szCs w:val="20"/>
          <w:lang w:eastAsia="ar-SA"/>
        </w:rPr>
        <w:t>del presente Capit</w:t>
      </w:r>
      <w:r w:rsidRPr="00C43E69">
        <w:rPr>
          <w:rFonts w:ascii="Arial" w:hAnsi="Arial" w:cs="Arial"/>
          <w:sz w:val="20"/>
          <w:szCs w:val="20"/>
          <w:lang w:eastAsia="ar-SA"/>
        </w:rPr>
        <w:t>olato d’Oneri</w:t>
      </w:r>
      <w:r w:rsidR="00F328A9">
        <w:rPr>
          <w:rFonts w:ascii="Arial" w:hAnsi="Arial" w:cs="Arial"/>
          <w:sz w:val="20"/>
          <w:szCs w:val="20"/>
          <w:lang w:eastAsia="ar-SA"/>
        </w:rPr>
        <w:t>;</w:t>
      </w:r>
    </w:p>
    <w:p w14:paraId="3A612DE0" w14:textId="04B7E4FB" w:rsidR="00164F72" w:rsidRPr="00D92D85" w:rsidRDefault="00164F72" w:rsidP="00D92D85">
      <w:pPr>
        <w:spacing w:line="280" w:lineRule="exact"/>
        <w:rPr>
          <w:rFonts w:ascii="Arial" w:hAnsi="Arial" w:cs="Arial"/>
          <w:i/>
          <w:sz w:val="20"/>
          <w:szCs w:val="20"/>
          <w:lang w:eastAsia="ar-SA"/>
        </w:rPr>
      </w:pPr>
      <w:r w:rsidRPr="00D92D85">
        <w:rPr>
          <w:rFonts w:ascii="Arial" w:eastAsia="Calibri" w:hAnsi="Arial" w:cs="Arial"/>
          <w:i/>
          <w:iCs/>
          <w:sz w:val="20"/>
          <w:szCs w:val="20"/>
          <w:lang w:eastAsia="ar-SA"/>
        </w:rPr>
        <w:t>oppure</w:t>
      </w:r>
    </w:p>
    <w:p w14:paraId="7ACA3E08" w14:textId="368DFBD6" w:rsidR="00B95D5D" w:rsidRPr="003D15D0" w:rsidRDefault="00FE6AB2" w:rsidP="00D92D85">
      <w:pPr>
        <w:pStyle w:val="Paragrafoelenco"/>
        <w:numPr>
          <w:ilvl w:val="0"/>
          <w:numId w:val="131"/>
        </w:numPr>
        <w:rPr>
          <w:rFonts w:ascii="Arial" w:hAnsi="Arial" w:cs="Arial"/>
          <w:sz w:val="20"/>
          <w:szCs w:val="20"/>
        </w:rPr>
      </w:pPr>
      <w:r w:rsidRPr="00D92D85">
        <w:rPr>
          <w:rFonts w:ascii="Arial" w:hAnsi="Arial" w:cs="Arial"/>
          <w:sz w:val="20"/>
          <w:szCs w:val="20"/>
        </w:rPr>
        <w:t xml:space="preserve">facendo ricorso al </w:t>
      </w:r>
      <w:r w:rsidR="00886429" w:rsidRPr="00D92D85">
        <w:rPr>
          <w:rFonts w:ascii="Arial" w:hAnsi="Arial" w:cs="Arial"/>
          <w:sz w:val="20"/>
          <w:szCs w:val="20"/>
        </w:rPr>
        <w:t>subappalto “necessario” (obbligatorio) con soggetti, in forma singola o associata, purché in possesso dei requisiti prescritti per la progettazione</w:t>
      </w:r>
      <w:r w:rsidR="009B11AD" w:rsidRPr="009B11AD">
        <w:rPr>
          <w:rFonts w:ascii="Arial" w:hAnsi="Arial" w:cs="Arial"/>
          <w:sz w:val="20"/>
          <w:szCs w:val="20"/>
        </w:rPr>
        <w:t xml:space="preserve">, per la progettazione nell’ambito dei servizi di ingegneria e architettura, </w:t>
      </w:r>
      <w:r w:rsidR="00886429" w:rsidRPr="00D92D85">
        <w:rPr>
          <w:rFonts w:ascii="Arial" w:hAnsi="Arial" w:cs="Arial"/>
          <w:sz w:val="20"/>
          <w:szCs w:val="20"/>
        </w:rPr>
        <w:t xml:space="preserve">al successivo </w:t>
      </w:r>
      <w:r w:rsidR="00886429" w:rsidRPr="003D15D0">
        <w:rPr>
          <w:rFonts w:ascii="Arial" w:hAnsi="Arial" w:cs="Arial"/>
          <w:sz w:val="20"/>
          <w:szCs w:val="20"/>
        </w:rPr>
        <w:t>par</w:t>
      </w:r>
      <w:r w:rsidR="00A66B94" w:rsidRPr="005040CF">
        <w:rPr>
          <w:rFonts w:ascii="Arial" w:hAnsi="Arial" w:cs="Arial"/>
          <w:sz w:val="20"/>
          <w:szCs w:val="20"/>
          <w:lang w:eastAsia="ar-SA"/>
        </w:rPr>
        <w:t>.</w:t>
      </w:r>
      <w:r w:rsidR="00886429" w:rsidRPr="003D15D0">
        <w:rPr>
          <w:rFonts w:ascii="Arial" w:hAnsi="Arial" w:cs="Arial"/>
          <w:sz w:val="20"/>
          <w:szCs w:val="20"/>
        </w:rPr>
        <w:t xml:space="preserve"> 6.1, lett. </w:t>
      </w:r>
      <w:r w:rsidR="00A66B94">
        <w:rPr>
          <w:rFonts w:ascii="Arial" w:hAnsi="Arial" w:cs="Arial"/>
          <w:sz w:val="20"/>
          <w:szCs w:val="20"/>
          <w:lang w:eastAsia="ar-SA"/>
        </w:rPr>
        <w:t>b), punti 1</w:t>
      </w:r>
      <w:r w:rsidR="00886429" w:rsidRPr="003D15D0">
        <w:rPr>
          <w:rFonts w:ascii="Arial" w:hAnsi="Arial" w:cs="Arial"/>
          <w:sz w:val="20"/>
          <w:szCs w:val="20"/>
        </w:rPr>
        <w:t xml:space="preserve"> o </w:t>
      </w:r>
      <w:r w:rsidR="00A66B94">
        <w:rPr>
          <w:rFonts w:ascii="Arial" w:hAnsi="Arial" w:cs="Arial"/>
          <w:sz w:val="20"/>
          <w:szCs w:val="20"/>
          <w:lang w:eastAsia="ar-SA"/>
        </w:rPr>
        <w:t>2</w:t>
      </w:r>
      <w:r w:rsidR="00886429" w:rsidRPr="003D15D0">
        <w:rPr>
          <w:rFonts w:ascii="Arial" w:hAnsi="Arial" w:cs="Arial"/>
          <w:sz w:val="20"/>
          <w:szCs w:val="20"/>
        </w:rPr>
        <w:t xml:space="preserve"> e/o al successivo par. 6.2, </w:t>
      </w:r>
      <w:r w:rsidR="00A66B94">
        <w:rPr>
          <w:rFonts w:ascii="Arial" w:hAnsi="Arial" w:cs="Arial"/>
          <w:sz w:val="20"/>
          <w:szCs w:val="20"/>
          <w:lang w:eastAsia="ar-SA"/>
        </w:rPr>
        <w:t>punto</w:t>
      </w:r>
      <w:r w:rsidR="00A66B94" w:rsidRPr="00FA0D6A">
        <w:rPr>
          <w:rFonts w:ascii="Arial" w:hAnsi="Arial" w:cs="Arial"/>
          <w:sz w:val="20"/>
          <w:szCs w:val="20"/>
          <w:lang w:eastAsia="ar-SA"/>
        </w:rPr>
        <w:t xml:space="preserve"> </w:t>
      </w:r>
      <w:r w:rsidR="00A66B94">
        <w:rPr>
          <w:rFonts w:ascii="Arial" w:hAnsi="Arial" w:cs="Arial"/>
          <w:sz w:val="20"/>
          <w:szCs w:val="20"/>
          <w:lang w:eastAsia="ar-SA"/>
        </w:rPr>
        <w:t>2</w:t>
      </w:r>
      <w:r w:rsidR="00886429" w:rsidRPr="003D15D0">
        <w:rPr>
          <w:rFonts w:ascii="Arial" w:hAnsi="Arial" w:cs="Arial"/>
          <w:sz w:val="20"/>
          <w:szCs w:val="20"/>
        </w:rPr>
        <w:t>, lett. a) o b) del presente Capitolato d’Oneri.</w:t>
      </w:r>
    </w:p>
    <w:p w14:paraId="731E933F" w14:textId="77777777" w:rsidR="00B95D5D" w:rsidRDefault="00B95D5D" w:rsidP="007E7F34">
      <w:pPr>
        <w:spacing w:line="280" w:lineRule="exact"/>
        <w:rPr>
          <w:rFonts w:ascii="Arial" w:eastAsia="Calibri" w:hAnsi="Arial" w:cs="Arial"/>
          <w:sz w:val="20"/>
          <w:szCs w:val="20"/>
          <w:lang w:eastAsia="ar-SA"/>
        </w:rPr>
      </w:pPr>
    </w:p>
    <w:p w14:paraId="5471EB0B" w14:textId="530EA00A" w:rsidR="007E7F34" w:rsidRPr="002031F3" w:rsidRDefault="007E7F34" w:rsidP="007E7F34">
      <w:pPr>
        <w:spacing w:line="280" w:lineRule="exact"/>
        <w:rPr>
          <w:rFonts w:ascii="Arial" w:eastAsia="Calibri" w:hAnsi="Arial" w:cs="Arial"/>
          <w:sz w:val="20"/>
          <w:szCs w:val="20"/>
          <w:lang w:eastAsia="ar-SA"/>
        </w:rPr>
      </w:pPr>
      <w:r w:rsidRPr="002031F3">
        <w:rPr>
          <w:rFonts w:ascii="Arial" w:eastAsia="Calibri" w:hAnsi="Arial" w:cs="Arial"/>
          <w:sz w:val="20"/>
          <w:szCs w:val="20"/>
          <w:lang w:eastAsia="ar-SA"/>
        </w:rPr>
        <w:t>A tutti i predetti soggetti si applicano le disposizioni di cui agli artt. 66, 67 e 68 del D.Lgs. 36/2023</w:t>
      </w:r>
      <w:r w:rsidR="003A7A91">
        <w:rPr>
          <w:rFonts w:ascii="Arial" w:eastAsia="Calibri" w:hAnsi="Arial" w:cs="Arial"/>
          <w:sz w:val="20"/>
          <w:szCs w:val="20"/>
          <w:lang w:eastAsia="ar-SA"/>
        </w:rPr>
        <w:t>.</w:t>
      </w:r>
    </w:p>
    <w:p w14:paraId="68C69F35" w14:textId="287B6C67" w:rsidR="00C028AA" w:rsidRDefault="00C028AA" w:rsidP="00833CDF">
      <w:pPr>
        <w:rPr>
          <w:rFonts w:ascii="Arial" w:eastAsia="Calibri" w:hAnsi="Arial" w:cs="Arial"/>
          <w:sz w:val="20"/>
          <w:szCs w:val="20"/>
          <w:lang w:eastAsia="ar-SA"/>
        </w:rPr>
      </w:pPr>
      <w:bookmarkStart w:id="190" w:name="_Hlk184900962"/>
    </w:p>
    <w:p w14:paraId="5296BFA0" w14:textId="77777777" w:rsidR="00C028AA" w:rsidRPr="00C028AA" w:rsidRDefault="00C028AA" w:rsidP="00C028AA">
      <w:pPr>
        <w:rPr>
          <w:rFonts w:ascii="Arial" w:eastAsia="Calibri" w:hAnsi="Arial" w:cs="Arial"/>
          <w:sz w:val="20"/>
          <w:szCs w:val="20"/>
          <w:lang w:eastAsia="ar-SA"/>
        </w:rPr>
      </w:pPr>
      <w:r w:rsidRPr="00C028AA">
        <w:rPr>
          <w:rFonts w:ascii="Arial" w:eastAsia="Calibri" w:hAnsi="Arial" w:cs="Arial"/>
          <w:sz w:val="20"/>
          <w:szCs w:val="20"/>
          <w:lang w:eastAsia="ar-SA"/>
        </w:rPr>
        <w:t>I consorzi di cui agli articoli 65, comma 2, lett. d) del Codice che intendono eseguire le prestazioni tramite i propri consorziati sono tenuti ad indicare in sede di offerta per quali consorziati il consorzio concorre.</w:t>
      </w:r>
    </w:p>
    <w:p w14:paraId="264DD162" w14:textId="77777777" w:rsidR="00C028AA" w:rsidRDefault="00C028AA" w:rsidP="00C028AA">
      <w:pPr>
        <w:rPr>
          <w:rFonts w:ascii="Arial" w:eastAsia="Calibri" w:hAnsi="Arial" w:cs="Arial"/>
          <w:sz w:val="20"/>
          <w:szCs w:val="20"/>
          <w:lang w:eastAsia="ar-SA"/>
        </w:rPr>
      </w:pPr>
      <w:r w:rsidRPr="00C028AA">
        <w:rPr>
          <w:rFonts w:ascii="Arial" w:eastAsia="Calibri" w:hAnsi="Arial" w:cs="Arial"/>
          <w:sz w:val="20"/>
          <w:szCs w:val="20"/>
          <w:lang w:eastAsia="ar-SA"/>
        </w:rPr>
        <w:t>I consorzi di cui agli articoli 65, comma 2, lett. b) e c) del Codice sono tenuti ad indicare in sede di offerta per quali consorziati il consorzio concorre.</w:t>
      </w:r>
    </w:p>
    <w:p w14:paraId="2A0C3A54" w14:textId="2C9D5AF4" w:rsidR="00833CDF" w:rsidRPr="00744744" w:rsidRDefault="00833CDF" w:rsidP="00C028AA">
      <w:pPr>
        <w:rPr>
          <w:rFonts w:ascii="Arial" w:eastAsia="Calibri" w:hAnsi="Arial" w:cs="Arial"/>
          <w:sz w:val="20"/>
          <w:szCs w:val="20"/>
          <w:lang w:eastAsia="ar-SA"/>
        </w:rPr>
      </w:pPr>
      <w:r w:rsidRPr="00744744">
        <w:rPr>
          <w:rFonts w:ascii="Arial" w:eastAsia="Calibri" w:hAnsi="Arial" w:cs="Arial"/>
          <w:sz w:val="20"/>
          <w:szCs w:val="20"/>
          <w:lang w:eastAsia="ar-SA"/>
        </w:rPr>
        <w:t xml:space="preserve">Quando la consorziata designata è, a sua volta, un consorzio di cui all'articolo 65, comma 2, lettere b) e c), è tenuto anch’esso a indicare, in sede di offerta, </w:t>
      </w:r>
      <w:r w:rsidR="001E424C">
        <w:rPr>
          <w:rFonts w:ascii="Arial" w:eastAsia="Calibri" w:hAnsi="Arial" w:cs="Arial"/>
          <w:sz w:val="20"/>
          <w:szCs w:val="20"/>
          <w:lang w:eastAsia="ar-SA"/>
        </w:rPr>
        <w:t xml:space="preserve">le consorziate </w:t>
      </w:r>
      <w:r w:rsidRPr="00744744">
        <w:rPr>
          <w:rFonts w:ascii="Arial" w:eastAsia="Calibri" w:hAnsi="Arial" w:cs="Arial"/>
          <w:sz w:val="20"/>
          <w:szCs w:val="20"/>
          <w:lang w:eastAsia="ar-SA"/>
        </w:rPr>
        <w:t xml:space="preserve">per </w:t>
      </w:r>
      <w:r w:rsidR="00750111">
        <w:rPr>
          <w:rFonts w:ascii="Arial" w:eastAsia="Calibri" w:hAnsi="Arial" w:cs="Arial"/>
          <w:sz w:val="20"/>
          <w:szCs w:val="20"/>
          <w:lang w:eastAsia="ar-SA"/>
        </w:rPr>
        <w:t>le</w:t>
      </w:r>
      <w:r w:rsidR="00750111" w:rsidRPr="00744744">
        <w:rPr>
          <w:rFonts w:ascii="Arial" w:eastAsia="Calibri" w:hAnsi="Arial" w:cs="Arial"/>
          <w:sz w:val="20"/>
          <w:szCs w:val="20"/>
          <w:lang w:eastAsia="ar-SA"/>
        </w:rPr>
        <w:t xml:space="preserve"> </w:t>
      </w:r>
      <w:r w:rsidRPr="00744744">
        <w:rPr>
          <w:rFonts w:ascii="Arial" w:eastAsia="Calibri" w:hAnsi="Arial" w:cs="Arial"/>
          <w:sz w:val="20"/>
          <w:szCs w:val="20"/>
          <w:lang w:eastAsia="ar-SA"/>
        </w:rPr>
        <w:t>quali concorre.</w:t>
      </w:r>
    </w:p>
    <w:p w14:paraId="20052C93" w14:textId="77777777" w:rsidR="00121E60" w:rsidRDefault="00A14054" w:rsidP="00320C62">
      <w:pPr>
        <w:spacing w:before="60" w:after="60"/>
        <w:rPr>
          <w:rFonts w:ascii="Arial" w:eastAsia="Calibri" w:hAnsi="Arial" w:cs="Arial"/>
          <w:sz w:val="20"/>
          <w:szCs w:val="20"/>
          <w:lang w:eastAsia="ar-SA"/>
        </w:rPr>
      </w:pPr>
      <w:r w:rsidRPr="00A14054">
        <w:rPr>
          <w:rFonts w:ascii="Arial" w:eastAsia="Calibri" w:hAnsi="Arial" w:cs="Arial"/>
          <w:sz w:val="20"/>
          <w:szCs w:val="20"/>
          <w:lang w:eastAsia="ar-SA"/>
        </w:rPr>
        <w:t>È fatto divieto di partecipare a più di un consorzio stabile.</w:t>
      </w:r>
      <w:r>
        <w:rPr>
          <w:rFonts w:ascii="Arial" w:eastAsia="Calibri" w:hAnsi="Arial" w:cs="Arial"/>
          <w:sz w:val="20"/>
          <w:szCs w:val="20"/>
          <w:lang w:eastAsia="ar-SA"/>
        </w:rPr>
        <w:t xml:space="preserve"> </w:t>
      </w:r>
      <w:bookmarkEnd w:id="190"/>
    </w:p>
    <w:p w14:paraId="5CD80D6C" w14:textId="23D0E59B" w:rsidR="00320C62" w:rsidRPr="002031F3" w:rsidRDefault="00320C62" w:rsidP="00320C62">
      <w:pPr>
        <w:spacing w:before="60" w:after="60"/>
        <w:rPr>
          <w:rFonts w:ascii="Arial" w:hAnsi="Arial" w:cs="Arial"/>
          <w:iCs/>
          <w:sz w:val="20"/>
          <w:szCs w:val="20"/>
        </w:rPr>
      </w:pPr>
      <w:r w:rsidRPr="002031F3">
        <w:rPr>
          <w:rFonts w:ascii="Arial" w:hAnsi="Arial" w:cs="Arial"/>
          <w:sz w:val="20"/>
          <w:szCs w:val="20"/>
        </w:rPr>
        <w:t>Il concorrente che partecipa al</w:t>
      </w:r>
      <w:r w:rsidR="00EA0B08" w:rsidRPr="002031F3">
        <w:rPr>
          <w:rFonts w:ascii="Arial" w:hAnsi="Arial" w:cs="Arial"/>
          <w:sz w:val="20"/>
          <w:szCs w:val="20"/>
        </w:rPr>
        <w:t xml:space="preserve"> </w:t>
      </w:r>
      <w:r w:rsidRPr="002031F3">
        <w:rPr>
          <w:rFonts w:ascii="Arial" w:hAnsi="Arial" w:cs="Arial"/>
          <w:sz w:val="20"/>
          <w:szCs w:val="20"/>
        </w:rPr>
        <w:t>singolo lotto</w:t>
      </w:r>
      <w:r w:rsidRPr="002031F3">
        <w:rPr>
          <w:rFonts w:ascii="Arial" w:hAnsi="Arial" w:cs="Arial"/>
          <w:i/>
          <w:sz w:val="20"/>
          <w:szCs w:val="20"/>
        </w:rPr>
        <w:t xml:space="preserve"> </w:t>
      </w:r>
      <w:r w:rsidRPr="002031F3">
        <w:rPr>
          <w:rFonts w:ascii="Arial" w:hAnsi="Arial" w:cs="Arial"/>
          <w:iCs/>
          <w:sz w:val="20"/>
          <w:szCs w:val="20"/>
        </w:rPr>
        <w:t>in una delle forme di seguito indicate:</w:t>
      </w:r>
    </w:p>
    <w:p w14:paraId="6787CAC3" w14:textId="77777777" w:rsidR="00320C62" w:rsidRPr="002031F3" w:rsidRDefault="00320C62" w:rsidP="00EB1FAE">
      <w:pPr>
        <w:pStyle w:val="Paragrafoelenco"/>
        <w:numPr>
          <w:ilvl w:val="0"/>
          <w:numId w:val="52"/>
        </w:numPr>
        <w:spacing w:before="60" w:after="60"/>
        <w:rPr>
          <w:rFonts w:ascii="Arial" w:hAnsi="Arial" w:cs="Arial"/>
          <w:sz w:val="20"/>
          <w:szCs w:val="20"/>
        </w:rPr>
      </w:pPr>
      <w:r w:rsidRPr="002031F3">
        <w:rPr>
          <w:rFonts w:ascii="Arial" w:hAnsi="Arial" w:cs="Arial"/>
          <w:sz w:val="20"/>
          <w:szCs w:val="20"/>
        </w:rPr>
        <w:t>partecipazione in più</w:t>
      </w:r>
      <w:r w:rsidRPr="002031F3">
        <w:rPr>
          <w:rFonts w:ascii="Arial" w:hAnsi="Arial" w:cs="Arial"/>
          <w:b/>
          <w:sz w:val="20"/>
          <w:szCs w:val="20"/>
        </w:rPr>
        <w:t xml:space="preserve"> </w:t>
      </w:r>
      <w:r w:rsidRPr="002031F3">
        <w:rPr>
          <w:rFonts w:ascii="Arial" w:hAnsi="Arial" w:cs="Arial"/>
          <w:sz w:val="20"/>
          <w:szCs w:val="20"/>
        </w:rPr>
        <w:t>di un raggruppamento temporaneo o consorzio ordinario di concorrenti o aggregazione di operatori economici aderenti al contratto di rete (nel prosieguo, aggregazione di retisti);</w:t>
      </w:r>
    </w:p>
    <w:p w14:paraId="5F7A9592" w14:textId="77777777" w:rsidR="00320C62" w:rsidRPr="002031F3" w:rsidRDefault="00320C62" w:rsidP="00EB1FAE">
      <w:pPr>
        <w:pStyle w:val="Paragrafoelenco"/>
        <w:numPr>
          <w:ilvl w:val="0"/>
          <w:numId w:val="52"/>
        </w:numPr>
        <w:spacing w:before="60" w:after="60"/>
        <w:rPr>
          <w:rFonts w:ascii="Arial" w:hAnsi="Arial" w:cs="Arial"/>
          <w:sz w:val="20"/>
          <w:szCs w:val="20"/>
        </w:rPr>
      </w:pPr>
      <w:r w:rsidRPr="002031F3">
        <w:rPr>
          <w:rFonts w:ascii="Arial" w:hAnsi="Arial" w:cs="Arial"/>
          <w:sz w:val="20"/>
          <w:szCs w:val="20"/>
        </w:rPr>
        <w:t>partecipazione sia in raggruppamento o consorzio ordinario di concorrenti sia in forma individuale;</w:t>
      </w:r>
    </w:p>
    <w:p w14:paraId="7CC8F01B" w14:textId="263050FA" w:rsidR="00320C62" w:rsidRPr="002031F3" w:rsidRDefault="00320C62" w:rsidP="00EB1FAE">
      <w:pPr>
        <w:pStyle w:val="Paragrafoelenco"/>
        <w:numPr>
          <w:ilvl w:val="0"/>
          <w:numId w:val="52"/>
        </w:numPr>
        <w:spacing w:before="60" w:after="60"/>
        <w:rPr>
          <w:rFonts w:ascii="Arial" w:hAnsi="Arial" w:cs="Arial"/>
          <w:sz w:val="20"/>
          <w:szCs w:val="20"/>
        </w:rPr>
      </w:pPr>
      <w:r w:rsidRPr="002031F3">
        <w:rPr>
          <w:rFonts w:ascii="Arial" w:hAnsi="Arial" w:cs="Arial"/>
          <w:sz w:val="20"/>
          <w:szCs w:val="20"/>
        </w:rPr>
        <w:lastRenderedPageBreak/>
        <w:t xml:space="preserve">partecipazione sia in aggregazione di retisti sia in forma individuale. Tale esclusione non si applica alle retiste non partecipanti all’aggregazione, le quali possono presentare offerta, per </w:t>
      </w:r>
      <w:r w:rsidR="00EA0B08" w:rsidRPr="002031F3">
        <w:rPr>
          <w:rFonts w:ascii="Arial" w:hAnsi="Arial" w:cs="Arial"/>
          <w:sz w:val="20"/>
          <w:szCs w:val="20"/>
        </w:rPr>
        <w:t xml:space="preserve">il </w:t>
      </w:r>
      <w:r w:rsidRPr="002031F3">
        <w:rPr>
          <w:rFonts w:ascii="Arial" w:hAnsi="Arial" w:cs="Arial"/>
          <w:sz w:val="20"/>
          <w:szCs w:val="20"/>
        </w:rPr>
        <w:t>singolo lotto, in forma singola o associata;</w:t>
      </w:r>
    </w:p>
    <w:p w14:paraId="43B0357E" w14:textId="3EAC6295" w:rsidR="00320C62" w:rsidRPr="002031F3" w:rsidRDefault="00320C62" w:rsidP="00EB1FAE">
      <w:pPr>
        <w:pStyle w:val="Paragrafoelenco"/>
        <w:numPr>
          <w:ilvl w:val="0"/>
          <w:numId w:val="52"/>
        </w:numPr>
        <w:spacing w:before="60" w:after="60"/>
        <w:rPr>
          <w:rFonts w:ascii="Arial" w:hAnsi="Arial" w:cs="Arial"/>
          <w:sz w:val="20"/>
          <w:szCs w:val="20"/>
        </w:rPr>
      </w:pPr>
      <w:r w:rsidRPr="002031F3">
        <w:rPr>
          <w:rFonts w:ascii="Arial" w:hAnsi="Arial" w:cs="Arial"/>
          <w:sz w:val="20"/>
          <w:szCs w:val="20"/>
        </w:rPr>
        <w:t>partecipazione di un consorzio</w:t>
      </w:r>
      <w:r w:rsidR="00833CDF" w:rsidRPr="002031F3">
        <w:rPr>
          <w:rFonts w:ascii="Arial" w:hAnsi="Arial" w:cs="Arial"/>
          <w:sz w:val="20"/>
          <w:szCs w:val="20"/>
        </w:rPr>
        <w:t xml:space="preserve"> </w:t>
      </w:r>
      <w:bookmarkStart w:id="191" w:name="_Hlk184917808"/>
      <w:r w:rsidR="00833CDF" w:rsidRPr="002031F3">
        <w:rPr>
          <w:rFonts w:ascii="Arial" w:hAnsi="Arial" w:cs="Arial"/>
          <w:sz w:val="20"/>
          <w:szCs w:val="20"/>
        </w:rPr>
        <w:t>di cui all’articolo 65, comma 2, lett. b) c) e d) del Codice</w:t>
      </w:r>
      <w:bookmarkEnd w:id="191"/>
      <w:r w:rsidRPr="002031F3">
        <w:rPr>
          <w:rFonts w:ascii="Arial" w:hAnsi="Arial" w:cs="Arial"/>
          <w:sz w:val="20"/>
          <w:szCs w:val="20"/>
        </w:rPr>
        <w:t xml:space="preserve"> che ha designato un</w:t>
      </w:r>
      <w:r w:rsidR="00C528DB">
        <w:rPr>
          <w:rFonts w:ascii="Arial" w:hAnsi="Arial" w:cs="Arial"/>
          <w:sz w:val="20"/>
          <w:szCs w:val="20"/>
        </w:rPr>
        <w:t>a</w:t>
      </w:r>
      <w:r w:rsidRPr="002031F3">
        <w:rPr>
          <w:rFonts w:ascii="Arial" w:hAnsi="Arial" w:cs="Arial"/>
          <w:sz w:val="20"/>
          <w:szCs w:val="20"/>
        </w:rPr>
        <w:t xml:space="preserve"> </w:t>
      </w:r>
      <w:r w:rsidR="00C528DB" w:rsidRPr="002031F3">
        <w:rPr>
          <w:rFonts w:ascii="Arial" w:hAnsi="Arial" w:cs="Arial"/>
          <w:sz w:val="20"/>
          <w:szCs w:val="20"/>
        </w:rPr>
        <w:t>consorziat</w:t>
      </w:r>
      <w:r w:rsidR="00C528DB">
        <w:rPr>
          <w:rFonts w:ascii="Arial" w:hAnsi="Arial" w:cs="Arial"/>
          <w:sz w:val="20"/>
          <w:szCs w:val="20"/>
        </w:rPr>
        <w:t>a</w:t>
      </w:r>
      <w:r w:rsidR="00C528DB" w:rsidRPr="002031F3">
        <w:rPr>
          <w:rFonts w:ascii="Arial" w:hAnsi="Arial" w:cs="Arial"/>
          <w:sz w:val="20"/>
          <w:szCs w:val="20"/>
        </w:rPr>
        <w:t xml:space="preserve"> esecut</w:t>
      </w:r>
      <w:r w:rsidR="00C528DB">
        <w:rPr>
          <w:rFonts w:ascii="Arial" w:hAnsi="Arial" w:cs="Arial"/>
          <w:sz w:val="20"/>
          <w:szCs w:val="20"/>
        </w:rPr>
        <w:t>rice</w:t>
      </w:r>
      <w:r w:rsidR="00937C0A">
        <w:rPr>
          <w:rFonts w:ascii="Arial" w:hAnsi="Arial" w:cs="Arial"/>
          <w:sz w:val="20"/>
          <w:szCs w:val="20"/>
        </w:rPr>
        <w:t xml:space="preserve"> la quale</w:t>
      </w:r>
      <w:r w:rsidRPr="002031F3">
        <w:rPr>
          <w:rFonts w:ascii="Arial" w:hAnsi="Arial" w:cs="Arial"/>
          <w:sz w:val="20"/>
          <w:szCs w:val="20"/>
        </w:rPr>
        <w:t>, a sua volta, partecipa in una qualsiasi altra forma,</w:t>
      </w:r>
    </w:p>
    <w:p w14:paraId="5A00FC03" w14:textId="77777777" w:rsidR="00320C62" w:rsidRPr="002031F3" w:rsidRDefault="00320C62" w:rsidP="00320C62">
      <w:pPr>
        <w:pStyle w:val="Paragrafoelenco"/>
        <w:tabs>
          <w:tab w:val="left" w:pos="0"/>
        </w:tabs>
        <w:spacing w:before="60" w:after="60"/>
        <w:ind w:left="0"/>
        <w:rPr>
          <w:rFonts w:ascii="Arial" w:hAnsi="Arial" w:cs="Arial"/>
          <w:sz w:val="20"/>
          <w:szCs w:val="20"/>
        </w:rPr>
      </w:pPr>
      <w:r w:rsidRPr="002031F3">
        <w:rPr>
          <w:rFonts w:ascii="Arial" w:hAnsi="Arial" w:cs="Arial"/>
          <w:iCs/>
          <w:sz w:val="20"/>
          <w:szCs w:val="20"/>
        </w:rPr>
        <w:t xml:space="preserve">è escluso nel caso in cui la Stazione </w:t>
      </w:r>
      <w:bookmarkStart w:id="192" w:name="_Hlk130830647"/>
      <w:r w:rsidRPr="002031F3">
        <w:rPr>
          <w:rFonts w:ascii="Arial" w:hAnsi="Arial" w:cs="Arial"/>
          <w:iCs/>
          <w:sz w:val="20"/>
          <w:szCs w:val="20"/>
        </w:rPr>
        <w:t>Appaltante accerti la sussistenza di rilevanti indizi tali da far ritenere che le offerte degli operatori economici siano imputabili ad un unico centro decisiona</w:t>
      </w:r>
      <w:bookmarkEnd w:id="192"/>
      <w:r w:rsidRPr="002031F3">
        <w:rPr>
          <w:rFonts w:ascii="Arial" w:hAnsi="Arial" w:cs="Arial"/>
          <w:iCs/>
          <w:sz w:val="20"/>
          <w:szCs w:val="20"/>
        </w:rPr>
        <w:t>le a cagione di accordi intercorsi con altri operatori economici partecipanti alla stessa gara.</w:t>
      </w:r>
    </w:p>
    <w:p w14:paraId="42D01347" w14:textId="4B12431D" w:rsidR="00B678AA" w:rsidRPr="002031F3" w:rsidRDefault="00320C62" w:rsidP="00320C62">
      <w:pPr>
        <w:spacing w:line="300" w:lineRule="exact"/>
        <w:rPr>
          <w:rFonts w:ascii="Arial" w:hAnsi="Arial" w:cs="Arial"/>
          <w:sz w:val="20"/>
          <w:szCs w:val="20"/>
        </w:rPr>
      </w:pPr>
      <w:r w:rsidRPr="002031F3">
        <w:rPr>
          <w:rFonts w:ascii="Arial" w:hAnsi="Arial" w:cs="Arial"/>
          <w:sz w:val="20"/>
          <w:szCs w:val="20"/>
        </w:rPr>
        <w:t>Nel caso venga accertato quanto sopra, si provvede ad informare gli operatori economici coinvolti i quali possono, entro 10 giorni</w:t>
      </w:r>
      <w:r w:rsidRPr="002031F3">
        <w:rPr>
          <w:rFonts w:ascii="Arial" w:hAnsi="Arial" w:cs="Arial"/>
          <w:i/>
          <w:iCs/>
          <w:sz w:val="20"/>
          <w:szCs w:val="20"/>
        </w:rPr>
        <w:t>,</w:t>
      </w:r>
      <w:r w:rsidRPr="002031F3">
        <w:rPr>
          <w:rFonts w:ascii="Arial" w:hAnsi="Arial" w:cs="Arial"/>
          <w:sz w:val="20"/>
          <w:szCs w:val="20"/>
        </w:rPr>
        <w:t xml:space="preserve"> dimostrare che la circostanza non ha influito sulla gara, né è idonea a incidere sulla capacità di rispettare gli obblighi contrattuali. </w:t>
      </w:r>
    </w:p>
    <w:p w14:paraId="530A7E04" w14:textId="77777777" w:rsidR="00320C62" w:rsidRPr="002031F3" w:rsidRDefault="00320C62" w:rsidP="00320C62">
      <w:pPr>
        <w:spacing w:line="300" w:lineRule="exact"/>
        <w:rPr>
          <w:rFonts w:ascii="Arial" w:hAnsi="Arial" w:cs="Arial"/>
          <w:sz w:val="20"/>
          <w:szCs w:val="18"/>
        </w:rPr>
      </w:pPr>
      <w:r w:rsidRPr="002031F3">
        <w:rPr>
          <w:rFonts w:ascii="Arial" w:hAnsi="Arial" w:cs="Arial"/>
          <w:sz w:val="20"/>
          <w:szCs w:val="18"/>
        </w:rPr>
        <w:t>In presenza di una delle fattispecie di cui sopra, Consip si riserva in ogni caso di informare l’Autorità Garante della Concorrenza e del Mercato.</w:t>
      </w:r>
    </w:p>
    <w:p w14:paraId="1A874A91" w14:textId="77777777" w:rsidR="00A7534B" w:rsidRPr="002031F3" w:rsidRDefault="00A7534B" w:rsidP="00320C62">
      <w:pPr>
        <w:spacing w:line="300" w:lineRule="exact"/>
        <w:rPr>
          <w:rFonts w:ascii="Arial" w:hAnsi="Arial" w:cs="Arial"/>
          <w:sz w:val="20"/>
          <w:szCs w:val="18"/>
        </w:rPr>
      </w:pPr>
    </w:p>
    <w:p w14:paraId="341E2837" w14:textId="038D55AF" w:rsidR="005405D7" w:rsidRPr="002031F3" w:rsidRDefault="0082688E" w:rsidP="005405D7">
      <w:pPr>
        <w:spacing w:before="60" w:after="60" w:line="300" w:lineRule="exact"/>
        <w:rPr>
          <w:rFonts w:ascii="Arial" w:hAnsi="Arial" w:cs="Arial"/>
          <w:b/>
          <w:color w:val="0033CC"/>
          <w:sz w:val="20"/>
          <w:szCs w:val="20"/>
        </w:rPr>
      </w:pPr>
      <w:r w:rsidRPr="002031F3">
        <w:rPr>
          <w:rFonts w:ascii="Arial" w:hAnsi="Arial" w:cs="Arial"/>
          <w:b/>
          <w:sz w:val="20"/>
          <w:szCs w:val="20"/>
        </w:rPr>
        <w:t>L</w:t>
      </w:r>
      <w:r w:rsidR="005405D7" w:rsidRPr="002031F3">
        <w:rPr>
          <w:rFonts w:ascii="Arial" w:hAnsi="Arial" w:cs="Arial"/>
          <w:b/>
          <w:sz w:val="20"/>
          <w:szCs w:val="20"/>
        </w:rPr>
        <w:t>imitazione della partecipazione ad un numero massimo di lotti</w:t>
      </w:r>
      <w:r w:rsidR="005405D7" w:rsidRPr="002031F3">
        <w:rPr>
          <w:rFonts w:ascii="Arial" w:hAnsi="Arial" w:cs="Arial"/>
          <w:b/>
          <w:color w:val="0033CC"/>
          <w:sz w:val="20"/>
          <w:szCs w:val="20"/>
        </w:rPr>
        <w:t>:</w:t>
      </w:r>
    </w:p>
    <w:p w14:paraId="6893BDF7" w14:textId="35D95DF7" w:rsidR="00C064E5" w:rsidRPr="00C948F5" w:rsidRDefault="00C064E5" w:rsidP="00C948F5">
      <w:pPr>
        <w:spacing w:before="60" w:after="60" w:line="280" w:lineRule="exact"/>
        <w:rPr>
          <w:rFonts w:ascii="Arial" w:hAnsi="Arial" w:cs="Arial"/>
          <w:sz w:val="20"/>
          <w:szCs w:val="18"/>
        </w:rPr>
      </w:pPr>
      <w:r w:rsidRPr="003A7A91">
        <w:rPr>
          <w:rFonts w:ascii="Arial" w:hAnsi="Arial" w:cs="Arial"/>
          <w:sz w:val="20"/>
          <w:szCs w:val="18"/>
        </w:rPr>
        <w:t>Ciasc</w:t>
      </w:r>
      <w:r w:rsidRPr="00C948F5">
        <w:rPr>
          <w:rFonts w:ascii="Arial" w:hAnsi="Arial" w:cs="Arial"/>
          <w:sz w:val="20"/>
          <w:szCs w:val="18"/>
        </w:rPr>
        <w:t>un concorrente:</w:t>
      </w:r>
    </w:p>
    <w:p w14:paraId="39DC4B43" w14:textId="5F038128" w:rsidR="00C064E5" w:rsidRPr="00C948F5" w:rsidRDefault="00C064E5" w:rsidP="00C948F5">
      <w:pPr>
        <w:pStyle w:val="Paragrafoelenco"/>
        <w:numPr>
          <w:ilvl w:val="0"/>
          <w:numId w:val="106"/>
        </w:numPr>
        <w:spacing w:before="60" w:after="60" w:line="280" w:lineRule="exact"/>
        <w:rPr>
          <w:rFonts w:ascii="Arial" w:hAnsi="Arial" w:cs="Arial"/>
          <w:sz w:val="20"/>
          <w:szCs w:val="18"/>
        </w:rPr>
      </w:pPr>
      <w:r w:rsidRPr="00C948F5">
        <w:rPr>
          <w:rFonts w:ascii="Arial" w:hAnsi="Arial" w:cs="Arial"/>
          <w:sz w:val="20"/>
          <w:szCs w:val="18"/>
          <w:u w:val="single"/>
        </w:rPr>
        <w:t>c</w:t>
      </w:r>
      <w:r w:rsidR="003F115F" w:rsidRPr="00C948F5">
        <w:rPr>
          <w:rFonts w:ascii="Arial" w:hAnsi="Arial" w:cs="Arial"/>
          <w:sz w:val="20"/>
          <w:szCs w:val="18"/>
          <w:u w:val="single"/>
        </w:rPr>
        <w:t>on riferimento a</w:t>
      </w:r>
      <w:r w:rsidR="00336EAD" w:rsidRPr="00C948F5">
        <w:rPr>
          <w:rFonts w:ascii="Arial" w:hAnsi="Arial" w:cs="Arial"/>
          <w:sz w:val="20"/>
          <w:szCs w:val="18"/>
          <w:u w:val="single"/>
        </w:rPr>
        <w:t>i</w:t>
      </w:r>
      <w:r w:rsidR="003F115F" w:rsidRPr="00C948F5">
        <w:rPr>
          <w:rFonts w:ascii="Arial" w:hAnsi="Arial" w:cs="Arial"/>
          <w:sz w:val="20"/>
          <w:szCs w:val="18"/>
          <w:u w:val="single"/>
        </w:rPr>
        <w:t xml:space="preserve"> </w:t>
      </w:r>
      <w:r w:rsidR="00336EAD" w:rsidRPr="00C948F5">
        <w:rPr>
          <w:rFonts w:ascii="Arial" w:hAnsi="Arial" w:cs="Arial"/>
          <w:sz w:val="20"/>
          <w:szCs w:val="18"/>
          <w:u w:val="single"/>
        </w:rPr>
        <w:t xml:space="preserve">lotti </w:t>
      </w:r>
      <w:r w:rsidR="003F115F" w:rsidRPr="00C948F5">
        <w:rPr>
          <w:rFonts w:ascii="Arial" w:hAnsi="Arial" w:cs="Arial"/>
          <w:sz w:val="20"/>
          <w:szCs w:val="18"/>
          <w:u w:val="single"/>
        </w:rPr>
        <w:t>1, 2, 3, 4, 5 e 7</w:t>
      </w:r>
      <w:r w:rsidR="00124445" w:rsidRPr="00C948F5">
        <w:rPr>
          <w:rFonts w:ascii="Arial" w:hAnsi="Arial" w:cs="Arial"/>
          <w:sz w:val="20"/>
          <w:szCs w:val="18"/>
          <w:u w:val="single"/>
        </w:rPr>
        <w:t xml:space="preserve"> </w:t>
      </w:r>
      <w:r w:rsidR="00167A98" w:rsidRPr="00C948F5">
        <w:rPr>
          <w:rFonts w:ascii="Arial" w:hAnsi="Arial" w:cs="Arial"/>
          <w:sz w:val="20"/>
          <w:szCs w:val="18"/>
          <w:u w:val="single"/>
        </w:rPr>
        <w:t xml:space="preserve">potrà presentare offerta </w:t>
      </w:r>
      <w:r w:rsidR="00BF4456" w:rsidRPr="00C948F5">
        <w:rPr>
          <w:rFonts w:ascii="Arial" w:hAnsi="Arial" w:cs="Arial"/>
          <w:sz w:val="20"/>
          <w:szCs w:val="18"/>
          <w:u w:val="single"/>
        </w:rPr>
        <w:t xml:space="preserve">per </w:t>
      </w:r>
      <w:r w:rsidR="001461C2" w:rsidRPr="00C948F5">
        <w:rPr>
          <w:rFonts w:ascii="Arial" w:hAnsi="Arial" w:cs="Arial"/>
          <w:sz w:val="20"/>
          <w:szCs w:val="18"/>
          <w:u w:val="single"/>
        </w:rPr>
        <w:t>un numero massimo di 3 lotti</w:t>
      </w:r>
      <w:r w:rsidRPr="00C948F5">
        <w:rPr>
          <w:rFonts w:ascii="Arial" w:hAnsi="Arial" w:cs="Arial"/>
          <w:sz w:val="20"/>
          <w:szCs w:val="18"/>
        </w:rPr>
        <w:t>; i</w:t>
      </w:r>
      <w:r w:rsidR="001461C2" w:rsidRPr="00C948F5">
        <w:rPr>
          <w:rFonts w:ascii="Arial" w:hAnsi="Arial" w:cs="Arial"/>
          <w:sz w:val="20"/>
          <w:szCs w:val="18"/>
        </w:rPr>
        <w:t xml:space="preserve">n caso di partecipazione ad un numero maggiore di lotti </w:t>
      </w:r>
      <w:r w:rsidR="009205C7" w:rsidRPr="00C948F5">
        <w:rPr>
          <w:rFonts w:ascii="Arial" w:hAnsi="Arial" w:cs="Arial"/>
          <w:sz w:val="20"/>
          <w:szCs w:val="18"/>
        </w:rPr>
        <w:t xml:space="preserve">oggetto del suddetto vincolo, </w:t>
      </w:r>
      <w:r w:rsidR="001461C2" w:rsidRPr="00C948F5">
        <w:rPr>
          <w:rFonts w:ascii="Arial" w:hAnsi="Arial" w:cs="Arial"/>
          <w:sz w:val="20"/>
          <w:szCs w:val="18"/>
        </w:rPr>
        <w:t xml:space="preserve">rispetto a quanto consentito, </w:t>
      </w:r>
      <w:r w:rsidR="001461C2" w:rsidRPr="00C948F5">
        <w:rPr>
          <w:rFonts w:ascii="Arial" w:hAnsi="Arial" w:cs="Arial"/>
          <w:sz w:val="20"/>
          <w:szCs w:val="18"/>
          <w:highlight w:val="lightGray"/>
        </w:rPr>
        <w:t>la domanda si considera presentata</w:t>
      </w:r>
      <w:r w:rsidR="00F63862" w:rsidRPr="00C948F5">
        <w:rPr>
          <w:rFonts w:ascii="Arial" w:hAnsi="Arial" w:cs="Arial"/>
          <w:sz w:val="20"/>
          <w:szCs w:val="18"/>
          <w:highlight w:val="lightGray"/>
        </w:rPr>
        <w:t xml:space="preserve"> per i primi tre lotti definiti</w:t>
      </w:r>
      <w:r w:rsidR="001461C2" w:rsidRPr="00C948F5">
        <w:rPr>
          <w:rFonts w:ascii="Arial" w:hAnsi="Arial" w:cs="Arial"/>
          <w:sz w:val="20"/>
          <w:szCs w:val="18"/>
          <w:highlight w:val="lightGray"/>
        </w:rPr>
        <w:t xml:space="preserve"> </w:t>
      </w:r>
      <w:r w:rsidR="000F7B2F" w:rsidRPr="00C948F5">
        <w:rPr>
          <w:rFonts w:ascii="Arial" w:hAnsi="Arial" w:cs="Arial"/>
          <w:sz w:val="20"/>
          <w:szCs w:val="18"/>
          <w:highlight w:val="lightGray"/>
        </w:rPr>
        <w:t>sulla base del seguente ordine decrescente d</w:t>
      </w:r>
      <w:r w:rsidR="00F63862" w:rsidRPr="00C948F5">
        <w:rPr>
          <w:rFonts w:ascii="Arial" w:hAnsi="Arial" w:cs="Arial"/>
          <w:iCs/>
          <w:sz w:val="20"/>
          <w:szCs w:val="18"/>
          <w:highlight w:val="lightGray"/>
        </w:rPr>
        <w:t>i importo stimato</w:t>
      </w:r>
      <w:r w:rsidR="000F7B2F" w:rsidRPr="00C948F5">
        <w:rPr>
          <w:rFonts w:ascii="Arial" w:hAnsi="Arial" w:cs="Arial"/>
          <w:iCs/>
          <w:sz w:val="20"/>
          <w:szCs w:val="18"/>
          <w:highlight w:val="lightGray"/>
        </w:rPr>
        <w:t>:</w:t>
      </w:r>
      <w:r w:rsidR="001461C2" w:rsidRPr="00C948F5">
        <w:rPr>
          <w:rFonts w:ascii="Arial" w:hAnsi="Arial" w:cs="Arial"/>
          <w:i/>
          <w:sz w:val="20"/>
          <w:szCs w:val="18"/>
        </w:rPr>
        <w:t xml:space="preserve"> </w:t>
      </w:r>
      <w:r w:rsidR="00336EAD" w:rsidRPr="00C948F5">
        <w:rPr>
          <w:rFonts w:ascii="Arial" w:hAnsi="Arial" w:cs="Arial"/>
          <w:sz w:val="20"/>
          <w:szCs w:val="18"/>
        </w:rPr>
        <w:t xml:space="preserve">lotto 2, lotto 3, lotto 4, lotto 7, lotto 1 e lotto </w:t>
      </w:r>
      <w:r w:rsidR="001461C2" w:rsidRPr="00C948F5">
        <w:rPr>
          <w:rFonts w:ascii="Arial" w:hAnsi="Arial" w:cs="Arial"/>
          <w:sz w:val="20"/>
          <w:szCs w:val="18"/>
        </w:rPr>
        <w:t>5</w:t>
      </w:r>
      <w:r w:rsidRPr="00C948F5">
        <w:rPr>
          <w:rFonts w:ascii="Arial" w:hAnsi="Arial" w:cs="Arial"/>
          <w:sz w:val="20"/>
          <w:szCs w:val="18"/>
        </w:rPr>
        <w:t>;</w:t>
      </w:r>
    </w:p>
    <w:p w14:paraId="5D00C0F7" w14:textId="751B08D1" w:rsidR="004A2FC4" w:rsidRPr="00C948F5" w:rsidRDefault="00C064E5" w:rsidP="00C948F5">
      <w:pPr>
        <w:pStyle w:val="Paragrafoelenco"/>
        <w:numPr>
          <w:ilvl w:val="0"/>
          <w:numId w:val="106"/>
        </w:numPr>
        <w:spacing w:before="60" w:after="60" w:line="280" w:lineRule="exact"/>
        <w:rPr>
          <w:rFonts w:ascii="Arial" w:hAnsi="Arial" w:cs="Arial"/>
          <w:sz w:val="20"/>
          <w:szCs w:val="18"/>
        </w:rPr>
      </w:pPr>
      <w:r w:rsidRPr="00C948F5">
        <w:rPr>
          <w:rFonts w:ascii="Arial" w:hAnsi="Arial" w:cs="Arial"/>
          <w:sz w:val="20"/>
          <w:szCs w:val="18"/>
        </w:rPr>
        <w:t>c</w:t>
      </w:r>
      <w:r w:rsidR="004A2FC4" w:rsidRPr="00C948F5">
        <w:rPr>
          <w:rFonts w:ascii="Arial" w:hAnsi="Arial" w:cs="Arial"/>
          <w:sz w:val="20"/>
          <w:szCs w:val="18"/>
        </w:rPr>
        <w:t xml:space="preserve">on riferimento ai lotti </w:t>
      </w:r>
      <w:r w:rsidR="000E4A68" w:rsidRPr="00C948F5">
        <w:rPr>
          <w:rFonts w:ascii="Arial" w:hAnsi="Arial" w:cs="Arial"/>
          <w:sz w:val="20"/>
          <w:szCs w:val="18"/>
        </w:rPr>
        <w:t>6</w:t>
      </w:r>
      <w:r w:rsidR="004A2FC4" w:rsidRPr="00C948F5">
        <w:rPr>
          <w:rFonts w:ascii="Arial" w:hAnsi="Arial" w:cs="Arial"/>
          <w:sz w:val="20"/>
          <w:szCs w:val="18"/>
        </w:rPr>
        <w:t>,</w:t>
      </w:r>
      <w:r w:rsidR="000E4A68" w:rsidRPr="00C948F5">
        <w:rPr>
          <w:rFonts w:ascii="Arial" w:hAnsi="Arial" w:cs="Arial"/>
          <w:sz w:val="20"/>
          <w:szCs w:val="18"/>
        </w:rPr>
        <w:t xml:space="preserve"> 8</w:t>
      </w:r>
      <w:r w:rsidR="004A2FC4" w:rsidRPr="00C948F5">
        <w:rPr>
          <w:rFonts w:ascii="Arial" w:hAnsi="Arial" w:cs="Arial"/>
          <w:sz w:val="20"/>
          <w:szCs w:val="18"/>
        </w:rPr>
        <w:t xml:space="preserve">, </w:t>
      </w:r>
      <w:r w:rsidR="000E4A68" w:rsidRPr="00C948F5">
        <w:rPr>
          <w:rFonts w:ascii="Arial" w:hAnsi="Arial" w:cs="Arial"/>
          <w:sz w:val="20"/>
          <w:szCs w:val="18"/>
        </w:rPr>
        <w:t>9</w:t>
      </w:r>
      <w:r w:rsidR="004A2FC4" w:rsidRPr="00C948F5">
        <w:rPr>
          <w:rFonts w:ascii="Arial" w:hAnsi="Arial" w:cs="Arial"/>
          <w:sz w:val="20"/>
          <w:szCs w:val="18"/>
        </w:rPr>
        <w:t xml:space="preserve"> e </w:t>
      </w:r>
      <w:r w:rsidR="000E4A68" w:rsidRPr="00C948F5">
        <w:rPr>
          <w:rFonts w:ascii="Arial" w:hAnsi="Arial" w:cs="Arial"/>
          <w:sz w:val="20"/>
          <w:szCs w:val="18"/>
        </w:rPr>
        <w:t>10</w:t>
      </w:r>
      <w:r w:rsidR="004A2FC4" w:rsidRPr="00C948F5">
        <w:rPr>
          <w:rFonts w:ascii="Arial" w:hAnsi="Arial" w:cs="Arial"/>
          <w:sz w:val="20"/>
          <w:szCs w:val="18"/>
        </w:rPr>
        <w:t xml:space="preserve"> </w:t>
      </w:r>
      <w:r w:rsidR="00E4302F" w:rsidRPr="00C948F5">
        <w:rPr>
          <w:rFonts w:ascii="Arial" w:hAnsi="Arial" w:cs="Arial"/>
          <w:sz w:val="20"/>
          <w:szCs w:val="18"/>
        </w:rPr>
        <w:t xml:space="preserve">non si applica alcun vincolo di partecipazione e dunque si </w:t>
      </w:r>
      <w:r w:rsidR="00167A98" w:rsidRPr="00C948F5">
        <w:rPr>
          <w:rFonts w:ascii="Arial" w:hAnsi="Arial" w:cs="Arial"/>
          <w:sz w:val="20"/>
          <w:szCs w:val="18"/>
        </w:rPr>
        <w:t xml:space="preserve">potrà presentare offerta </w:t>
      </w:r>
      <w:r w:rsidR="00E4302F" w:rsidRPr="00C948F5">
        <w:rPr>
          <w:rFonts w:ascii="Arial" w:hAnsi="Arial" w:cs="Arial"/>
          <w:sz w:val="20"/>
          <w:szCs w:val="18"/>
        </w:rPr>
        <w:t>anche per tutti e quattro i suindicati lotti.</w:t>
      </w:r>
    </w:p>
    <w:p w14:paraId="024C754D" w14:textId="557F8B82" w:rsidR="006A1C8E" w:rsidRPr="00C948F5" w:rsidRDefault="000E4A68" w:rsidP="00C948F5">
      <w:pPr>
        <w:spacing w:line="280" w:lineRule="exact"/>
        <w:rPr>
          <w:rFonts w:ascii="Arial" w:hAnsi="Arial" w:cs="Arial"/>
          <w:sz w:val="20"/>
          <w:szCs w:val="18"/>
        </w:rPr>
      </w:pPr>
      <w:r w:rsidRPr="00C948F5">
        <w:rPr>
          <w:rFonts w:ascii="Arial" w:eastAsia="Calibri" w:hAnsi="Arial" w:cs="Arial"/>
          <w:sz w:val="20"/>
          <w:szCs w:val="18"/>
          <w:lang w:eastAsia="it-IT"/>
        </w:rPr>
        <w:t>Ne consegue che</w:t>
      </w:r>
      <w:r w:rsidR="00E4302F" w:rsidRPr="00C948F5">
        <w:rPr>
          <w:rFonts w:ascii="Arial" w:eastAsia="Calibri" w:hAnsi="Arial" w:cs="Arial"/>
          <w:sz w:val="20"/>
          <w:szCs w:val="18"/>
          <w:lang w:eastAsia="it-IT"/>
        </w:rPr>
        <w:t xml:space="preserve">, in applicazione delle regole </w:t>
      </w:r>
      <w:r w:rsidR="00091D21" w:rsidRPr="00C948F5">
        <w:rPr>
          <w:rFonts w:ascii="Arial" w:eastAsia="Calibri" w:hAnsi="Arial" w:cs="Arial"/>
          <w:sz w:val="20"/>
          <w:szCs w:val="18"/>
          <w:lang w:eastAsia="it-IT"/>
        </w:rPr>
        <w:t>di cui sopra</w:t>
      </w:r>
      <w:r w:rsidR="00E4302F" w:rsidRPr="00C948F5">
        <w:rPr>
          <w:rFonts w:ascii="Arial" w:eastAsia="Calibri" w:hAnsi="Arial" w:cs="Arial"/>
          <w:sz w:val="20"/>
          <w:szCs w:val="18"/>
          <w:lang w:eastAsia="it-IT"/>
        </w:rPr>
        <w:t>,</w:t>
      </w:r>
      <w:r w:rsidR="004A2FC4" w:rsidRPr="00C948F5">
        <w:rPr>
          <w:rFonts w:ascii="Arial" w:eastAsia="Calibri" w:hAnsi="Arial" w:cs="Arial"/>
          <w:sz w:val="20"/>
          <w:szCs w:val="18"/>
          <w:lang w:eastAsia="it-IT"/>
        </w:rPr>
        <w:t xml:space="preserve"> c</w:t>
      </w:r>
      <w:r w:rsidR="003F115F" w:rsidRPr="00C948F5">
        <w:rPr>
          <w:rFonts w:ascii="Arial" w:eastAsia="Calibri" w:hAnsi="Arial" w:cs="Arial"/>
          <w:sz w:val="20"/>
          <w:szCs w:val="18"/>
          <w:lang w:eastAsia="it-IT"/>
        </w:rPr>
        <w:t>iascun concorrente può presentare</w:t>
      </w:r>
      <w:r w:rsidR="003F115F" w:rsidRPr="00C948F5">
        <w:rPr>
          <w:rFonts w:ascii="Arial" w:hAnsi="Arial" w:cs="Arial"/>
          <w:sz w:val="20"/>
          <w:szCs w:val="18"/>
        </w:rPr>
        <w:t xml:space="preserve"> offerta per un numero massimo</w:t>
      </w:r>
      <w:r w:rsidR="00490649" w:rsidRPr="00C948F5">
        <w:rPr>
          <w:rFonts w:ascii="Arial" w:hAnsi="Arial" w:cs="Arial"/>
          <w:sz w:val="20"/>
          <w:szCs w:val="18"/>
        </w:rPr>
        <w:t xml:space="preserve"> complessivo</w:t>
      </w:r>
      <w:r w:rsidR="003F115F" w:rsidRPr="00C948F5">
        <w:rPr>
          <w:rFonts w:ascii="Arial" w:hAnsi="Arial" w:cs="Arial"/>
          <w:sz w:val="20"/>
          <w:szCs w:val="18"/>
        </w:rPr>
        <w:t xml:space="preserve"> di 7 lotti su 10.</w:t>
      </w:r>
    </w:p>
    <w:p w14:paraId="179AEDD0" w14:textId="10A15F67" w:rsidR="005405D7" w:rsidRPr="00C948F5" w:rsidRDefault="00C8200C" w:rsidP="00C948F5">
      <w:pPr>
        <w:spacing w:line="280" w:lineRule="exact"/>
        <w:rPr>
          <w:rFonts w:ascii="Arial" w:hAnsi="Arial" w:cs="Arial"/>
          <w:strike/>
          <w:sz w:val="20"/>
          <w:szCs w:val="18"/>
        </w:rPr>
      </w:pPr>
      <w:r w:rsidRPr="00C948F5">
        <w:rPr>
          <w:rFonts w:ascii="Arial" w:hAnsi="Arial" w:cs="Arial"/>
          <w:sz w:val="20"/>
          <w:szCs w:val="18"/>
          <w:highlight w:val="lightGray"/>
        </w:rPr>
        <w:t>Tale limitazione, oltre che in ragione dell’elevato numero atteso di concorrenti è stata imposta al fine di aumentare le opportunità per le PMI di risultare aggiudicatarie dell’Accordo Quadro, evitando altresì una eccessiva concentrazione del mercato su poche imprese aggiudicatarie.</w:t>
      </w:r>
      <w:r w:rsidR="00B93389" w:rsidRPr="00C948F5">
        <w:rPr>
          <w:rFonts w:ascii="Arial" w:hAnsi="Arial" w:cs="Arial"/>
          <w:sz w:val="20"/>
          <w:szCs w:val="18"/>
        </w:rPr>
        <w:t xml:space="preserve"> T</w:t>
      </w:r>
      <w:r w:rsidR="009E321F" w:rsidRPr="00C948F5">
        <w:rPr>
          <w:rFonts w:ascii="Arial" w:hAnsi="Arial" w:cs="Arial"/>
          <w:sz w:val="20"/>
          <w:szCs w:val="18"/>
        </w:rPr>
        <w:t xml:space="preserve">rova applicazione nei soli lotti del Centro-Nord, territorialmente più grandi, e con un </w:t>
      </w:r>
      <w:r w:rsidR="005405D7" w:rsidRPr="00C948F5">
        <w:rPr>
          <w:rFonts w:ascii="Arial" w:hAnsi="Arial" w:cs="Arial"/>
          <w:sz w:val="20"/>
          <w:szCs w:val="18"/>
        </w:rPr>
        <w:t>elevato numero atteso di concorrenti</w:t>
      </w:r>
      <w:r w:rsidR="003C6D07" w:rsidRPr="00C948F5">
        <w:rPr>
          <w:rFonts w:ascii="Arial" w:hAnsi="Arial" w:cs="Arial"/>
          <w:sz w:val="20"/>
          <w:szCs w:val="18"/>
        </w:rPr>
        <w:t>.</w:t>
      </w:r>
      <w:r w:rsidR="009E321F" w:rsidRPr="00C948F5">
        <w:rPr>
          <w:rFonts w:ascii="Arial" w:hAnsi="Arial" w:cs="Arial"/>
          <w:sz w:val="20"/>
          <w:szCs w:val="18"/>
        </w:rPr>
        <w:t xml:space="preserve"> Il medesimo vincolo di partecipazione diversamente non trova applicazione nei Lotti del Centro</w:t>
      </w:r>
      <w:r w:rsidR="00AC6222" w:rsidRPr="00C948F5">
        <w:rPr>
          <w:rFonts w:ascii="Arial" w:hAnsi="Arial" w:cs="Arial"/>
          <w:sz w:val="20"/>
          <w:szCs w:val="18"/>
        </w:rPr>
        <w:t>-</w:t>
      </w:r>
      <w:r w:rsidR="009E321F" w:rsidRPr="00C948F5">
        <w:rPr>
          <w:rFonts w:ascii="Arial" w:hAnsi="Arial" w:cs="Arial"/>
          <w:sz w:val="20"/>
          <w:szCs w:val="18"/>
        </w:rPr>
        <w:t>Sud (6,</w:t>
      </w:r>
      <w:r w:rsidR="00CE330A" w:rsidRPr="00C948F5">
        <w:rPr>
          <w:rFonts w:ascii="Arial" w:hAnsi="Arial" w:cs="Arial"/>
          <w:sz w:val="20"/>
          <w:szCs w:val="18"/>
        </w:rPr>
        <w:t xml:space="preserve"> </w:t>
      </w:r>
      <w:r w:rsidR="009E321F" w:rsidRPr="00C948F5">
        <w:rPr>
          <w:rFonts w:ascii="Arial" w:hAnsi="Arial" w:cs="Arial"/>
          <w:sz w:val="20"/>
          <w:szCs w:val="18"/>
        </w:rPr>
        <w:t>8,</w:t>
      </w:r>
      <w:r w:rsidR="00CE330A" w:rsidRPr="00C948F5">
        <w:rPr>
          <w:rFonts w:ascii="Arial" w:hAnsi="Arial" w:cs="Arial"/>
          <w:sz w:val="20"/>
          <w:szCs w:val="18"/>
        </w:rPr>
        <w:t xml:space="preserve"> </w:t>
      </w:r>
      <w:r w:rsidR="009E321F" w:rsidRPr="00C948F5">
        <w:rPr>
          <w:rFonts w:ascii="Arial" w:hAnsi="Arial" w:cs="Arial"/>
          <w:sz w:val="20"/>
          <w:szCs w:val="18"/>
        </w:rPr>
        <w:t>9</w:t>
      </w:r>
      <w:r w:rsidR="00CE330A" w:rsidRPr="00C948F5">
        <w:rPr>
          <w:rFonts w:ascii="Arial" w:hAnsi="Arial" w:cs="Arial"/>
          <w:sz w:val="20"/>
          <w:szCs w:val="18"/>
        </w:rPr>
        <w:t xml:space="preserve"> e</w:t>
      </w:r>
      <w:r w:rsidR="009E321F" w:rsidRPr="00C948F5">
        <w:rPr>
          <w:rFonts w:ascii="Arial" w:hAnsi="Arial" w:cs="Arial"/>
          <w:sz w:val="20"/>
          <w:szCs w:val="18"/>
        </w:rPr>
        <w:t xml:space="preserve"> 10) in </w:t>
      </w:r>
      <w:r w:rsidR="00E9152E" w:rsidRPr="00C948F5">
        <w:rPr>
          <w:rFonts w:ascii="Arial" w:hAnsi="Arial" w:cs="Arial"/>
          <w:sz w:val="20"/>
          <w:szCs w:val="18"/>
        </w:rPr>
        <w:t xml:space="preserve">relazione alla </w:t>
      </w:r>
      <w:r w:rsidR="009E321F" w:rsidRPr="00C948F5">
        <w:rPr>
          <w:rFonts w:ascii="Arial" w:hAnsi="Arial" w:cs="Arial"/>
          <w:sz w:val="20"/>
          <w:szCs w:val="18"/>
        </w:rPr>
        <w:t>minore partecipazione storicamente registrata nelle precedenti edizioni della procedura</w:t>
      </w:r>
      <w:r w:rsidR="00E9152E" w:rsidRPr="00C948F5">
        <w:rPr>
          <w:rFonts w:ascii="Arial" w:hAnsi="Arial" w:cs="Arial"/>
          <w:sz w:val="20"/>
          <w:szCs w:val="18"/>
        </w:rPr>
        <w:t>.</w:t>
      </w:r>
    </w:p>
    <w:p w14:paraId="2DA20288" w14:textId="7F7E8737" w:rsidR="005405D7" w:rsidRPr="00C948F5" w:rsidRDefault="00646EAE" w:rsidP="00C948F5">
      <w:pPr>
        <w:spacing w:before="60" w:after="60" w:line="280" w:lineRule="exact"/>
        <w:rPr>
          <w:rFonts w:ascii="Arial" w:hAnsi="Arial" w:cs="Arial"/>
          <w:sz w:val="20"/>
          <w:szCs w:val="18"/>
        </w:rPr>
      </w:pPr>
      <w:bookmarkStart w:id="193" w:name="_Hlk192923651"/>
      <w:r w:rsidRPr="00C948F5">
        <w:rPr>
          <w:rFonts w:ascii="Arial" w:hAnsi="Arial" w:cs="Arial"/>
          <w:b/>
          <w:bCs/>
          <w:sz w:val="20"/>
          <w:szCs w:val="18"/>
          <w:u w:val="single"/>
        </w:rPr>
        <w:t>Con esclusivo riferimento ai</w:t>
      </w:r>
      <w:r w:rsidR="008F1781" w:rsidRPr="00C948F5">
        <w:rPr>
          <w:rFonts w:ascii="Arial" w:hAnsi="Arial" w:cs="Arial"/>
          <w:b/>
          <w:bCs/>
          <w:sz w:val="20"/>
          <w:szCs w:val="18"/>
          <w:u w:val="single"/>
        </w:rPr>
        <w:t xml:space="preserve"> lotti 1, 2, 3, 4, 5 e 7, sottoposti al vincolo di partecipazione</w:t>
      </w:r>
      <w:r w:rsidR="008F1781" w:rsidRPr="00C948F5">
        <w:rPr>
          <w:rFonts w:ascii="Arial" w:hAnsi="Arial" w:cs="Arial"/>
          <w:sz w:val="20"/>
          <w:szCs w:val="18"/>
          <w:u w:val="single"/>
        </w:rPr>
        <w:t xml:space="preserve">, </w:t>
      </w:r>
      <w:r w:rsidR="008F1781" w:rsidRPr="00C948F5">
        <w:rPr>
          <w:rFonts w:ascii="Arial" w:hAnsi="Arial" w:cs="Arial"/>
          <w:sz w:val="20"/>
          <w:szCs w:val="18"/>
        </w:rPr>
        <w:t>a</w:t>
      </w:r>
      <w:r w:rsidR="005405D7" w:rsidRPr="00C948F5">
        <w:rPr>
          <w:rFonts w:ascii="Arial" w:hAnsi="Arial" w:cs="Arial"/>
          <w:sz w:val="20"/>
          <w:szCs w:val="18"/>
        </w:rPr>
        <w:t>i fini del conteggio del numero massimo dei lotti</w:t>
      </w:r>
      <w:r w:rsidR="005405D7" w:rsidRPr="00C948F5">
        <w:rPr>
          <w:rFonts w:ascii="Arial" w:hAnsi="Arial" w:cs="Arial"/>
          <w:bCs/>
          <w:i/>
          <w:iCs/>
          <w:color w:val="0033CC"/>
          <w:sz w:val="20"/>
          <w:szCs w:val="20"/>
          <w:lang w:eastAsia="it-IT"/>
        </w:rPr>
        <w:t xml:space="preserve"> </w:t>
      </w:r>
      <w:r w:rsidR="005405D7" w:rsidRPr="00C948F5">
        <w:rPr>
          <w:rFonts w:ascii="Arial" w:hAnsi="Arial" w:cs="Arial"/>
          <w:sz w:val="20"/>
          <w:szCs w:val="18"/>
        </w:rPr>
        <w:t>a cui si può partecipare</w:t>
      </w:r>
      <w:r w:rsidRPr="00C948F5">
        <w:rPr>
          <w:rFonts w:ascii="Arial" w:hAnsi="Arial" w:cs="Arial"/>
          <w:sz w:val="20"/>
          <w:szCs w:val="18"/>
        </w:rPr>
        <w:t xml:space="preserve"> (</w:t>
      </w:r>
      <w:r w:rsidRPr="00C948F5">
        <w:rPr>
          <w:rFonts w:ascii="Arial" w:hAnsi="Arial" w:cs="Arial"/>
          <w:b/>
          <w:bCs/>
          <w:sz w:val="20"/>
          <w:szCs w:val="18"/>
          <w:u w:val="single"/>
        </w:rPr>
        <w:t>massimo 3 lotti</w:t>
      </w:r>
      <w:r w:rsidRPr="00C948F5">
        <w:rPr>
          <w:rFonts w:ascii="Arial" w:hAnsi="Arial" w:cs="Arial"/>
          <w:sz w:val="20"/>
          <w:szCs w:val="18"/>
        </w:rPr>
        <w:t>)</w:t>
      </w:r>
      <w:r w:rsidR="005405D7" w:rsidRPr="00C948F5">
        <w:rPr>
          <w:rFonts w:ascii="Arial" w:hAnsi="Arial" w:cs="Arial"/>
          <w:sz w:val="20"/>
          <w:szCs w:val="18"/>
        </w:rPr>
        <w:t xml:space="preserve">, </w:t>
      </w:r>
      <w:r w:rsidR="005405D7" w:rsidRPr="00C948F5">
        <w:rPr>
          <w:rFonts w:ascii="Arial" w:hAnsi="Arial" w:cs="Arial"/>
          <w:b/>
          <w:bCs/>
          <w:sz w:val="20"/>
          <w:szCs w:val="18"/>
          <w:u w:val="single"/>
        </w:rPr>
        <w:t xml:space="preserve">si </w:t>
      </w:r>
      <w:r w:rsidR="008F1781" w:rsidRPr="00C948F5">
        <w:rPr>
          <w:rFonts w:ascii="Arial" w:hAnsi="Arial" w:cs="Arial"/>
          <w:b/>
          <w:bCs/>
          <w:sz w:val="20"/>
          <w:szCs w:val="18"/>
          <w:u w:val="single"/>
        </w:rPr>
        <w:t xml:space="preserve">deve tener </w:t>
      </w:r>
      <w:r w:rsidR="005405D7" w:rsidRPr="00C948F5">
        <w:rPr>
          <w:rFonts w:ascii="Arial" w:hAnsi="Arial" w:cs="Arial"/>
          <w:b/>
          <w:bCs/>
          <w:sz w:val="20"/>
          <w:szCs w:val="18"/>
          <w:u w:val="single"/>
        </w:rPr>
        <w:t>conto che</w:t>
      </w:r>
      <w:r w:rsidR="005405D7" w:rsidRPr="00C948F5">
        <w:rPr>
          <w:rFonts w:ascii="Arial" w:hAnsi="Arial" w:cs="Arial"/>
          <w:sz w:val="20"/>
          <w:szCs w:val="18"/>
        </w:rPr>
        <w:t xml:space="preserve">: </w:t>
      </w:r>
    </w:p>
    <w:p w14:paraId="3B47D733" w14:textId="63656B3A" w:rsidR="005405D7" w:rsidRPr="00C948F5" w:rsidRDefault="005405D7" w:rsidP="00C948F5">
      <w:pPr>
        <w:pStyle w:val="Paragrafoelenco"/>
        <w:numPr>
          <w:ilvl w:val="0"/>
          <w:numId w:val="101"/>
        </w:numPr>
        <w:spacing w:before="60" w:after="60" w:line="280" w:lineRule="exact"/>
        <w:rPr>
          <w:rFonts w:ascii="Arial" w:hAnsi="Arial" w:cs="Arial"/>
          <w:b/>
          <w:sz w:val="20"/>
          <w:szCs w:val="18"/>
        </w:rPr>
      </w:pPr>
      <w:r w:rsidRPr="00C948F5">
        <w:rPr>
          <w:rFonts w:ascii="Arial" w:hAnsi="Arial" w:cs="Arial"/>
          <w:sz w:val="20"/>
          <w:szCs w:val="18"/>
        </w:rPr>
        <w:t>i</w:t>
      </w:r>
      <w:r w:rsidR="00B33833" w:rsidRPr="00C948F5">
        <w:rPr>
          <w:rFonts w:ascii="Arial" w:hAnsi="Arial" w:cs="Arial"/>
          <w:sz w:val="20"/>
          <w:szCs w:val="18"/>
        </w:rPr>
        <w:t>l</w:t>
      </w:r>
      <w:r w:rsidRPr="00C948F5">
        <w:rPr>
          <w:rFonts w:ascii="Arial" w:hAnsi="Arial" w:cs="Arial"/>
          <w:sz w:val="20"/>
          <w:szCs w:val="18"/>
        </w:rPr>
        <w:t xml:space="preserve"> suddetto vincolo si applica</w:t>
      </w:r>
      <w:r w:rsidRPr="00C948F5">
        <w:rPr>
          <w:rFonts w:ascii="Arial" w:hAnsi="Arial" w:cs="Arial"/>
          <w:b/>
          <w:i/>
          <w:sz w:val="20"/>
          <w:szCs w:val="18"/>
        </w:rPr>
        <w:t> </w:t>
      </w:r>
      <w:r w:rsidRPr="00C948F5">
        <w:rPr>
          <w:rFonts w:ascii="Arial" w:hAnsi="Arial" w:cs="Arial"/>
          <w:sz w:val="20"/>
          <w:szCs w:val="18"/>
        </w:rPr>
        <w:t xml:space="preserve">anche ad un operatore economico che si trovi rispetto ad un altro partecipante in una situazione di controllo/collegamento di cui all’art. 2359 del codice </w:t>
      </w:r>
      <w:r w:rsidR="00B01612" w:rsidRPr="00C948F5">
        <w:rPr>
          <w:rFonts w:ascii="Arial" w:hAnsi="Arial" w:cs="Arial"/>
          <w:sz w:val="20"/>
          <w:szCs w:val="18"/>
        </w:rPr>
        <w:t>civile</w:t>
      </w:r>
      <w:r w:rsidR="003C6D07" w:rsidRPr="00C948F5">
        <w:rPr>
          <w:rFonts w:ascii="Arial" w:hAnsi="Arial" w:cs="Arial"/>
          <w:sz w:val="20"/>
          <w:szCs w:val="18"/>
        </w:rPr>
        <w:t xml:space="preserve">; </w:t>
      </w:r>
      <w:r w:rsidRPr="00C948F5">
        <w:rPr>
          <w:rFonts w:ascii="Arial" w:eastAsia="Times New Roman" w:hAnsi="Arial" w:cs="Arial"/>
          <w:sz w:val="20"/>
          <w:szCs w:val="20"/>
        </w:rPr>
        <w:t>l’estensione del vincolo è stata disposta</w:t>
      </w:r>
      <w:r w:rsidR="003C6D07" w:rsidRPr="00C948F5">
        <w:rPr>
          <w:rFonts w:ascii="Arial" w:eastAsia="Times New Roman" w:hAnsi="Arial" w:cs="Arial"/>
          <w:sz w:val="20"/>
          <w:szCs w:val="20"/>
        </w:rPr>
        <w:t xml:space="preserve"> </w:t>
      </w:r>
      <w:r w:rsidR="003C6D07" w:rsidRPr="00C948F5">
        <w:rPr>
          <w:rFonts w:ascii="Arial" w:hAnsi="Arial" w:cs="Arial"/>
          <w:sz w:val="20"/>
          <w:szCs w:val="18"/>
        </w:rPr>
        <w:t>al fine di garantire la corretta applicazione del vincolo stesso</w:t>
      </w:r>
      <w:r w:rsidR="003C6D07" w:rsidRPr="00C948F5">
        <w:rPr>
          <w:rFonts w:ascii="Arial" w:eastAsia="Times New Roman" w:hAnsi="Arial" w:cs="Arial"/>
          <w:sz w:val="20"/>
          <w:szCs w:val="20"/>
        </w:rPr>
        <w:t>;</w:t>
      </w:r>
    </w:p>
    <w:p w14:paraId="4E17976B" w14:textId="61D5D551" w:rsidR="005405D7" w:rsidRPr="00C948F5" w:rsidRDefault="005405D7" w:rsidP="00C948F5">
      <w:pPr>
        <w:pStyle w:val="Paragrafoelenco"/>
        <w:numPr>
          <w:ilvl w:val="0"/>
          <w:numId w:val="101"/>
        </w:numPr>
        <w:spacing w:before="60" w:after="60" w:line="280" w:lineRule="exact"/>
        <w:rPr>
          <w:rFonts w:ascii="Arial" w:hAnsi="Arial" w:cs="Arial"/>
          <w:bCs/>
          <w:i/>
          <w:iCs/>
          <w:sz w:val="20"/>
          <w:szCs w:val="20"/>
        </w:rPr>
      </w:pPr>
      <w:r w:rsidRPr="00C948F5">
        <w:rPr>
          <w:rFonts w:ascii="Arial" w:hAnsi="Arial" w:cs="Arial"/>
          <w:sz w:val="20"/>
          <w:szCs w:val="20"/>
        </w:rPr>
        <w:t>Il concorrente che intend</w:t>
      </w:r>
      <w:r w:rsidR="00744744" w:rsidRPr="00C948F5">
        <w:rPr>
          <w:rFonts w:ascii="Arial" w:hAnsi="Arial" w:cs="Arial"/>
          <w:sz w:val="20"/>
          <w:szCs w:val="20"/>
        </w:rPr>
        <w:t>a</w:t>
      </w:r>
      <w:r w:rsidRPr="00C948F5">
        <w:rPr>
          <w:rFonts w:ascii="Arial" w:hAnsi="Arial" w:cs="Arial"/>
          <w:sz w:val="20"/>
          <w:szCs w:val="20"/>
        </w:rPr>
        <w:t xml:space="preserve"> partecipare </w:t>
      </w:r>
      <w:r w:rsidRPr="00C948F5">
        <w:rPr>
          <w:rFonts w:ascii="Arial" w:hAnsi="Arial" w:cs="Arial"/>
          <w:b/>
          <w:bCs/>
          <w:sz w:val="20"/>
          <w:szCs w:val="20"/>
        </w:rPr>
        <w:t>a più lotti</w:t>
      </w:r>
      <w:r w:rsidR="00646EAE" w:rsidRPr="00C948F5">
        <w:rPr>
          <w:rFonts w:ascii="Arial" w:hAnsi="Arial" w:cs="Arial"/>
          <w:sz w:val="20"/>
          <w:szCs w:val="20"/>
        </w:rPr>
        <w:t xml:space="preserve"> - tra quelli surrichiamati (1,</w:t>
      </w:r>
      <w:r w:rsidR="00385E7C" w:rsidRPr="00C948F5">
        <w:rPr>
          <w:rFonts w:ascii="Arial" w:hAnsi="Arial" w:cs="Arial"/>
          <w:sz w:val="20"/>
          <w:szCs w:val="20"/>
        </w:rPr>
        <w:t xml:space="preserve"> </w:t>
      </w:r>
      <w:r w:rsidR="00646EAE" w:rsidRPr="00C948F5">
        <w:rPr>
          <w:rFonts w:ascii="Arial" w:hAnsi="Arial" w:cs="Arial"/>
          <w:sz w:val="20"/>
          <w:szCs w:val="20"/>
        </w:rPr>
        <w:t>2,</w:t>
      </w:r>
      <w:r w:rsidR="00385E7C" w:rsidRPr="00C948F5">
        <w:rPr>
          <w:rFonts w:ascii="Arial" w:hAnsi="Arial" w:cs="Arial"/>
          <w:sz w:val="20"/>
          <w:szCs w:val="20"/>
        </w:rPr>
        <w:t xml:space="preserve"> </w:t>
      </w:r>
      <w:r w:rsidR="00646EAE" w:rsidRPr="00C948F5">
        <w:rPr>
          <w:rFonts w:ascii="Arial" w:hAnsi="Arial" w:cs="Arial"/>
          <w:sz w:val="20"/>
          <w:szCs w:val="20"/>
        </w:rPr>
        <w:t>3,</w:t>
      </w:r>
      <w:r w:rsidR="00385E7C" w:rsidRPr="00C948F5">
        <w:rPr>
          <w:rFonts w:ascii="Arial" w:hAnsi="Arial" w:cs="Arial"/>
          <w:sz w:val="20"/>
          <w:szCs w:val="20"/>
        </w:rPr>
        <w:t xml:space="preserve"> </w:t>
      </w:r>
      <w:r w:rsidR="00646EAE" w:rsidRPr="00C948F5">
        <w:rPr>
          <w:rFonts w:ascii="Arial" w:hAnsi="Arial" w:cs="Arial"/>
          <w:sz w:val="20"/>
          <w:szCs w:val="20"/>
        </w:rPr>
        <w:t>4,</w:t>
      </w:r>
      <w:r w:rsidR="00385E7C" w:rsidRPr="00C948F5">
        <w:rPr>
          <w:rFonts w:ascii="Arial" w:hAnsi="Arial" w:cs="Arial"/>
          <w:sz w:val="20"/>
          <w:szCs w:val="20"/>
        </w:rPr>
        <w:t xml:space="preserve"> </w:t>
      </w:r>
      <w:r w:rsidR="00646EAE" w:rsidRPr="00C948F5">
        <w:rPr>
          <w:rFonts w:ascii="Arial" w:hAnsi="Arial" w:cs="Arial"/>
          <w:sz w:val="20"/>
          <w:szCs w:val="20"/>
        </w:rPr>
        <w:t xml:space="preserve">5 e 7) - </w:t>
      </w:r>
      <w:r w:rsidRPr="00C948F5">
        <w:rPr>
          <w:rFonts w:ascii="Arial" w:hAnsi="Arial" w:cs="Arial"/>
          <w:sz w:val="20"/>
          <w:szCs w:val="20"/>
        </w:rPr>
        <w:t xml:space="preserve">è tenuto a presentarsi sempre nella medesima forma (individuale o associata) ed in caso di RTI o Consorzi ordinari, sempre con la medesima composizione, </w:t>
      </w:r>
      <w:r w:rsidRPr="00C948F5">
        <w:rPr>
          <w:rFonts w:ascii="Arial" w:hAnsi="Arial" w:cs="Arial"/>
          <w:b/>
          <w:bCs/>
          <w:sz w:val="20"/>
          <w:szCs w:val="20"/>
        </w:rPr>
        <w:t>pena</w:t>
      </w:r>
      <w:r w:rsidRPr="00C948F5">
        <w:rPr>
          <w:rFonts w:ascii="Arial" w:hAnsi="Arial" w:cs="Arial"/>
          <w:b/>
          <w:bCs/>
          <w:i/>
          <w:iCs/>
          <w:sz w:val="20"/>
          <w:szCs w:val="20"/>
        </w:rPr>
        <w:t xml:space="preserve"> </w:t>
      </w:r>
      <w:r w:rsidRPr="00C948F5">
        <w:rPr>
          <w:rFonts w:ascii="Arial" w:hAnsi="Arial" w:cs="Arial"/>
          <w:bCs/>
          <w:sz w:val="20"/>
          <w:szCs w:val="20"/>
        </w:rPr>
        <w:t>l’esclusione del</w:t>
      </w:r>
      <w:r w:rsidR="00AF20D2" w:rsidRPr="00C948F5">
        <w:rPr>
          <w:rFonts w:ascii="Arial" w:hAnsi="Arial" w:cs="Arial"/>
          <w:bCs/>
          <w:sz w:val="20"/>
          <w:szCs w:val="20"/>
        </w:rPr>
        <w:t xml:space="preserve"> </w:t>
      </w:r>
      <w:r w:rsidRPr="00C948F5">
        <w:rPr>
          <w:rFonts w:ascii="Arial" w:hAnsi="Arial" w:cs="Arial"/>
          <w:bCs/>
          <w:sz w:val="20"/>
          <w:szCs w:val="20"/>
        </w:rPr>
        <w:t xml:space="preserve">soggetto stesso e </w:t>
      </w:r>
      <w:r w:rsidR="00000F81" w:rsidRPr="00C948F5">
        <w:rPr>
          <w:rFonts w:ascii="Arial" w:hAnsi="Arial" w:cs="Arial"/>
          <w:bCs/>
          <w:sz w:val="20"/>
          <w:szCs w:val="20"/>
        </w:rPr>
        <w:t xml:space="preserve">del </w:t>
      </w:r>
      <w:r w:rsidRPr="00C948F5">
        <w:rPr>
          <w:rFonts w:ascii="Arial" w:hAnsi="Arial" w:cs="Arial"/>
          <w:bCs/>
          <w:sz w:val="20"/>
          <w:szCs w:val="20"/>
        </w:rPr>
        <w:t>concorrente in forma associata cui il soggetto partecipa</w:t>
      </w:r>
      <w:r w:rsidR="00646EAE" w:rsidRPr="00C948F5">
        <w:rPr>
          <w:rFonts w:ascii="Arial" w:hAnsi="Arial" w:cs="Arial"/>
          <w:bCs/>
          <w:sz w:val="20"/>
          <w:szCs w:val="20"/>
        </w:rPr>
        <w:t>.</w:t>
      </w:r>
      <w:r w:rsidR="00AF1067" w:rsidRPr="00C948F5">
        <w:rPr>
          <w:rFonts w:ascii="Arial" w:hAnsi="Arial" w:cs="Arial"/>
          <w:bCs/>
          <w:sz w:val="20"/>
          <w:szCs w:val="20"/>
        </w:rPr>
        <w:t xml:space="preserve"> </w:t>
      </w:r>
      <w:r w:rsidR="00646EAE" w:rsidRPr="00C948F5">
        <w:rPr>
          <w:rFonts w:ascii="Arial" w:hAnsi="Arial" w:cs="Arial"/>
          <w:bCs/>
          <w:sz w:val="20"/>
          <w:szCs w:val="20"/>
        </w:rPr>
        <w:t>L’esclusione terrà conto della regola sopra formulata secondo cui</w:t>
      </w:r>
      <w:r w:rsidRPr="00C948F5">
        <w:rPr>
          <w:rFonts w:ascii="Arial" w:hAnsi="Arial" w:cs="Arial"/>
          <w:bCs/>
          <w:i/>
          <w:iCs/>
          <w:sz w:val="20"/>
          <w:szCs w:val="20"/>
        </w:rPr>
        <w:t xml:space="preserve"> </w:t>
      </w:r>
      <w:r w:rsidR="00646EAE" w:rsidRPr="00C948F5">
        <w:rPr>
          <w:rFonts w:ascii="Arial" w:hAnsi="Arial" w:cs="Arial"/>
          <w:bCs/>
          <w:sz w:val="20"/>
          <w:szCs w:val="20"/>
        </w:rPr>
        <w:t>un concorrente</w:t>
      </w:r>
      <w:r w:rsidR="0082295C" w:rsidRPr="00C948F5">
        <w:rPr>
          <w:rFonts w:ascii="Arial" w:hAnsi="Arial" w:cs="Arial"/>
          <w:bCs/>
          <w:sz w:val="20"/>
          <w:szCs w:val="20"/>
        </w:rPr>
        <w:t xml:space="preserve">, </w:t>
      </w:r>
      <w:r w:rsidR="0082295C" w:rsidRPr="00C948F5">
        <w:rPr>
          <w:rFonts w:ascii="Arial" w:hAnsi="Arial" w:cs="Arial"/>
          <w:sz w:val="20"/>
          <w:szCs w:val="18"/>
        </w:rPr>
        <w:t>con esclusivo riferimento ai lotti 1, 2, 3, 4, 5 e 7</w:t>
      </w:r>
      <w:r w:rsidR="0082295C" w:rsidRPr="00C948F5">
        <w:rPr>
          <w:rFonts w:ascii="Arial" w:hAnsi="Arial" w:cs="Arial"/>
          <w:bCs/>
          <w:sz w:val="20"/>
          <w:szCs w:val="20"/>
        </w:rPr>
        <w:t xml:space="preserve">, </w:t>
      </w:r>
      <w:r w:rsidRPr="00C948F5">
        <w:rPr>
          <w:rFonts w:ascii="Arial" w:hAnsi="Arial" w:cs="Arial"/>
          <w:bCs/>
          <w:sz w:val="20"/>
          <w:szCs w:val="20"/>
        </w:rPr>
        <w:t>può partecipare</w:t>
      </w:r>
      <w:r w:rsidRPr="00C948F5">
        <w:rPr>
          <w:rFonts w:ascii="Arial" w:hAnsi="Arial" w:cs="Arial"/>
          <w:bCs/>
          <w:i/>
          <w:iCs/>
          <w:sz w:val="20"/>
          <w:szCs w:val="20"/>
        </w:rPr>
        <w:t xml:space="preserve"> </w:t>
      </w:r>
      <w:r w:rsidRPr="00C948F5">
        <w:rPr>
          <w:rFonts w:ascii="Arial" w:hAnsi="Arial" w:cs="Arial"/>
          <w:bCs/>
          <w:sz w:val="20"/>
          <w:szCs w:val="20"/>
        </w:rPr>
        <w:t xml:space="preserve">fino ad un massimo di n. </w:t>
      </w:r>
      <w:r w:rsidR="00FC1618" w:rsidRPr="00C948F5">
        <w:rPr>
          <w:rFonts w:ascii="Arial" w:hAnsi="Arial" w:cs="Arial"/>
          <w:bCs/>
          <w:sz w:val="20"/>
          <w:szCs w:val="20"/>
        </w:rPr>
        <w:t>3</w:t>
      </w:r>
      <w:r w:rsidR="00FC1618" w:rsidRPr="00C948F5">
        <w:rPr>
          <w:rFonts w:ascii="Arial" w:hAnsi="Arial" w:cs="Arial"/>
          <w:bCs/>
          <w:i/>
          <w:iCs/>
          <w:sz w:val="20"/>
          <w:szCs w:val="20"/>
        </w:rPr>
        <w:t xml:space="preserve"> </w:t>
      </w:r>
      <w:r w:rsidR="00E80512" w:rsidRPr="00C948F5">
        <w:rPr>
          <w:rFonts w:ascii="Arial" w:eastAsia="Times New Roman" w:hAnsi="Arial" w:cs="Arial"/>
          <w:bCs/>
          <w:sz w:val="20"/>
          <w:szCs w:val="20"/>
        </w:rPr>
        <w:t>l</w:t>
      </w:r>
      <w:r w:rsidRPr="00C948F5">
        <w:rPr>
          <w:rFonts w:ascii="Arial" w:hAnsi="Arial" w:cs="Arial"/>
          <w:bCs/>
          <w:sz w:val="20"/>
          <w:szCs w:val="20"/>
        </w:rPr>
        <w:t>otti</w:t>
      </w:r>
      <w:r w:rsidR="0082295C" w:rsidRPr="00C948F5">
        <w:rPr>
          <w:rFonts w:ascii="Arial" w:hAnsi="Arial" w:cs="Arial"/>
          <w:bCs/>
          <w:sz w:val="20"/>
          <w:szCs w:val="20"/>
        </w:rPr>
        <w:t>,</w:t>
      </w:r>
      <w:r w:rsidR="00FC1618" w:rsidRPr="00C948F5">
        <w:rPr>
          <w:rFonts w:ascii="Arial" w:hAnsi="Arial" w:cs="Arial"/>
          <w:bCs/>
          <w:sz w:val="20"/>
          <w:szCs w:val="20"/>
        </w:rPr>
        <w:t xml:space="preserve"> </w:t>
      </w:r>
      <w:r w:rsidR="00BC6B9A" w:rsidRPr="00C948F5">
        <w:rPr>
          <w:rFonts w:ascii="Arial" w:hAnsi="Arial" w:cs="Arial"/>
          <w:bCs/>
          <w:sz w:val="20"/>
          <w:szCs w:val="20"/>
        </w:rPr>
        <w:t xml:space="preserve">prendendo in considerazione </w:t>
      </w:r>
      <w:r w:rsidR="00112395" w:rsidRPr="00C948F5">
        <w:rPr>
          <w:rFonts w:ascii="Arial" w:hAnsi="Arial" w:cs="Arial"/>
          <w:bCs/>
          <w:sz w:val="20"/>
          <w:szCs w:val="20"/>
        </w:rPr>
        <w:t xml:space="preserve">la forma di partecipazione adottata nel lotto di </w:t>
      </w:r>
      <w:r w:rsidR="00FC1618" w:rsidRPr="00C948F5">
        <w:rPr>
          <w:rFonts w:ascii="Arial" w:hAnsi="Arial" w:cs="Arial"/>
          <w:bCs/>
          <w:sz w:val="20"/>
          <w:szCs w:val="20"/>
        </w:rPr>
        <w:t xml:space="preserve">maggior </w:t>
      </w:r>
      <w:r w:rsidR="008D0646" w:rsidRPr="00C948F5">
        <w:rPr>
          <w:rFonts w:ascii="Arial" w:hAnsi="Arial" w:cs="Arial"/>
          <w:bCs/>
          <w:sz w:val="20"/>
          <w:szCs w:val="20"/>
        </w:rPr>
        <w:t>rilevanza in termini di massimale</w:t>
      </w:r>
      <w:r w:rsidRPr="00C948F5">
        <w:rPr>
          <w:rFonts w:ascii="Arial" w:hAnsi="Arial" w:cs="Arial"/>
          <w:bCs/>
          <w:sz w:val="20"/>
          <w:szCs w:val="20"/>
        </w:rPr>
        <w:t xml:space="preserve"> tra </w:t>
      </w:r>
      <w:r w:rsidR="00646EAE" w:rsidRPr="00C948F5">
        <w:rPr>
          <w:rFonts w:ascii="Arial" w:hAnsi="Arial" w:cs="Arial"/>
          <w:bCs/>
          <w:sz w:val="20"/>
          <w:szCs w:val="20"/>
        </w:rPr>
        <w:t>quelli per i quali</w:t>
      </w:r>
      <w:r w:rsidRPr="00C948F5">
        <w:rPr>
          <w:rFonts w:ascii="Arial" w:hAnsi="Arial" w:cs="Arial"/>
          <w:bCs/>
          <w:sz w:val="20"/>
          <w:szCs w:val="20"/>
        </w:rPr>
        <w:t xml:space="preserve"> ha</w:t>
      </w:r>
      <w:r w:rsidRPr="00C948F5">
        <w:rPr>
          <w:rFonts w:ascii="Arial" w:hAnsi="Arial" w:cs="Arial"/>
          <w:bCs/>
          <w:i/>
          <w:iCs/>
          <w:sz w:val="20"/>
          <w:szCs w:val="20"/>
        </w:rPr>
        <w:t xml:space="preserve"> </w:t>
      </w:r>
      <w:r w:rsidRPr="00C948F5">
        <w:rPr>
          <w:rFonts w:ascii="Arial" w:hAnsi="Arial" w:cs="Arial"/>
          <w:bCs/>
          <w:sz w:val="20"/>
          <w:szCs w:val="20"/>
        </w:rPr>
        <w:t>presentato offerta</w:t>
      </w:r>
      <w:r w:rsidR="000E7922" w:rsidRPr="00C948F5">
        <w:rPr>
          <w:rFonts w:ascii="Arial" w:hAnsi="Arial" w:cs="Arial"/>
          <w:bCs/>
          <w:sz w:val="20"/>
          <w:szCs w:val="20"/>
        </w:rPr>
        <w:t xml:space="preserve"> (oggetto di vincolo)</w:t>
      </w:r>
      <w:r w:rsidRPr="00C948F5">
        <w:rPr>
          <w:rFonts w:ascii="Arial" w:hAnsi="Arial" w:cs="Arial"/>
          <w:bCs/>
          <w:i/>
          <w:iCs/>
          <w:sz w:val="20"/>
          <w:szCs w:val="20"/>
        </w:rPr>
        <w:t xml:space="preserve">. </w:t>
      </w:r>
      <w:r w:rsidRPr="00C948F5">
        <w:rPr>
          <w:rFonts w:ascii="Arial" w:hAnsi="Arial" w:cs="Arial"/>
          <w:bCs/>
          <w:sz w:val="20"/>
          <w:szCs w:val="20"/>
        </w:rPr>
        <w:t xml:space="preserve">I consorzi di cui all’art. 65, comma 2, lett. b), c) e d) del Codice possono indicare consorziate </w:t>
      </w:r>
      <w:r w:rsidRPr="00C948F5">
        <w:rPr>
          <w:rFonts w:ascii="Arial" w:hAnsi="Arial" w:cs="Arial"/>
          <w:bCs/>
          <w:sz w:val="20"/>
          <w:szCs w:val="20"/>
        </w:rPr>
        <w:lastRenderedPageBreak/>
        <w:t xml:space="preserve">esecutrici diverse, ma queste ultime non possono partecipare in altra forma ad altri lotti </w:t>
      </w:r>
      <w:r w:rsidR="00EC05CE" w:rsidRPr="00C948F5">
        <w:rPr>
          <w:rFonts w:ascii="Arial" w:hAnsi="Arial" w:cs="Arial"/>
          <w:bCs/>
          <w:sz w:val="20"/>
          <w:szCs w:val="20"/>
        </w:rPr>
        <w:t xml:space="preserve">in cui si applica il vincolo, </w:t>
      </w:r>
      <w:r w:rsidRPr="00C948F5">
        <w:rPr>
          <w:rFonts w:ascii="Arial" w:hAnsi="Arial" w:cs="Arial"/>
          <w:bCs/>
          <w:sz w:val="20"/>
          <w:szCs w:val="20"/>
        </w:rPr>
        <w:t>pena</w:t>
      </w:r>
      <w:r w:rsidRPr="00C948F5">
        <w:rPr>
          <w:rFonts w:ascii="Arial" w:hAnsi="Arial" w:cs="Arial"/>
          <w:bCs/>
          <w:i/>
          <w:iCs/>
          <w:sz w:val="20"/>
          <w:szCs w:val="20"/>
        </w:rPr>
        <w:t xml:space="preserve"> </w:t>
      </w:r>
      <w:r w:rsidRPr="00C948F5">
        <w:rPr>
          <w:rFonts w:ascii="Arial" w:hAnsi="Arial" w:cs="Arial"/>
          <w:bCs/>
          <w:sz w:val="20"/>
          <w:szCs w:val="20"/>
        </w:rPr>
        <w:t>l’esclusione del</w:t>
      </w:r>
      <w:r w:rsidRPr="00C948F5">
        <w:rPr>
          <w:rFonts w:ascii="Arial" w:hAnsi="Arial" w:cs="Arial"/>
          <w:bCs/>
          <w:i/>
          <w:iCs/>
          <w:sz w:val="20"/>
          <w:szCs w:val="20"/>
        </w:rPr>
        <w:t xml:space="preserve"> </w:t>
      </w:r>
      <w:r w:rsidRPr="00C948F5">
        <w:rPr>
          <w:rFonts w:ascii="Arial" w:hAnsi="Arial" w:cs="Arial"/>
          <w:bCs/>
          <w:sz w:val="20"/>
          <w:szCs w:val="20"/>
        </w:rPr>
        <w:t>consorzio/consorziate secondo le regole di cui sopra.</w:t>
      </w:r>
    </w:p>
    <w:bookmarkEnd w:id="193"/>
    <w:p w14:paraId="1359B555" w14:textId="77777777" w:rsidR="0082663C" w:rsidRPr="00C948F5" w:rsidRDefault="0082663C" w:rsidP="00C948F5">
      <w:pPr>
        <w:spacing w:line="280" w:lineRule="exact"/>
        <w:rPr>
          <w:rFonts w:ascii="Arial" w:hAnsi="Arial" w:cs="Arial"/>
          <w:sz w:val="20"/>
          <w:szCs w:val="18"/>
        </w:rPr>
      </w:pPr>
    </w:p>
    <w:p w14:paraId="5587E56D" w14:textId="77777777" w:rsidR="00320C62" w:rsidRPr="00C948F5" w:rsidRDefault="00320C62" w:rsidP="00C948F5">
      <w:pPr>
        <w:spacing w:before="60" w:after="60" w:line="280" w:lineRule="exact"/>
        <w:rPr>
          <w:rFonts w:ascii="Arial" w:hAnsi="Arial" w:cs="Arial"/>
          <w:sz w:val="20"/>
          <w:szCs w:val="20"/>
        </w:rPr>
      </w:pPr>
      <w:r w:rsidRPr="00C948F5">
        <w:rPr>
          <w:rFonts w:ascii="Arial" w:hAnsi="Arial" w:cs="Arial"/>
          <w:sz w:val="20"/>
          <w:szCs w:val="20"/>
        </w:rPr>
        <w:t>Le aggregazioni di retisti di cui all’art. 65, comma 2, lett. g) del Codice, rispettano la disciplina prevista per gli RTI in quanto compatibile. In particolare:</w:t>
      </w:r>
    </w:p>
    <w:p w14:paraId="597965E8" w14:textId="77777777" w:rsidR="00320C62" w:rsidRPr="00C948F5" w:rsidRDefault="00320C62" w:rsidP="00C948F5">
      <w:pPr>
        <w:pStyle w:val="Paragrafoelenco"/>
        <w:widowControl w:val="0"/>
        <w:numPr>
          <w:ilvl w:val="3"/>
          <w:numId w:val="100"/>
        </w:numPr>
        <w:spacing w:line="280" w:lineRule="exact"/>
        <w:ind w:left="567" w:hanging="284"/>
        <w:rPr>
          <w:rFonts w:ascii="Arial" w:hAnsi="Arial" w:cs="Arial"/>
          <w:sz w:val="20"/>
          <w:szCs w:val="20"/>
        </w:rPr>
      </w:pPr>
      <w:r w:rsidRPr="00C948F5">
        <w:rPr>
          <w:rFonts w:ascii="Arial" w:hAnsi="Arial" w:cs="Arial"/>
          <w:sz w:val="20"/>
          <w:szCs w:val="20"/>
        </w:rPr>
        <w:t>nel caso in cui la rete sia dotata di organo comune con potere di rappresentanza e soggettività giuridica (cd. rete - soggetto), l’aggregazione di retisti partecipa a mezzo dell’organo comune, che assumerà il ruolo della mandataria. L’organo comune potrà indicare anche solo alcuni tra i retisti per la partecipazione alla gara ma dovrà obbligatoriamente far parte di queste;</w:t>
      </w:r>
    </w:p>
    <w:p w14:paraId="21475C63" w14:textId="77777777" w:rsidR="00320C62" w:rsidRPr="00C948F5" w:rsidRDefault="00320C62" w:rsidP="00C948F5">
      <w:pPr>
        <w:pStyle w:val="Paragrafoelenco"/>
        <w:widowControl w:val="0"/>
        <w:numPr>
          <w:ilvl w:val="3"/>
          <w:numId w:val="100"/>
        </w:numPr>
        <w:spacing w:line="280" w:lineRule="exact"/>
        <w:ind w:left="567" w:hanging="284"/>
        <w:rPr>
          <w:rFonts w:ascii="Arial" w:hAnsi="Arial" w:cs="Arial"/>
          <w:sz w:val="20"/>
          <w:szCs w:val="20"/>
        </w:rPr>
      </w:pPr>
      <w:r w:rsidRPr="00C948F5">
        <w:rPr>
          <w:rFonts w:ascii="Arial" w:hAnsi="Arial" w:cs="Arial"/>
          <w:sz w:val="20"/>
          <w:szCs w:val="20"/>
        </w:rPr>
        <w:t xml:space="preserve">nel caso in cui la rete sia dotata di organo comune con potere di rappresentanza ma priva di soggettività giuridica (cd. rete-contratto), l’aggregazione di retisti partecipa a mezzo dell’organo comune, che assumerà il ruolo della mandataria e qualora il contratto di rete rechi mandato allo stesso a presentare domanda di partecipazione o offerta per determinate tipologie di procedure di gara. L’organo comune potrà indicare anche solo alcune tra i retisti per la partecipazione alla gara ma dovrà obbligatoriamente far parte di questi; </w:t>
      </w:r>
    </w:p>
    <w:p w14:paraId="49AFF30B" w14:textId="77777777" w:rsidR="00320C62" w:rsidRPr="00C948F5" w:rsidRDefault="00320C62" w:rsidP="00C948F5">
      <w:pPr>
        <w:pStyle w:val="Paragrafoelenco"/>
        <w:widowControl w:val="0"/>
        <w:numPr>
          <w:ilvl w:val="3"/>
          <w:numId w:val="100"/>
        </w:numPr>
        <w:spacing w:line="280" w:lineRule="exact"/>
        <w:ind w:left="567" w:hanging="284"/>
        <w:rPr>
          <w:rFonts w:ascii="Arial" w:hAnsi="Arial" w:cs="Arial"/>
          <w:sz w:val="20"/>
          <w:szCs w:val="20"/>
        </w:rPr>
      </w:pPr>
      <w:r w:rsidRPr="00C948F5">
        <w:rPr>
          <w:rFonts w:ascii="Arial" w:hAnsi="Arial" w:cs="Arial"/>
          <w:sz w:val="20"/>
          <w:szCs w:val="20"/>
        </w:rPr>
        <w:t>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w:t>
      </w:r>
    </w:p>
    <w:p w14:paraId="7E0BC5DC" w14:textId="777777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Per tutte le tipologie di rete, la partecipazione congiunta alle gare deve risultare individuata nel contratto di rete come uno degli scopi strategici inclusi nel programma comune, mentre la durata dello stesso dovrà essere commisurata ai tempi di realizzazione dell’appalto.</w:t>
      </w:r>
    </w:p>
    <w:p w14:paraId="24B27319" w14:textId="77777777" w:rsidR="00320C62" w:rsidRPr="00C948F5" w:rsidRDefault="00320C62" w:rsidP="00C948F5">
      <w:pPr>
        <w:widowControl w:val="0"/>
        <w:spacing w:line="280" w:lineRule="exact"/>
        <w:jc w:val="left"/>
        <w:rPr>
          <w:rFonts w:ascii="Arial" w:hAnsi="Arial" w:cs="Arial"/>
          <w:sz w:val="20"/>
          <w:szCs w:val="20"/>
        </w:rPr>
      </w:pPr>
    </w:p>
    <w:p w14:paraId="6CF64864" w14:textId="1AA0B929"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18"/>
        </w:rPr>
        <w:t xml:space="preserve">Ad un raggruppamento temporaneo può partecipare anche un consorzio di cui all’art. 65, comma </w:t>
      </w:r>
      <w:r w:rsidR="00F85C57" w:rsidRPr="00C948F5">
        <w:rPr>
          <w:rFonts w:ascii="Arial" w:hAnsi="Arial" w:cs="Arial"/>
          <w:sz w:val="20"/>
          <w:szCs w:val="18"/>
        </w:rPr>
        <w:t>2</w:t>
      </w:r>
      <w:r w:rsidRPr="00C948F5">
        <w:rPr>
          <w:rFonts w:ascii="Arial" w:hAnsi="Arial" w:cs="Arial"/>
          <w:sz w:val="20"/>
          <w:szCs w:val="18"/>
        </w:rPr>
        <w:t xml:space="preserve">, lett. b), c) e d) </w:t>
      </w:r>
      <w:r w:rsidR="00F85C57" w:rsidRPr="00C948F5">
        <w:rPr>
          <w:rFonts w:ascii="Arial" w:hAnsi="Arial" w:cs="Arial"/>
          <w:sz w:val="20"/>
          <w:szCs w:val="18"/>
        </w:rPr>
        <w:t>del Codice</w:t>
      </w:r>
      <w:r w:rsidRPr="00C948F5">
        <w:rPr>
          <w:rFonts w:ascii="Arial" w:hAnsi="Arial" w:cs="Arial"/>
          <w:sz w:val="20"/>
          <w:szCs w:val="18"/>
        </w:rPr>
        <w:t xml:space="preserve">. </w:t>
      </w:r>
    </w:p>
    <w:p w14:paraId="3F441B04" w14:textId="777777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 xml:space="preserve">L’impresa in concordato preventivo con continuità aziendale può concorrere anche riunita in RTI </w:t>
      </w:r>
      <w:r w:rsidRPr="00C948F5">
        <w:rPr>
          <w:rFonts w:ascii="Arial" w:hAnsi="Arial" w:cs="Arial"/>
          <w:sz w:val="20"/>
          <w:szCs w:val="18"/>
        </w:rPr>
        <w:t>e sempre che le altre imprese aderenti al RTI non siano assoggettate ad una procedura concorsuale</w:t>
      </w:r>
      <w:r w:rsidRPr="00C948F5">
        <w:rPr>
          <w:rFonts w:ascii="Arial" w:hAnsi="Arial" w:cs="Arial"/>
          <w:sz w:val="20"/>
          <w:szCs w:val="20"/>
        </w:rPr>
        <w:t>.</w:t>
      </w:r>
    </w:p>
    <w:p w14:paraId="242A50BA" w14:textId="77777777" w:rsidR="00AD7E1F" w:rsidRPr="00C948F5" w:rsidRDefault="00AD7E1F" w:rsidP="00C948F5">
      <w:pPr>
        <w:widowControl w:val="0"/>
        <w:spacing w:line="280" w:lineRule="exact"/>
        <w:rPr>
          <w:rFonts w:ascii="Arial" w:hAnsi="Arial" w:cs="Arial"/>
          <w:b/>
          <w:bCs/>
          <w:i/>
          <w:iCs/>
          <w:strike/>
          <w:color w:val="0033CC"/>
          <w:sz w:val="20"/>
          <w:szCs w:val="20"/>
          <w:lang w:eastAsia="it-IT"/>
        </w:rPr>
      </w:pPr>
    </w:p>
    <w:p w14:paraId="0285C5FD" w14:textId="78304023" w:rsidR="00320C62" w:rsidRPr="00C948F5" w:rsidRDefault="00320C62" w:rsidP="00C948F5">
      <w:pPr>
        <w:spacing w:after="240" w:line="280" w:lineRule="exact"/>
        <w:rPr>
          <w:rFonts w:ascii="Arial" w:hAnsi="Arial" w:cs="Arial"/>
          <w:sz w:val="20"/>
          <w:szCs w:val="20"/>
          <w:lang w:eastAsia="it-IT"/>
        </w:rPr>
      </w:pPr>
      <w:r w:rsidRPr="00C948F5">
        <w:rPr>
          <w:rFonts w:ascii="Arial" w:hAnsi="Arial" w:cs="Arial"/>
          <w:sz w:val="20"/>
          <w:szCs w:val="20"/>
          <w:lang w:eastAsia="it-IT"/>
        </w:rPr>
        <w:t>Le quote di partecipazione al RTI, dichiarate in sede di offerta, dovranno essere rispettate con riferimento all’importo</w:t>
      </w:r>
      <w:r w:rsidR="00CE671D" w:rsidRPr="00C948F5">
        <w:rPr>
          <w:rFonts w:ascii="Arial" w:hAnsi="Arial" w:cs="Arial"/>
          <w:sz w:val="20"/>
          <w:szCs w:val="20"/>
          <w:lang w:eastAsia="it-IT"/>
        </w:rPr>
        <w:t xml:space="preserve"> stimato </w:t>
      </w:r>
      <w:r w:rsidR="002A1CB8" w:rsidRPr="00C948F5">
        <w:rPr>
          <w:rFonts w:ascii="Arial" w:hAnsi="Arial" w:cs="Arial"/>
          <w:sz w:val="20"/>
          <w:szCs w:val="20"/>
          <w:lang w:eastAsia="it-IT"/>
        </w:rPr>
        <w:t>corrispondente al</w:t>
      </w:r>
      <w:r w:rsidR="00CE671D" w:rsidRPr="00C948F5">
        <w:rPr>
          <w:rFonts w:ascii="Arial" w:hAnsi="Arial" w:cs="Arial"/>
          <w:sz w:val="20"/>
          <w:szCs w:val="20"/>
          <w:lang w:eastAsia="it-IT"/>
        </w:rPr>
        <w:t xml:space="preserve"> quantitativo </w:t>
      </w:r>
      <w:r w:rsidR="00D6403D" w:rsidRPr="00C948F5">
        <w:rPr>
          <w:rFonts w:ascii="Arial" w:hAnsi="Arial" w:cs="Arial"/>
          <w:sz w:val="20"/>
          <w:szCs w:val="20"/>
          <w:lang w:eastAsia="it-IT"/>
        </w:rPr>
        <w:t xml:space="preserve">della quota </w:t>
      </w:r>
      <w:r w:rsidRPr="00C948F5">
        <w:rPr>
          <w:rFonts w:ascii="Arial" w:hAnsi="Arial" w:cs="Arial"/>
          <w:sz w:val="20"/>
          <w:szCs w:val="20"/>
          <w:lang w:eastAsia="it-IT"/>
        </w:rPr>
        <w:t>dell’Accordo Quadro</w:t>
      </w:r>
      <w:r w:rsidR="00035A6C" w:rsidRPr="00C948F5">
        <w:rPr>
          <w:rFonts w:ascii="Arial" w:hAnsi="Arial" w:cs="Arial"/>
          <w:sz w:val="20"/>
          <w:szCs w:val="20"/>
          <w:lang w:eastAsia="it-IT"/>
        </w:rPr>
        <w:t xml:space="preserve"> di cui il RTI medesimo risulti aggiudicatario</w:t>
      </w:r>
      <w:r w:rsidRPr="00C948F5">
        <w:rPr>
          <w:rFonts w:ascii="Arial" w:hAnsi="Arial" w:cs="Arial"/>
          <w:sz w:val="20"/>
          <w:szCs w:val="20"/>
          <w:lang w:eastAsia="it-IT"/>
        </w:rPr>
        <w:t>. Con riferimento al singolo contratto</w:t>
      </w:r>
      <w:r w:rsidR="00A42A2A" w:rsidRPr="00C948F5">
        <w:rPr>
          <w:rFonts w:ascii="Arial" w:hAnsi="Arial" w:cs="Arial"/>
          <w:sz w:val="20"/>
          <w:szCs w:val="20"/>
          <w:lang w:eastAsia="it-IT"/>
        </w:rPr>
        <w:t xml:space="preserve"> </w:t>
      </w:r>
      <w:r w:rsidR="00E02C2D" w:rsidRPr="00C948F5">
        <w:rPr>
          <w:rFonts w:ascii="Arial" w:hAnsi="Arial" w:cs="Arial"/>
          <w:sz w:val="20"/>
          <w:szCs w:val="20"/>
          <w:lang w:eastAsia="it-IT"/>
        </w:rPr>
        <w:t>di fornitura</w:t>
      </w:r>
      <w:r w:rsidRPr="00C948F5">
        <w:rPr>
          <w:rFonts w:ascii="Arial" w:hAnsi="Arial" w:cs="Arial"/>
          <w:sz w:val="20"/>
          <w:szCs w:val="20"/>
          <w:lang w:eastAsia="it-IT"/>
        </w:rPr>
        <w:t xml:space="preserve">, la ripartizione delle quote delle imprese raggruppate potrà essere rimodulata rispetto a quella dichiarata in offerta - anche escludendo una o più imprese facenti parte del RTI - purché la rimodulazione avvenga rispettando la coerenza tra le capacità dichiarate da ciascuna impresa in sede di offerta e quelle necessarie ai fini dell’esecuzione delle prestazioni oggetto del contratto e ferma restando la responsabilità solidale tra i componenti il Raggruppamento. La rimodulazione delle quote all’interno del contratto </w:t>
      </w:r>
      <w:r w:rsidR="00E02C2D" w:rsidRPr="00C948F5">
        <w:rPr>
          <w:rFonts w:ascii="Arial" w:hAnsi="Arial" w:cs="Arial"/>
          <w:sz w:val="20"/>
          <w:szCs w:val="20"/>
          <w:lang w:eastAsia="it-IT"/>
        </w:rPr>
        <w:t xml:space="preserve">di fornitura </w:t>
      </w:r>
      <w:r w:rsidRPr="00C948F5">
        <w:rPr>
          <w:rFonts w:ascii="Arial" w:hAnsi="Arial" w:cs="Arial"/>
          <w:sz w:val="20"/>
          <w:szCs w:val="20"/>
          <w:lang w:eastAsia="it-IT"/>
        </w:rPr>
        <w:t>potrà interessare anche la mandataria.</w:t>
      </w:r>
    </w:p>
    <w:p w14:paraId="61093B46" w14:textId="777777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 xml:space="preserve">Fermo quanto sopra, le imprese raggruppate/consorziate/raggruppande/consorziande potranno assumere, nei diversi lotti, diversi ruoli (mandataria/mandante) e/o una diversa percentuale di ripartizione dell’oggetto contrattuale, fatto salvo il rispetto per ogni Lotto delle regole previste per la partecipazione dalla documentazione di gara. </w:t>
      </w:r>
    </w:p>
    <w:p w14:paraId="5D285BF5" w14:textId="77777777" w:rsidR="00844F36" w:rsidRPr="00C948F5" w:rsidRDefault="00844F36" w:rsidP="00C948F5">
      <w:pPr>
        <w:widowControl w:val="0"/>
        <w:spacing w:line="280" w:lineRule="exact"/>
        <w:rPr>
          <w:rFonts w:ascii="Arial" w:hAnsi="Arial" w:cs="Arial"/>
          <w:strike/>
          <w:sz w:val="20"/>
          <w:szCs w:val="20"/>
        </w:rPr>
      </w:pPr>
    </w:p>
    <w:p w14:paraId="6F754BCC" w14:textId="534D24E2" w:rsidR="00320C62" w:rsidRPr="00C948F5" w:rsidRDefault="00320C62" w:rsidP="00C948F5">
      <w:pPr>
        <w:pStyle w:val="Titolo2"/>
        <w:spacing w:before="0" w:after="0" w:line="280" w:lineRule="exact"/>
        <w:ind w:left="426" w:hanging="426"/>
        <w:rPr>
          <w:rFonts w:ascii="Arial" w:hAnsi="Arial" w:cs="Arial"/>
          <w:sz w:val="22"/>
          <w:szCs w:val="22"/>
          <w:lang w:val="it-IT"/>
        </w:rPr>
      </w:pPr>
      <w:bookmarkStart w:id="194" w:name="_Toc482025712"/>
      <w:bookmarkStart w:id="195" w:name="_Toc482097535"/>
      <w:bookmarkStart w:id="196" w:name="_Toc482097624"/>
      <w:bookmarkStart w:id="197" w:name="_Toc482097713"/>
      <w:bookmarkStart w:id="198" w:name="_Toc482097905"/>
      <w:bookmarkStart w:id="199" w:name="_Toc482099003"/>
      <w:bookmarkStart w:id="200" w:name="_Toc482100720"/>
      <w:bookmarkStart w:id="201" w:name="_Toc482100877"/>
      <w:bookmarkStart w:id="202" w:name="_Toc482101303"/>
      <w:bookmarkStart w:id="203" w:name="_Toc482101440"/>
      <w:bookmarkStart w:id="204" w:name="_Toc482101555"/>
      <w:bookmarkStart w:id="205" w:name="_Toc482101730"/>
      <w:bookmarkStart w:id="206" w:name="_Toc482101823"/>
      <w:bookmarkStart w:id="207" w:name="_Toc482101918"/>
      <w:bookmarkStart w:id="208" w:name="_Toc482102013"/>
      <w:bookmarkStart w:id="209" w:name="_Toc482102107"/>
      <w:bookmarkStart w:id="210" w:name="_Toc482351971"/>
      <w:bookmarkStart w:id="211" w:name="_Toc482352061"/>
      <w:bookmarkStart w:id="212" w:name="_Toc482352151"/>
      <w:bookmarkStart w:id="213" w:name="_Toc482352241"/>
      <w:bookmarkStart w:id="214" w:name="_Toc482633081"/>
      <w:bookmarkStart w:id="215" w:name="_Toc482641258"/>
      <w:bookmarkStart w:id="216" w:name="_Toc482712704"/>
      <w:bookmarkStart w:id="217" w:name="_Toc482959474"/>
      <w:bookmarkStart w:id="218" w:name="_Toc482959584"/>
      <w:bookmarkStart w:id="219" w:name="_Toc482959694"/>
      <w:bookmarkStart w:id="220" w:name="_Toc482978813"/>
      <w:bookmarkStart w:id="221" w:name="_Toc482978922"/>
      <w:bookmarkStart w:id="222" w:name="_Toc482979030"/>
      <w:bookmarkStart w:id="223" w:name="_Toc482979141"/>
      <w:bookmarkStart w:id="224" w:name="_Toc482979250"/>
      <w:bookmarkStart w:id="225" w:name="_Toc482979359"/>
      <w:bookmarkStart w:id="226" w:name="_Toc482979467"/>
      <w:bookmarkStart w:id="227" w:name="_Toc482979576"/>
      <w:bookmarkStart w:id="228" w:name="_Toc482979674"/>
      <w:bookmarkStart w:id="229" w:name="_Toc483233635"/>
      <w:bookmarkStart w:id="230" w:name="_Toc483302335"/>
      <w:bookmarkStart w:id="231" w:name="_Toc483315885"/>
      <w:bookmarkStart w:id="232" w:name="_Toc483316090"/>
      <w:bookmarkStart w:id="233" w:name="_Toc483316293"/>
      <w:bookmarkStart w:id="234" w:name="_Toc483316424"/>
      <w:bookmarkStart w:id="235" w:name="_Toc483325727"/>
      <w:bookmarkStart w:id="236" w:name="_Toc483401206"/>
      <w:bookmarkStart w:id="237" w:name="_Toc483474003"/>
      <w:bookmarkStart w:id="238" w:name="_Toc483571432"/>
      <w:bookmarkStart w:id="239" w:name="_Toc483571553"/>
      <w:bookmarkStart w:id="240" w:name="_Toc483906930"/>
      <w:bookmarkStart w:id="241" w:name="_Toc484010680"/>
      <w:bookmarkStart w:id="242" w:name="_Toc484010802"/>
      <w:bookmarkStart w:id="243" w:name="_Toc484010926"/>
      <w:bookmarkStart w:id="244" w:name="_Toc484011048"/>
      <w:bookmarkStart w:id="245" w:name="_Toc484011170"/>
      <w:bookmarkStart w:id="246" w:name="_Toc484011645"/>
      <w:bookmarkStart w:id="247" w:name="_Toc484097719"/>
      <w:bookmarkStart w:id="248" w:name="_Toc484428891"/>
      <w:bookmarkStart w:id="249" w:name="_Toc484429061"/>
      <w:bookmarkStart w:id="250" w:name="_Toc484438636"/>
      <w:bookmarkStart w:id="251" w:name="_Toc484438760"/>
      <w:bookmarkStart w:id="252" w:name="_Toc484438884"/>
      <w:bookmarkStart w:id="253" w:name="_Toc484439804"/>
      <w:bookmarkStart w:id="254" w:name="_Toc484439927"/>
      <w:bookmarkStart w:id="255" w:name="_Toc484440051"/>
      <w:bookmarkStart w:id="256" w:name="_Toc484440411"/>
      <w:bookmarkStart w:id="257" w:name="_Toc484448070"/>
      <w:bookmarkStart w:id="258" w:name="_Toc484448195"/>
      <w:bookmarkStart w:id="259" w:name="_Toc484448319"/>
      <w:bookmarkStart w:id="260" w:name="_Toc484448443"/>
      <w:bookmarkStart w:id="261" w:name="_Toc484448567"/>
      <w:bookmarkStart w:id="262" w:name="_Toc484448691"/>
      <w:bookmarkStart w:id="263" w:name="_Toc484448814"/>
      <w:bookmarkStart w:id="264" w:name="_Toc484448938"/>
      <w:bookmarkStart w:id="265" w:name="_Toc484449062"/>
      <w:bookmarkStart w:id="266" w:name="_Toc484526557"/>
      <w:bookmarkStart w:id="267" w:name="_Toc484605277"/>
      <w:bookmarkStart w:id="268" w:name="_Toc484605401"/>
      <w:bookmarkStart w:id="269" w:name="_Toc484688270"/>
      <w:bookmarkStart w:id="270" w:name="_Toc484688825"/>
      <w:bookmarkStart w:id="271" w:name="_Toc485218261"/>
      <w:bookmarkStart w:id="272" w:name="_Toc482025713"/>
      <w:bookmarkStart w:id="273" w:name="_Toc482097536"/>
      <w:bookmarkStart w:id="274" w:name="_Toc482097625"/>
      <w:bookmarkStart w:id="275" w:name="_Toc482097714"/>
      <w:bookmarkStart w:id="276" w:name="_Toc482097906"/>
      <w:bookmarkStart w:id="277" w:name="_Toc482099004"/>
      <w:bookmarkStart w:id="278" w:name="_Toc482100721"/>
      <w:bookmarkStart w:id="279" w:name="_Toc482100878"/>
      <w:bookmarkStart w:id="280" w:name="_Toc482101304"/>
      <w:bookmarkStart w:id="281" w:name="_Toc482101441"/>
      <w:bookmarkStart w:id="282" w:name="_Toc482101556"/>
      <w:bookmarkStart w:id="283" w:name="_Toc482101731"/>
      <w:bookmarkStart w:id="284" w:name="_Toc482101824"/>
      <w:bookmarkStart w:id="285" w:name="_Toc482101919"/>
      <w:bookmarkStart w:id="286" w:name="_Toc482102014"/>
      <w:bookmarkStart w:id="287" w:name="_Toc482102108"/>
      <w:bookmarkStart w:id="288" w:name="_Toc482351972"/>
      <w:bookmarkStart w:id="289" w:name="_Toc482352062"/>
      <w:bookmarkStart w:id="290" w:name="_Toc482352152"/>
      <w:bookmarkStart w:id="291" w:name="_Toc482352242"/>
      <w:bookmarkStart w:id="292" w:name="_Toc482633082"/>
      <w:bookmarkStart w:id="293" w:name="_Toc482641259"/>
      <w:bookmarkStart w:id="294" w:name="_Toc482712705"/>
      <w:bookmarkStart w:id="295" w:name="_Toc482959475"/>
      <w:bookmarkStart w:id="296" w:name="_Toc482959585"/>
      <w:bookmarkStart w:id="297" w:name="_Toc482959695"/>
      <w:bookmarkStart w:id="298" w:name="_Toc482978814"/>
      <w:bookmarkStart w:id="299" w:name="_Toc482978923"/>
      <w:bookmarkStart w:id="300" w:name="_Toc482979031"/>
      <w:bookmarkStart w:id="301" w:name="_Toc482979142"/>
      <w:bookmarkStart w:id="302" w:name="_Toc482979251"/>
      <w:bookmarkStart w:id="303" w:name="_Toc482979360"/>
      <w:bookmarkStart w:id="304" w:name="_Toc482979468"/>
      <w:bookmarkStart w:id="305" w:name="_Toc482979577"/>
      <w:bookmarkStart w:id="306" w:name="_Toc482979675"/>
      <w:bookmarkStart w:id="307" w:name="_Toc483233636"/>
      <w:bookmarkStart w:id="308" w:name="_Toc483302336"/>
      <w:bookmarkStart w:id="309" w:name="_Toc483315886"/>
      <w:bookmarkStart w:id="310" w:name="_Toc483316091"/>
      <w:bookmarkStart w:id="311" w:name="_Toc483316294"/>
      <w:bookmarkStart w:id="312" w:name="_Toc483316425"/>
      <w:bookmarkStart w:id="313" w:name="_Toc483325728"/>
      <w:bookmarkStart w:id="314" w:name="_Toc483401207"/>
      <w:bookmarkStart w:id="315" w:name="_Toc483474004"/>
      <w:bookmarkStart w:id="316" w:name="_Toc483571433"/>
      <w:bookmarkStart w:id="317" w:name="_Toc483571554"/>
      <w:bookmarkStart w:id="318" w:name="_Toc483906931"/>
      <w:bookmarkStart w:id="319" w:name="_Toc484010681"/>
      <w:bookmarkStart w:id="320" w:name="_Toc484010803"/>
      <w:bookmarkStart w:id="321" w:name="_Toc484010927"/>
      <w:bookmarkStart w:id="322" w:name="_Toc484011049"/>
      <w:bookmarkStart w:id="323" w:name="_Toc484011171"/>
      <w:bookmarkStart w:id="324" w:name="_Toc484011646"/>
      <w:bookmarkStart w:id="325" w:name="_Toc484097720"/>
      <w:bookmarkStart w:id="326" w:name="_Toc484428892"/>
      <w:bookmarkStart w:id="327" w:name="_Toc484429062"/>
      <w:bookmarkStart w:id="328" w:name="_Toc484438637"/>
      <w:bookmarkStart w:id="329" w:name="_Toc484438761"/>
      <w:bookmarkStart w:id="330" w:name="_Toc484438885"/>
      <w:bookmarkStart w:id="331" w:name="_Toc484439805"/>
      <w:bookmarkStart w:id="332" w:name="_Toc484439928"/>
      <w:bookmarkStart w:id="333" w:name="_Toc484440052"/>
      <w:bookmarkStart w:id="334" w:name="_Toc484440412"/>
      <w:bookmarkStart w:id="335" w:name="_Toc484448071"/>
      <w:bookmarkStart w:id="336" w:name="_Toc484448196"/>
      <w:bookmarkStart w:id="337" w:name="_Toc484448320"/>
      <w:bookmarkStart w:id="338" w:name="_Toc484448444"/>
      <w:bookmarkStart w:id="339" w:name="_Toc484448568"/>
      <w:bookmarkStart w:id="340" w:name="_Toc484448692"/>
      <w:bookmarkStart w:id="341" w:name="_Toc484448815"/>
      <w:bookmarkStart w:id="342" w:name="_Toc484448939"/>
      <w:bookmarkStart w:id="343" w:name="_Toc484449063"/>
      <w:bookmarkStart w:id="344" w:name="_Toc484526558"/>
      <w:bookmarkStart w:id="345" w:name="_Toc484605278"/>
      <w:bookmarkStart w:id="346" w:name="_Toc484605402"/>
      <w:bookmarkStart w:id="347" w:name="_Toc484688271"/>
      <w:bookmarkStart w:id="348" w:name="_Toc484688826"/>
      <w:bookmarkStart w:id="349" w:name="_Toc485218262"/>
      <w:bookmarkStart w:id="350" w:name="_Toc482025714"/>
      <w:bookmarkStart w:id="351" w:name="_Toc482097537"/>
      <w:bookmarkStart w:id="352" w:name="_Toc482097626"/>
      <w:bookmarkStart w:id="353" w:name="_Toc482097715"/>
      <w:bookmarkStart w:id="354" w:name="_Toc482097907"/>
      <w:bookmarkStart w:id="355" w:name="_Toc482099005"/>
      <w:bookmarkStart w:id="356" w:name="_Toc482100722"/>
      <w:bookmarkStart w:id="357" w:name="_Toc482100879"/>
      <w:bookmarkStart w:id="358" w:name="_Toc482101305"/>
      <w:bookmarkStart w:id="359" w:name="_Toc482101442"/>
      <w:bookmarkStart w:id="360" w:name="_Toc482101557"/>
      <w:bookmarkStart w:id="361" w:name="_Toc482101732"/>
      <w:bookmarkStart w:id="362" w:name="_Toc482101825"/>
      <w:bookmarkStart w:id="363" w:name="_Toc482101920"/>
      <w:bookmarkStart w:id="364" w:name="_Toc482102015"/>
      <w:bookmarkStart w:id="365" w:name="_Toc482102109"/>
      <w:bookmarkStart w:id="366" w:name="_Toc482351973"/>
      <w:bookmarkStart w:id="367" w:name="_Toc482352063"/>
      <w:bookmarkStart w:id="368" w:name="_Toc482352153"/>
      <w:bookmarkStart w:id="369" w:name="_Toc482352243"/>
      <w:bookmarkStart w:id="370" w:name="_Toc482633083"/>
      <w:bookmarkStart w:id="371" w:name="_Toc482641260"/>
      <w:bookmarkStart w:id="372" w:name="_Toc482712706"/>
      <w:bookmarkStart w:id="373" w:name="_Toc482959476"/>
      <w:bookmarkStart w:id="374" w:name="_Toc482959586"/>
      <w:bookmarkStart w:id="375" w:name="_Toc482959696"/>
      <w:bookmarkStart w:id="376" w:name="_Toc482978815"/>
      <w:bookmarkStart w:id="377" w:name="_Toc482978924"/>
      <w:bookmarkStart w:id="378" w:name="_Toc482979032"/>
      <w:bookmarkStart w:id="379" w:name="_Toc482979143"/>
      <w:bookmarkStart w:id="380" w:name="_Toc482979252"/>
      <w:bookmarkStart w:id="381" w:name="_Toc482979361"/>
      <w:bookmarkStart w:id="382" w:name="_Toc482979469"/>
      <w:bookmarkStart w:id="383" w:name="_Toc482979578"/>
      <w:bookmarkStart w:id="384" w:name="_Toc482979676"/>
      <w:bookmarkStart w:id="385" w:name="_Toc483233637"/>
      <w:bookmarkStart w:id="386" w:name="_Toc483302337"/>
      <w:bookmarkStart w:id="387" w:name="_Toc483315887"/>
      <w:bookmarkStart w:id="388" w:name="_Toc483316092"/>
      <w:bookmarkStart w:id="389" w:name="_Toc483316295"/>
      <w:bookmarkStart w:id="390" w:name="_Toc483316426"/>
      <w:bookmarkStart w:id="391" w:name="_Toc483325729"/>
      <w:bookmarkStart w:id="392" w:name="_Toc483401208"/>
      <w:bookmarkStart w:id="393" w:name="_Toc483474005"/>
      <w:bookmarkStart w:id="394" w:name="_Toc483571434"/>
      <w:bookmarkStart w:id="395" w:name="_Toc483571555"/>
      <w:bookmarkStart w:id="396" w:name="_Toc483906932"/>
      <w:bookmarkStart w:id="397" w:name="_Toc484010682"/>
      <w:bookmarkStart w:id="398" w:name="_Toc484010804"/>
      <w:bookmarkStart w:id="399" w:name="_Toc484010928"/>
      <w:bookmarkStart w:id="400" w:name="_Toc484011050"/>
      <w:bookmarkStart w:id="401" w:name="_Toc484011172"/>
      <w:bookmarkStart w:id="402" w:name="_Toc484011647"/>
      <w:bookmarkStart w:id="403" w:name="_Toc484097721"/>
      <w:bookmarkStart w:id="404" w:name="_Toc484428893"/>
      <w:bookmarkStart w:id="405" w:name="_Toc484429063"/>
      <w:bookmarkStart w:id="406" w:name="_Toc484438638"/>
      <w:bookmarkStart w:id="407" w:name="_Toc484438762"/>
      <w:bookmarkStart w:id="408" w:name="_Toc484438886"/>
      <w:bookmarkStart w:id="409" w:name="_Toc484439806"/>
      <w:bookmarkStart w:id="410" w:name="_Toc484439929"/>
      <w:bookmarkStart w:id="411" w:name="_Toc484440053"/>
      <w:bookmarkStart w:id="412" w:name="_Toc484440413"/>
      <w:bookmarkStart w:id="413" w:name="_Toc484448072"/>
      <w:bookmarkStart w:id="414" w:name="_Toc484448197"/>
      <w:bookmarkStart w:id="415" w:name="_Toc484448321"/>
      <w:bookmarkStart w:id="416" w:name="_Toc484448445"/>
      <w:bookmarkStart w:id="417" w:name="_Toc484448569"/>
      <w:bookmarkStart w:id="418" w:name="_Toc484448693"/>
      <w:bookmarkStart w:id="419" w:name="_Toc484448816"/>
      <w:bookmarkStart w:id="420" w:name="_Toc484448940"/>
      <w:bookmarkStart w:id="421" w:name="_Toc484449064"/>
      <w:bookmarkStart w:id="422" w:name="_Toc484526559"/>
      <w:bookmarkStart w:id="423" w:name="_Toc484605279"/>
      <w:bookmarkStart w:id="424" w:name="_Toc484605403"/>
      <w:bookmarkStart w:id="425" w:name="_Toc484688272"/>
      <w:bookmarkStart w:id="426" w:name="_Toc484688827"/>
      <w:bookmarkStart w:id="427" w:name="_Toc485218263"/>
      <w:bookmarkStart w:id="428" w:name="_Toc482025715"/>
      <w:bookmarkStart w:id="429" w:name="_Toc482097538"/>
      <w:bookmarkStart w:id="430" w:name="_Toc482097627"/>
      <w:bookmarkStart w:id="431" w:name="_Toc482097716"/>
      <w:bookmarkStart w:id="432" w:name="_Toc482097908"/>
      <w:bookmarkStart w:id="433" w:name="_Toc482099006"/>
      <w:bookmarkStart w:id="434" w:name="_Toc482100723"/>
      <w:bookmarkStart w:id="435" w:name="_Toc482100880"/>
      <w:bookmarkStart w:id="436" w:name="_Toc482101306"/>
      <w:bookmarkStart w:id="437" w:name="_Toc482101443"/>
      <w:bookmarkStart w:id="438" w:name="_Toc482101558"/>
      <w:bookmarkStart w:id="439" w:name="_Toc482101733"/>
      <w:bookmarkStart w:id="440" w:name="_Toc482101826"/>
      <w:bookmarkStart w:id="441" w:name="_Toc482101921"/>
      <w:bookmarkStart w:id="442" w:name="_Toc482102016"/>
      <w:bookmarkStart w:id="443" w:name="_Toc482102110"/>
      <w:bookmarkStart w:id="444" w:name="_Toc482351974"/>
      <w:bookmarkStart w:id="445" w:name="_Toc482352064"/>
      <w:bookmarkStart w:id="446" w:name="_Toc482352154"/>
      <w:bookmarkStart w:id="447" w:name="_Toc482352244"/>
      <w:bookmarkStart w:id="448" w:name="_Toc482633084"/>
      <w:bookmarkStart w:id="449" w:name="_Toc482641261"/>
      <w:bookmarkStart w:id="450" w:name="_Toc482712707"/>
      <w:bookmarkStart w:id="451" w:name="_Toc482959477"/>
      <w:bookmarkStart w:id="452" w:name="_Toc482959587"/>
      <w:bookmarkStart w:id="453" w:name="_Toc482959697"/>
      <w:bookmarkStart w:id="454" w:name="_Toc482978816"/>
      <w:bookmarkStart w:id="455" w:name="_Toc482978925"/>
      <w:bookmarkStart w:id="456" w:name="_Toc482979033"/>
      <w:bookmarkStart w:id="457" w:name="_Toc482979144"/>
      <w:bookmarkStart w:id="458" w:name="_Toc482979253"/>
      <w:bookmarkStart w:id="459" w:name="_Toc482979362"/>
      <w:bookmarkStart w:id="460" w:name="_Toc482979470"/>
      <w:bookmarkStart w:id="461" w:name="_Toc482979579"/>
      <w:bookmarkStart w:id="462" w:name="_Toc482979677"/>
      <w:bookmarkStart w:id="463" w:name="_Toc483233638"/>
      <w:bookmarkStart w:id="464" w:name="_Toc483302338"/>
      <w:bookmarkStart w:id="465" w:name="_Toc483315888"/>
      <w:bookmarkStart w:id="466" w:name="_Toc483316093"/>
      <w:bookmarkStart w:id="467" w:name="_Toc483316296"/>
      <w:bookmarkStart w:id="468" w:name="_Toc483316427"/>
      <w:bookmarkStart w:id="469" w:name="_Toc483325730"/>
      <w:bookmarkStart w:id="470" w:name="_Toc483401209"/>
      <w:bookmarkStart w:id="471" w:name="_Toc483474006"/>
      <w:bookmarkStart w:id="472" w:name="_Toc483571435"/>
      <w:bookmarkStart w:id="473" w:name="_Toc483571556"/>
      <w:bookmarkStart w:id="474" w:name="_Toc483906933"/>
      <w:bookmarkStart w:id="475" w:name="_Toc484010683"/>
      <w:bookmarkStart w:id="476" w:name="_Toc484010805"/>
      <w:bookmarkStart w:id="477" w:name="_Toc484010929"/>
      <w:bookmarkStart w:id="478" w:name="_Toc484011051"/>
      <w:bookmarkStart w:id="479" w:name="_Toc484011173"/>
      <w:bookmarkStart w:id="480" w:name="_Toc484011648"/>
      <w:bookmarkStart w:id="481" w:name="_Toc484097722"/>
      <w:bookmarkStart w:id="482" w:name="_Toc484428894"/>
      <w:bookmarkStart w:id="483" w:name="_Toc484429064"/>
      <w:bookmarkStart w:id="484" w:name="_Toc484438639"/>
      <w:bookmarkStart w:id="485" w:name="_Toc484438763"/>
      <w:bookmarkStart w:id="486" w:name="_Toc484438887"/>
      <w:bookmarkStart w:id="487" w:name="_Toc484439807"/>
      <w:bookmarkStart w:id="488" w:name="_Toc484439930"/>
      <w:bookmarkStart w:id="489" w:name="_Toc484440054"/>
      <w:bookmarkStart w:id="490" w:name="_Toc484440414"/>
      <w:bookmarkStart w:id="491" w:name="_Toc484448073"/>
      <w:bookmarkStart w:id="492" w:name="_Toc484448198"/>
      <w:bookmarkStart w:id="493" w:name="_Toc484448322"/>
      <w:bookmarkStart w:id="494" w:name="_Toc484448446"/>
      <w:bookmarkStart w:id="495" w:name="_Toc484448570"/>
      <w:bookmarkStart w:id="496" w:name="_Toc484448694"/>
      <w:bookmarkStart w:id="497" w:name="_Toc484448817"/>
      <w:bookmarkStart w:id="498" w:name="_Toc484448941"/>
      <w:bookmarkStart w:id="499" w:name="_Toc484449065"/>
      <w:bookmarkStart w:id="500" w:name="_Toc484526560"/>
      <w:bookmarkStart w:id="501" w:name="_Toc484605280"/>
      <w:bookmarkStart w:id="502" w:name="_Toc484605404"/>
      <w:bookmarkStart w:id="503" w:name="_Toc484688273"/>
      <w:bookmarkStart w:id="504" w:name="_Toc484688828"/>
      <w:bookmarkStart w:id="505" w:name="_Toc485218264"/>
      <w:bookmarkStart w:id="506" w:name="_Toc482025716"/>
      <w:bookmarkStart w:id="507" w:name="_Toc482097539"/>
      <w:bookmarkStart w:id="508" w:name="_Toc482097628"/>
      <w:bookmarkStart w:id="509" w:name="_Toc482097717"/>
      <w:bookmarkStart w:id="510" w:name="_Toc482097909"/>
      <w:bookmarkStart w:id="511" w:name="_Toc482099007"/>
      <w:bookmarkStart w:id="512" w:name="_Toc482100724"/>
      <w:bookmarkStart w:id="513" w:name="_Toc482100881"/>
      <w:bookmarkStart w:id="514" w:name="_Toc482101307"/>
      <w:bookmarkStart w:id="515" w:name="_Toc482101444"/>
      <w:bookmarkStart w:id="516" w:name="_Toc482101559"/>
      <w:bookmarkStart w:id="517" w:name="_Toc482101734"/>
      <w:bookmarkStart w:id="518" w:name="_Toc482101827"/>
      <w:bookmarkStart w:id="519" w:name="_Toc482101922"/>
      <w:bookmarkStart w:id="520" w:name="_Toc482102017"/>
      <w:bookmarkStart w:id="521" w:name="_Toc482102111"/>
      <w:bookmarkStart w:id="522" w:name="_Toc482351975"/>
      <w:bookmarkStart w:id="523" w:name="_Toc482352065"/>
      <w:bookmarkStart w:id="524" w:name="_Toc482352155"/>
      <w:bookmarkStart w:id="525" w:name="_Toc482352245"/>
      <w:bookmarkStart w:id="526" w:name="_Toc482633085"/>
      <w:bookmarkStart w:id="527" w:name="_Toc482641262"/>
      <w:bookmarkStart w:id="528" w:name="_Toc482712708"/>
      <w:bookmarkStart w:id="529" w:name="_Toc482959478"/>
      <w:bookmarkStart w:id="530" w:name="_Toc482959588"/>
      <w:bookmarkStart w:id="531" w:name="_Toc482959698"/>
      <w:bookmarkStart w:id="532" w:name="_Toc482978817"/>
      <w:bookmarkStart w:id="533" w:name="_Toc482978926"/>
      <w:bookmarkStart w:id="534" w:name="_Toc482979034"/>
      <w:bookmarkStart w:id="535" w:name="_Toc482979145"/>
      <w:bookmarkStart w:id="536" w:name="_Toc482979254"/>
      <w:bookmarkStart w:id="537" w:name="_Toc482979363"/>
      <w:bookmarkStart w:id="538" w:name="_Toc482979471"/>
      <w:bookmarkStart w:id="539" w:name="_Toc482979580"/>
      <w:bookmarkStart w:id="540" w:name="_Toc482979678"/>
      <w:bookmarkStart w:id="541" w:name="_Toc483233639"/>
      <w:bookmarkStart w:id="542" w:name="_Toc483302339"/>
      <w:bookmarkStart w:id="543" w:name="_Toc483315889"/>
      <w:bookmarkStart w:id="544" w:name="_Toc483316094"/>
      <w:bookmarkStart w:id="545" w:name="_Toc483316297"/>
      <w:bookmarkStart w:id="546" w:name="_Toc483316428"/>
      <w:bookmarkStart w:id="547" w:name="_Toc483325731"/>
      <w:bookmarkStart w:id="548" w:name="_Toc483401210"/>
      <w:bookmarkStart w:id="549" w:name="_Toc483474007"/>
      <w:bookmarkStart w:id="550" w:name="_Toc483571436"/>
      <w:bookmarkStart w:id="551" w:name="_Toc483571557"/>
      <w:bookmarkStart w:id="552" w:name="_Toc483906934"/>
      <w:bookmarkStart w:id="553" w:name="_Toc484010684"/>
      <w:bookmarkStart w:id="554" w:name="_Toc484010806"/>
      <w:bookmarkStart w:id="555" w:name="_Toc484010930"/>
      <w:bookmarkStart w:id="556" w:name="_Toc484011052"/>
      <w:bookmarkStart w:id="557" w:name="_Toc484011174"/>
      <w:bookmarkStart w:id="558" w:name="_Toc484011649"/>
      <w:bookmarkStart w:id="559" w:name="_Toc484097723"/>
      <w:bookmarkStart w:id="560" w:name="_Toc484428895"/>
      <w:bookmarkStart w:id="561" w:name="_Toc484429065"/>
      <w:bookmarkStart w:id="562" w:name="_Toc484438640"/>
      <w:bookmarkStart w:id="563" w:name="_Toc484438764"/>
      <w:bookmarkStart w:id="564" w:name="_Toc484438888"/>
      <w:bookmarkStart w:id="565" w:name="_Toc484439808"/>
      <w:bookmarkStart w:id="566" w:name="_Toc484439931"/>
      <w:bookmarkStart w:id="567" w:name="_Toc484440055"/>
      <w:bookmarkStart w:id="568" w:name="_Toc484440415"/>
      <w:bookmarkStart w:id="569" w:name="_Toc484448074"/>
      <w:bookmarkStart w:id="570" w:name="_Toc484448199"/>
      <w:bookmarkStart w:id="571" w:name="_Toc484448323"/>
      <w:bookmarkStart w:id="572" w:name="_Toc484448447"/>
      <w:bookmarkStart w:id="573" w:name="_Toc484448571"/>
      <w:bookmarkStart w:id="574" w:name="_Toc484448695"/>
      <w:bookmarkStart w:id="575" w:name="_Toc484448818"/>
      <w:bookmarkStart w:id="576" w:name="_Toc484448942"/>
      <w:bookmarkStart w:id="577" w:name="_Toc484449066"/>
      <w:bookmarkStart w:id="578" w:name="_Toc484526561"/>
      <w:bookmarkStart w:id="579" w:name="_Toc484605281"/>
      <w:bookmarkStart w:id="580" w:name="_Toc484605405"/>
      <w:bookmarkStart w:id="581" w:name="_Toc484688274"/>
      <w:bookmarkStart w:id="582" w:name="_Toc484688829"/>
      <w:bookmarkStart w:id="583" w:name="_Toc485218265"/>
      <w:bookmarkStart w:id="584" w:name="_Toc482025717"/>
      <w:bookmarkStart w:id="585" w:name="_Toc482097540"/>
      <w:bookmarkStart w:id="586" w:name="_Toc482097629"/>
      <w:bookmarkStart w:id="587" w:name="_Toc482097718"/>
      <w:bookmarkStart w:id="588" w:name="_Toc482097910"/>
      <w:bookmarkStart w:id="589" w:name="_Toc482099008"/>
      <w:bookmarkStart w:id="590" w:name="_Toc482100725"/>
      <w:bookmarkStart w:id="591" w:name="_Toc482100882"/>
      <w:bookmarkStart w:id="592" w:name="_Toc482101308"/>
      <w:bookmarkStart w:id="593" w:name="_Toc482101445"/>
      <w:bookmarkStart w:id="594" w:name="_Toc482101560"/>
      <w:bookmarkStart w:id="595" w:name="_Toc482101735"/>
      <w:bookmarkStart w:id="596" w:name="_Toc482101828"/>
      <w:bookmarkStart w:id="597" w:name="_Toc482101923"/>
      <w:bookmarkStart w:id="598" w:name="_Toc482102018"/>
      <w:bookmarkStart w:id="599" w:name="_Toc482102112"/>
      <w:bookmarkStart w:id="600" w:name="_Toc482351976"/>
      <w:bookmarkStart w:id="601" w:name="_Toc482352066"/>
      <w:bookmarkStart w:id="602" w:name="_Toc482352156"/>
      <w:bookmarkStart w:id="603" w:name="_Toc482352246"/>
      <w:bookmarkStart w:id="604" w:name="_Toc482633086"/>
      <w:bookmarkStart w:id="605" w:name="_Toc482641263"/>
      <w:bookmarkStart w:id="606" w:name="_Toc482712709"/>
      <w:bookmarkStart w:id="607" w:name="_Toc482959479"/>
      <w:bookmarkStart w:id="608" w:name="_Toc482959589"/>
      <w:bookmarkStart w:id="609" w:name="_Toc482959699"/>
      <w:bookmarkStart w:id="610" w:name="_Toc482978818"/>
      <w:bookmarkStart w:id="611" w:name="_Toc482978927"/>
      <w:bookmarkStart w:id="612" w:name="_Toc482979035"/>
      <w:bookmarkStart w:id="613" w:name="_Toc482979146"/>
      <w:bookmarkStart w:id="614" w:name="_Toc482979255"/>
      <w:bookmarkStart w:id="615" w:name="_Toc482979364"/>
      <w:bookmarkStart w:id="616" w:name="_Toc482979472"/>
      <w:bookmarkStart w:id="617" w:name="_Toc482979581"/>
      <w:bookmarkStart w:id="618" w:name="_Toc482979679"/>
      <w:bookmarkStart w:id="619" w:name="_Toc483233640"/>
      <w:bookmarkStart w:id="620" w:name="_Toc483302340"/>
      <w:bookmarkStart w:id="621" w:name="_Toc483315890"/>
      <w:bookmarkStart w:id="622" w:name="_Toc483316095"/>
      <w:bookmarkStart w:id="623" w:name="_Toc483316298"/>
      <w:bookmarkStart w:id="624" w:name="_Toc483316429"/>
      <w:bookmarkStart w:id="625" w:name="_Toc483325732"/>
      <w:bookmarkStart w:id="626" w:name="_Toc483401211"/>
      <w:bookmarkStart w:id="627" w:name="_Toc483474008"/>
      <w:bookmarkStart w:id="628" w:name="_Toc483571437"/>
      <w:bookmarkStart w:id="629" w:name="_Toc483571558"/>
      <w:bookmarkStart w:id="630" w:name="_Toc483906935"/>
      <w:bookmarkStart w:id="631" w:name="_Toc484010685"/>
      <w:bookmarkStart w:id="632" w:name="_Toc484010807"/>
      <w:bookmarkStart w:id="633" w:name="_Toc484010931"/>
      <w:bookmarkStart w:id="634" w:name="_Toc484011053"/>
      <w:bookmarkStart w:id="635" w:name="_Toc484011175"/>
      <w:bookmarkStart w:id="636" w:name="_Toc484011650"/>
      <w:bookmarkStart w:id="637" w:name="_Toc484097724"/>
      <w:bookmarkStart w:id="638" w:name="_Toc484428896"/>
      <w:bookmarkStart w:id="639" w:name="_Toc484429066"/>
      <w:bookmarkStart w:id="640" w:name="_Toc484438641"/>
      <w:bookmarkStart w:id="641" w:name="_Toc484438765"/>
      <w:bookmarkStart w:id="642" w:name="_Toc484438889"/>
      <w:bookmarkStart w:id="643" w:name="_Toc484439809"/>
      <w:bookmarkStart w:id="644" w:name="_Toc484439932"/>
      <w:bookmarkStart w:id="645" w:name="_Toc484440056"/>
      <w:bookmarkStart w:id="646" w:name="_Toc484440416"/>
      <w:bookmarkStart w:id="647" w:name="_Toc484448075"/>
      <w:bookmarkStart w:id="648" w:name="_Toc484448200"/>
      <w:bookmarkStart w:id="649" w:name="_Toc484448324"/>
      <w:bookmarkStart w:id="650" w:name="_Toc484448448"/>
      <w:bookmarkStart w:id="651" w:name="_Toc484448572"/>
      <w:bookmarkStart w:id="652" w:name="_Toc484448696"/>
      <w:bookmarkStart w:id="653" w:name="_Toc484448819"/>
      <w:bookmarkStart w:id="654" w:name="_Toc484448943"/>
      <w:bookmarkStart w:id="655" w:name="_Toc484449067"/>
      <w:bookmarkStart w:id="656" w:name="_Toc484526562"/>
      <w:bookmarkStart w:id="657" w:name="_Toc484605282"/>
      <w:bookmarkStart w:id="658" w:name="_Toc484605406"/>
      <w:bookmarkStart w:id="659" w:name="_Toc484688275"/>
      <w:bookmarkStart w:id="660" w:name="_Toc484688830"/>
      <w:bookmarkStart w:id="661" w:name="_Toc485218266"/>
      <w:bookmarkStart w:id="662" w:name="_Toc482025718"/>
      <w:bookmarkStart w:id="663" w:name="_Toc482097541"/>
      <w:bookmarkStart w:id="664" w:name="_Toc482097630"/>
      <w:bookmarkStart w:id="665" w:name="_Toc482097719"/>
      <w:bookmarkStart w:id="666" w:name="_Toc482097911"/>
      <w:bookmarkStart w:id="667" w:name="_Toc482099009"/>
      <w:bookmarkStart w:id="668" w:name="_Toc482100726"/>
      <w:bookmarkStart w:id="669" w:name="_Toc482100883"/>
      <w:bookmarkStart w:id="670" w:name="_Toc482101309"/>
      <w:bookmarkStart w:id="671" w:name="_Toc482101446"/>
      <w:bookmarkStart w:id="672" w:name="_Toc482101561"/>
      <w:bookmarkStart w:id="673" w:name="_Toc482101736"/>
      <w:bookmarkStart w:id="674" w:name="_Toc482101829"/>
      <w:bookmarkStart w:id="675" w:name="_Toc482101924"/>
      <w:bookmarkStart w:id="676" w:name="_Toc482102019"/>
      <w:bookmarkStart w:id="677" w:name="_Toc482102113"/>
      <w:bookmarkStart w:id="678" w:name="_Toc482351977"/>
      <w:bookmarkStart w:id="679" w:name="_Toc482352067"/>
      <w:bookmarkStart w:id="680" w:name="_Toc482352157"/>
      <w:bookmarkStart w:id="681" w:name="_Toc482352247"/>
      <w:bookmarkStart w:id="682" w:name="_Toc482633087"/>
      <w:bookmarkStart w:id="683" w:name="_Toc482641264"/>
      <w:bookmarkStart w:id="684" w:name="_Toc482712710"/>
      <w:bookmarkStart w:id="685" w:name="_Toc482959480"/>
      <w:bookmarkStart w:id="686" w:name="_Toc482959590"/>
      <w:bookmarkStart w:id="687" w:name="_Toc482959700"/>
      <w:bookmarkStart w:id="688" w:name="_Toc482978819"/>
      <w:bookmarkStart w:id="689" w:name="_Toc482978928"/>
      <w:bookmarkStart w:id="690" w:name="_Toc482979036"/>
      <w:bookmarkStart w:id="691" w:name="_Toc482979147"/>
      <w:bookmarkStart w:id="692" w:name="_Toc482979256"/>
      <w:bookmarkStart w:id="693" w:name="_Toc482979365"/>
      <w:bookmarkStart w:id="694" w:name="_Toc482979473"/>
      <w:bookmarkStart w:id="695" w:name="_Toc482979582"/>
      <w:bookmarkStart w:id="696" w:name="_Toc482979680"/>
      <w:bookmarkStart w:id="697" w:name="_Toc483233641"/>
      <w:bookmarkStart w:id="698" w:name="_Toc483302341"/>
      <w:bookmarkStart w:id="699" w:name="_Toc483315891"/>
      <w:bookmarkStart w:id="700" w:name="_Toc483316096"/>
      <w:bookmarkStart w:id="701" w:name="_Toc483316299"/>
      <w:bookmarkStart w:id="702" w:name="_Toc483316430"/>
      <w:bookmarkStart w:id="703" w:name="_Toc483325733"/>
      <w:bookmarkStart w:id="704" w:name="_Toc483401212"/>
      <w:bookmarkStart w:id="705" w:name="_Toc483474009"/>
      <w:bookmarkStart w:id="706" w:name="_Toc483571438"/>
      <w:bookmarkStart w:id="707" w:name="_Toc483571559"/>
      <w:bookmarkStart w:id="708" w:name="_Toc483906936"/>
      <w:bookmarkStart w:id="709" w:name="_Toc484010686"/>
      <w:bookmarkStart w:id="710" w:name="_Toc484010808"/>
      <w:bookmarkStart w:id="711" w:name="_Toc484010932"/>
      <w:bookmarkStart w:id="712" w:name="_Toc484011054"/>
      <w:bookmarkStart w:id="713" w:name="_Toc484011176"/>
      <w:bookmarkStart w:id="714" w:name="_Toc484011651"/>
      <w:bookmarkStart w:id="715" w:name="_Toc484097725"/>
      <w:bookmarkStart w:id="716" w:name="_Toc484428897"/>
      <w:bookmarkStart w:id="717" w:name="_Toc484429067"/>
      <w:bookmarkStart w:id="718" w:name="_Toc484438642"/>
      <w:bookmarkStart w:id="719" w:name="_Toc484438766"/>
      <w:bookmarkStart w:id="720" w:name="_Toc484438890"/>
      <w:bookmarkStart w:id="721" w:name="_Toc484439810"/>
      <w:bookmarkStart w:id="722" w:name="_Toc484439933"/>
      <w:bookmarkStart w:id="723" w:name="_Toc484440057"/>
      <w:bookmarkStart w:id="724" w:name="_Toc484440417"/>
      <w:bookmarkStart w:id="725" w:name="_Toc484448076"/>
      <w:bookmarkStart w:id="726" w:name="_Toc484448201"/>
      <w:bookmarkStart w:id="727" w:name="_Toc484448325"/>
      <w:bookmarkStart w:id="728" w:name="_Toc484448449"/>
      <w:bookmarkStart w:id="729" w:name="_Toc484448573"/>
      <w:bookmarkStart w:id="730" w:name="_Toc484448697"/>
      <w:bookmarkStart w:id="731" w:name="_Toc484448820"/>
      <w:bookmarkStart w:id="732" w:name="_Toc484448944"/>
      <w:bookmarkStart w:id="733" w:name="_Toc484449068"/>
      <w:bookmarkStart w:id="734" w:name="_Toc484526563"/>
      <w:bookmarkStart w:id="735" w:name="_Toc484605283"/>
      <w:bookmarkStart w:id="736" w:name="_Toc484605407"/>
      <w:bookmarkStart w:id="737" w:name="_Toc484688276"/>
      <w:bookmarkStart w:id="738" w:name="_Toc484688831"/>
      <w:bookmarkStart w:id="739" w:name="_Toc485218267"/>
      <w:bookmarkStart w:id="740" w:name="_Toc482025719"/>
      <w:bookmarkStart w:id="741" w:name="_Toc482097542"/>
      <w:bookmarkStart w:id="742" w:name="_Toc482097631"/>
      <w:bookmarkStart w:id="743" w:name="_Toc482097720"/>
      <w:bookmarkStart w:id="744" w:name="_Toc482097912"/>
      <w:bookmarkStart w:id="745" w:name="_Toc482099010"/>
      <w:bookmarkStart w:id="746" w:name="_Toc482100727"/>
      <w:bookmarkStart w:id="747" w:name="_Toc482100884"/>
      <w:bookmarkStart w:id="748" w:name="_Toc482101310"/>
      <w:bookmarkStart w:id="749" w:name="_Toc482101447"/>
      <w:bookmarkStart w:id="750" w:name="_Toc482101562"/>
      <w:bookmarkStart w:id="751" w:name="_Toc482101737"/>
      <w:bookmarkStart w:id="752" w:name="_Toc482101830"/>
      <w:bookmarkStart w:id="753" w:name="_Toc482101925"/>
      <w:bookmarkStart w:id="754" w:name="_Toc482102020"/>
      <w:bookmarkStart w:id="755" w:name="_Toc482102114"/>
      <w:bookmarkStart w:id="756" w:name="_Toc482351978"/>
      <w:bookmarkStart w:id="757" w:name="_Toc482352068"/>
      <w:bookmarkStart w:id="758" w:name="_Toc482352158"/>
      <w:bookmarkStart w:id="759" w:name="_Toc482352248"/>
      <w:bookmarkStart w:id="760" w:name="_Toc482633088"/>
      <w:bookmarkStart w:id="761" w:name="_Toc482641265"/>
      <w:bookmarkStart w:id="762" w:name="_Toc482712711"/>
      <w:bookmarkStart w:id="763" w:name="_Toc482959481"/>
      <w:bookmarkStart w:id="764" w:name="_Toc482959591"/>
      <w:bookmarkStart w:id="765" w:name="_Toc482959701"/>
      <w:bookmarkStart w:id="766" w:name="_Toc482978820"/>
      <w:bookmarkStart w:id="767" w:name="_Toc482978929"/>
      <w:bookmarkStart w:id="768" w:name="_Toc482979037"/>
      <w:bookmarkStart w:id="769" w:name="_Toc482979148"/>
      <w:bookmarkStart w:id="770" w:name="_Toc482979257"/>
      <w:bookmarkStart w:id="771" w:name="_Toc482979366"/>
      <w:bookmarkStart w:id="772" w:name="_Toc482979474"/>
      <w:bookmarkStart w:id="773" w:name="_Toc482979583"/>
      <w:bookmarkStart w:id="774" w:name="_Toc482979681"/>
      <w:bookmarkStart w:id="775" w:name="_Toc483233642"/>
      <w:bookmarkStart w:id="776" w:name="_Toc483302342"/>
      <w:bookmarkStart w:id="777" w:name="_Toc483315892"/>
      <w:bookmarkStart w:id="778" w:name="_Toc483316097"/>
      <w:bookmarkStart w:id="779" w:name="_Toc483316300"/>
      <w:bookmarkStart w:id="780" w:name="_Toc483316431"/>
      <w:bookmarkStart w:id="781" w:name="_Toc483325734"/>
      <w:bookmarkStart w:id="782" w:name="_Toc483401213"/>
      <w:bookmarkStart w:id="783" w:name="_Toc483474010"/>
      <w:bookmarkStart w:id="784" w:name="_Toc483571439"/>
      <w:bookmarkStart w:id="785" w:name="_Toc483571560"/>
      <w:bookmarkStart w:id="786" w:name="_Toc483906937"/>
      <w:bookmarkStart w:id="787" w:name="_Toc484010687"/>
      <w:bookmarkStart w:id="788" w:name="_Toc484010809"/>
      <w:bookmarkStart w:id="789" w:name="_Toc484010933"/>
      <w:bookmarkStart w:id="790" w:name="_Toc484011055"/>
      <w:bookmarkStart w:id="791" w:name="_Toc484011177"/>
      <w:bookmarkStart w:id="792" w:name="_Toc484011652"/>
      <w:bookmarkStart w:id="793" w:name="_Toc484097726"/>
      <w:bookmarkStart w:id="794" w:name="_Toc484428898"/>
      <w:bookmarkStart w:id="795" w:name="_Toc484429068"/>
      <w:bookmarkStart w:id="796" w:name="_Toc484438643"/>
      <w:bookmarkStart w:id="797" w:name="_Toc484438767"/>
      <w:bookmarkStart w:id="798" w:name="_Toc484438891"/>
      <w:bookmarkStart w:id="799" w:name="_Toc484439811"/>
      <w:bookmarkStart w:id="800" w:name="_Toc484439934"/>
      <w:bookmarkStart w:id="801" w:name="_Toc484440058"/>
      <w:bookmarkStart w:id="802" w:name="_Toc484440418"/>
      <w:bookmarkStart w:id="803" w:name="_Toc484448077"/>
      <w:bookmarkStart w:id="804" w:name="_Toc484448202"/>
      <w:bookmarkStart w:id="805" w:name="_Toc484448326"/>
      <w:bookmarkStart w:id="806" w:name="_Toc484448450"/>
      <w:bookmarkStart w:id="807" w:name="_Toc484448574"/>
      <w:bookmarkStart w:id="808" w:name="_Toc484448698"/>
      <w:bookmarkStart w:id="809" w:name="_Toc484448821"/>
      <w:bookmarkStart w:id="810" w:name="_Toc484448945"/>
      <w:bookmarkStart w:id="811" w:name="_Toc484449069"/>
      <w:bookmarkStart w:id="812" w:name="_Toc484526564"/>
      <w:bookmarkStart w:id="813" w:name="_Toc484605284"/>
      <w:bookmarkStart w:id="814" w:name="_Toc484605408"/>
      <w:bookmarkStart w:id="815" w:name="_Toc484688277"/>
      <w:bookmarkStart w:id="816" w:name="_Toc484688832"/>
      <w:bookmarkStart w:id="817" w:name="_Toc485218268"/>
      <w:bookmarkStart w:id="818" w:name="_Toc482025720"/>
      <w:bookmarkStart w:id="819" w:name="_Toc482097543"/>
      <w:bookmarkStart w:id="820" w:name="_Toc482097632"/>
      <w:bookmarkStart w:id="821" w:name="_Toc482097721"/>
      <w:bookmarkStart w:id="822" w:name="_Toc482097913"/>
      <w:bookmarkStart w:id="823" w:name="_Toc482099011"/>
      <w:bookmarkStart w:id="824" w:name="_Toc482100728"/>
      <w:bookmarkStart w:id="825" w:name="_Toc482100885"/>
      <w:bookmarkStart w:id="826" w:name="_Toc482101311"/>
      <w:bookmarkStart w:id="827" w:name="_Toc482101448"/>
      <w:bookmarkStart w:id="828" w:name="_Toc482101563"/>
      <w:bookmarkStart w:id="829" w:name="_Toc482101738"/>
      <w:bookmarkStart w:id="830" w:name="_Toc482101831"/>
      <w:bookmarkStart w:id="831" w:name="_Toc482101926"/>
      <w:bookmarkStart w:id="832" w:name="_Toc482102021"/>
      <w:bookmarkStart w:id="833" w:name="_Toc482102115"/>
      <w:bookmarkStart w:id="834" w:name="_Toc482351979"/>
      <w:bookmarkStart w:id="835" w:name="_Toc482352069"/>
      <w:bookmarkStart w:id="836" w:name="_Toc482352159"/>
      <w:bookmarkStart w:id="837" w:name="_Toc482352249"/>
      <w:bookmarkStart w:id="838" w:name="_Toc482633089"/>
      <w:bookmarkStart w:id="839" w:name="_Toc482641266"/>
      <w:bookmarkStart w:id="840" w:name="_Toc482712712"/>
      <w:bookmarkStart w:id="841" w:name="_Toc482959482"/>
      <w:bookmarkStart w:id="842" w:name="_Toc482959592"/>
      <w:bookmarkStart w:id="843" w:name="_Toc482959702"/>
      <w:bookmarkStart w:id="844" w:name="_Toc482978821"/>
      <w:bookmarkStart w:id="845" w:name="_Toc482978930"/>
      <w:bookmarkStart w:id="846" w:name="_Toc482979038"/>
      <w:bookmarkStart w:id="847" w:name="_Toc482979149"/>
      <w:bookmarkStart w:id="848" w:name="_Toc482979258"/>
      <w:bookmarkStart w:id="849" w:name="_Toc482979367"/>
      <w:bookmarkStart w:id="850" w:name="_Toc482979475"/>
      <w:bookmarkStart w:id="851" w:name="_Toc482979584"/>
      <w:bookmarkStart w:id="852" w:name="_Toc482979682"/>
      <w:bookmarkStart w:id="853" w:name="_Toc483233643"/>
      <w:bookmarkStart w:id="854" w:name="_Toc483302343"/>
      <w:bookmarkStart w:id="855" w:name="_Toc483315893"/>
      <w:bookmarkStart w:id="856" w:name="_Toc483316098"/>
      <w:bookmarkStart w:id="857" w:name="_Toc483316301"/>
      <w:bookmarkStart w:id="858" w:name="_Toc483316432"/>
      <w:bookmarkStart w:id="859" w:name="_Toc483325735"/>
      <w:bookmarkStart w:id="860" w:name="_Toc483401214"/>
      <w:bookmarkStart w:id="861" w:name="_Toc483474011"/>
      <w:bookmarkStart w:id="862" w:name="_Toc483571440"/>
      <w:bookmarkStart w:id="863" w:name="_Toc483571561"/>
      <w:bookmarkStart w:id="864" w:name="_Toc483906938"/>
      <w:bookmarkStart w:id="865" w:name="_Toc484010688"/>
      <w:bookmarkStart w:id="866" w:name="_Toc484010810"/>
      <w:bookmarkStart w:id="867" w:name="_Toc484010934"/>
      <w:bookmarkStart w:id="868" w:name="_Toc484011056"/>
      <w:bookmarkStart w:id="869" w:name="_Toc484011178"/>
      <w:bookmarkStart w:id="870" w:name="_Toc484011653"/>
      <w:bookmarkStart w:id="871" w:name="_Toc484097727"/>
      <w:bookmarkStart w:id="872" w:name="_Toc484428899"/>
      <w:bookmarkStart w:id="873" w:name="_Toc484429069"/>
      <w:bookmarkStart w:id="874" w:name="_Toc484438644"/>
      <w:bookmarkStart w:id="875" w:name="_Toc484438768"/>
      <w:bookmarkStart w:id="876" w:name="_Toc484438892"/>
      <w:bookmarkStart w:id="877" w:name="_Toc484439812"/>
      <w:bookmarkStart w:id="878" w:name="_Toc484439935"/>
      <w:bookmarkStart w:id="879" w:name="_Toc484440059"/>
      <w:bookmarkStart w:id="880" w:name="_Toc484440419"/>
      <w:bookmarkStart w:id="881" w:name="_Toc484448078"/>
      <w:bookmarkStart w:id="882" w:name="_Toc484448203"/>
      <w:bookmarkStart w:id="883" w:name="_Toc484448327"/>
      <w:bookmarkStart w:id="884" w:name="_Toc484448451"/>
      <w:bookmarkStart w:id="885" w:name="_Toc484448575"/>
      <w:bookmarkStart w:id="886" w:name="_Toc484448699"/>
      <w:bookmarkStart w:id="887" w:name="_Toc484448822"/>
      <w:bookmarkStart w:id="888" w:name="_Toc484448946"/>
      <w:bookmarkStart w:id="889" w:name="_Toc484449070"/>
      <w:bookmarkStart w:id="890" w:name="_Toc484526565"/>
      <w:bookmarkStart w:id="891" w:name="_Toc484605285"/>
      <w:bookmarkStart w:id="892" w:name="_Toc484605409"/>
      <w:bookmarkStart w:id="893" w:name="_Toc484688278"/>
      <w:bookmarkStart w:id="894" w:name="_Toc484688833"/>
      <w:bookmarkStart w:id="895" w:name="_Toc485218269"/>
      <w:bookmarkStart w:id="896" w:name="_Toc482025721"/>
      <w:bookmarkStart w:id="897" w:name="_Toc482097544"/>
      <w:bookmarkStart w:id="898" w:name="_Toc482097633"/>
      <w:bookmarkStart w:id="899" w:name="_Toc482097722"/>
      <w:bookmarkStart w:id="900" w:name="_Toc482097914"/>
      <w:bookmarkStart w:id="901" w:name="_Toc482099012"/>
      <w:bookmarkStart w:id="902" w:name="_Toc482100729"/>
      <w:bookmarkStart w:id="903" w:name="_Toc482100886"/>
      <w:bookmarkStart w:id="904" w:name="_Toc482101312"/>
      <w:bookmarkStart w:id="905" w:name="_Toc482101449"/>
      <w:bookmarkStart w:id="906" w:name="_Toc482101564"/>
      <w:bookmarkStart w:id="907" w:name="_Toc482101739"/>
      <w:bookmarkStart w:id="908" w:name="_Toc482101832"/>
      <w:bookmarkStart w:id="909" w:name="_Toc482101927"/>
      <w:bookmarkStart w:id="910" w:name="_Toc482102022"/>
      <w:bookmarkStart w:id="911" w:name="_Toc482102116"/>
      <w:bookmarkStart w:id="912" w:name="_Toc482351980"/>
      <w:bookmarkStart w:id="913" w:name="_Toc482352070"/>
      <w:bookmarkStart w:id="914" w:name="_Toc482352160"/>
      <w:bookmarkStart w:id="915" w:name="_Toc482352250"/>
      <w:bookmarkStart w:id="916" w:name="_Toc482633090"/>
      <w:bookmarkStart w:id="917" w:name="_Toc482641267"/>
      <w:bookmarkStart w:id="918" w:name="_Toc482712713"/>
      <w:bookmarkStart w:id="919" w:name="_Toc482959483"/>
      <w:bookmarkStart w:id="920" w:name="_Toc482959593"/>
      <w:bookmarkStart w:id="921" w:name="_Toc482959703"/>
      <w:bookmarkStart w:id="922" w:name="_Toc482978822"/>
      <w:bookmarkStart w:id="923" w:name="_Toc482978931"/>
      <w:bookmarkStart w:id="924" w:name="_Toc482979039"/>
      <w:bookmarkStart w:id="925" w:name="_Toc482979150"/>
      <w:bookmarkStart w:id="926" w:name="_Toc482979259"/>
      <w:bookmarkStart w:id="927" w:name="_Toc482979368"/>
      <w:bookmarkStart w:id="928" w:name="_Toc482979476"/>
      <w:bookmarkStart w:id="929" w:name="_Toc482979585"/>
      <w:bookmarkStart w:id="930" w:name="_Toc482979683"/>
      <w:bookmarkStart w:id="931" w:name="_Toc483233644"/>
      <w:bookmarkStart w:id="932" w:name="_Toc483302344"/>
      <w:bookmarkStart w:id="933" w:name="_Toc483315894"/>
      <w:bookmarkStart w:id="934" w:name="_Toc483316099"/>
      <w:bookmarkStart w:id="935" w:name="_Toc483316302"/>
      <w:bookmarkStart w:id="936" w:name="_Toc483316433"/>
      <w:bookmarkStart w:id="937" w:name="_Toc483325736"/>
      <w:bookmarkStart w:id="938" w:name="_Toc483401215"/>
      <w:bookmarkStart w:id="939" w:name="_Toc483474012"/>
      <w:bookmarkStart w:id="940" w:name="_Toc483571441"/>
      <w:bookmarkStart w:id="941" w:name="_Toc483571562"/>
      <w:bookmarkStart w:id="942" w:name="_Toc483906939"/>
      <w:bookmarkStart w:id="943" w:name="_Toc484010689"/>
      <w:bookmarkStart w:id="944" w:name="_Toc484010811"/>
      <w:bookmarkStart w:id="945" w:name="_Toc484010935"/>
      <w:bookmarkStart w:id="946" w:name="_Toc484011057"/>
      <w:bookmarkStart w:id="947" w:name="_Toc484011179"/>
      <w:bookmarkStart w:id="948" w:name="_Toc484011654"/>
      <w:bookmarkStart w:id="949" w:name="_Toc484097728"/>
      <w:bookmarkStart w:id="950" w:name="_Toc484428900"/>
      <w:bookmarkStart w:id="951" w:name="_Toc484429070"/>
      <w:bookmarkStart w:id="952" w:name="_Toc484438645"/>
      <w:bookmarkStart w:id="953" w:name="_Toc484438769"/>
      <w:bookmarkStart w:id="954" w:name="_Toc484438893"/>
      <w:bookmarkStart w:id="955" w:name="_Toc484439813"/>
      <w:bookmarkStart w:id="956" w:name="_Toc484439936"/>
      <w:bookmarkStart w:id="957" w:name="_Toc484440060"/>
      <w:bookmarkStart w:id="958" w:name="_Toc484440420"/>
      <w:bookmarkStart w:id="959" w:name="_Toc484448079"/>
      <w:bookmarkStart w:id="960" w:name="_Toc484448204"/>
      <w:bookmarkStart w:id="961" w:name="_Toc484448328"/>
      <w:bookmarkStart w:id="962" w:name="_Toc484448452"/>
      <w:bookmarkStart w:id="963" w:name="_Toc484448576"/>
      <w:bookmarkStart w:id="964" w:name="_Toc484448700"/>
      <w:bookmarkStart w:id="965" w:name="_Toc484448823"/>
      <w:bookmarkStart w:id="966" w:name="_Toc484448947"/>
      <w:bookmarkStart w:id="967" w:name="_Toc484449071"/>
      <w:bookmarkStart w:id="968" w:name="_Toc484526566"/>
      <w:bookmarkStart w:id="969" w:name="_Toc484605286"/>
      <w:bookmarkStart w:id="970" w:name="_Toc484605410"/>
      <w:bookmarkStart w:id="971" w:name="_Toc484688279"/>
      <w:bookmarkStart w:id="972" w:name="_Toc484688834"/>
      <w:bookmarkStart w:id="973" w:name="_Toc485218270"/>
      <w:bookmarkStart w:id="974" w:name="_Toc482025722"/>
      <w:bookmarkStart w:id="975" w:name="_Toc482097545"/>
      <w:bookmarkStart w:id="976" w:name="_Toc482097634"/>
      <w:bookmarkStart w:id="977" w:name="_Toc482097723"/>
      <w:bookmarkStart w:id="978" w:name="_Toc482097915"/>
      <w:bookmarkStart w:id="979" w:name="_Toc482099013"/>
      <w:bookmarkStart w:id="980" w:name="_Toc482100730"/>
      <w:bookmarkStart w:id="981" w:name="_Toc482100887"/>
      <w:bookmarkStart w:id="982" w:name="_Toc482101313"/>
      <w:bookmarkStart w:id="983" w:name="_Toc482101450"/>
      <w:bookmarkStart w:id="984" w:name="_Toc482101565"/>
      <w:bookmarkStart w:id="985" w:name="_Toc482101740"/>
      <w:bookmarkStart w:id="986" w:name="_Toc482101833"/>
      <w:bookmarkStart w:id="987" w:name="_Toc482101928"/>
      <w:bookmarkStart w:id="988" w:name="_Toc482102023"/>
      <w:bookmarkStart w:id="989" w:name="_Toc482102117"/>
      <w:bookmarkStart w:id="990" w:name="_Toc482351981"/>
      <w:bookmarkStart w:id="991" w:name="_Toc482352071"/>
      <w:bookmarkStart w:id="992" w:name="_Toc482352161"/>
      <w:bookmarkStart w:id="993" w:name="_Toc482352251"/>
      <w:bookmarkStart w:id="994" w:name="_Toc482633091"/>
      <w:bookmarkStart w:id="995" w:name="_Toc482641268"/>
      <w:bookmarkStart w:id="996" w:name="_Toc482712714"/>
      <w:bookmarkStart w:id="997" w:name="_Toc482959484"/>
      <w:bookmarkStart w:id="998" w:name="_Toc482959594"/>
      <w:bookmarkStart w:id="999" w:name="_Toc482959704"/>
      <w:bookmarkStart w:id="1000" w:name="_Toc482978823"/>
      <w:bookmarkStart w:id="1001" w:name="_Toc482978932"/>
      <w:bookmarkStart w:id="1002" w:name="_Toc482979040"/>
      <w:bookmarkStart w:id="1003" w:name="_Toc482979151"/>
      <w:bookmarkStart w:id="1004" w:name="_Toc482979260"/>
      <w:bookmarkStart w:id="1005" w:name="_Toc482979369"/>
      <w:bookmarkStart w:id="1006" w:name="_Toc482979477"/>
      <w:bookmarkStart w:id="1007" w:name="_Toc482979586"/>
      <w:bookmarkStart w:id="1008" w:name="_Toc482979684"/>
      <w:bookmarkStart w:id="1009" w:name="_Toc483233645"/>
      <w:bookmarkStart w:id="1010" w:name="_Toc483302345"/>
      <w:bookmarkStart w:id="1011" w:name="_Toc483315895"/>
      <w:bookmarkStart w:id="1012" w:name="_Toc483316100"/>
      <w:bookmarkStart w:id="1013" w:name="_Toc483316303"/>
      <w:bookmarkStart w:id="1014" w:name="_Toc483316434"/>
      <w:bookmarkStart w:id="1015" w:name="_Toc483325737"/>
      <w:bookmarkStart w:id="1016" w:name="_Toc483401216"/>
      <w:bookmarkStart w:id="1017" w:name="_Toc483474013"/>
      <w:bookmarkStart w:id="1018" w:name="_Toc483571442"/>
      <w:bookmarkStart w:id="1019" w:name="_Toc483571563"/>
      <w:bookmarkStart w:id="1020" w:name="_Toc483906940"/>
      <w:bookmarkStart w:id="1021" w:name="_Toc484010690"/>
      <w:bookmarkStart w:id="1022" w:name="_Toc484010812"/>
      <w:bookmarkStart w:id="1023" w:name="_Toc484010936"/>
      <w:bookmarkStart w:id="1024" w:name="_Toc484011058"/>
      <w:bookmarkStart w:id="1025" w:name="_Toc484011180"/>
      <w:bookmarkStart w:id="1026" w:name="_Toc484011655"/>
      <w:bookmarkStart w:id="1027" w:name="_Toc484097729"/>
      <w:bookmarkStart w:id="1028" w:name="_Toc484428901"/>
      <w:bookmarkStart w:id="1029" w:name="_Toc484429071"/>
      <w:bookmarkStart w:id="1030" w:name="_Toc484438646"/>
      <w:bookmarkStart w:id="1031" w:name="_Toc484438770"/>
      <w:bookmarkStart w:id="1032" w:name="_Toc484438894"/>
      <w:bookmarkStart w:id="1033" w:name="_Toc484439814"/>
      <w:bookmarkStart w:id="1034" w:name="_Toc484439937"/>
      <w:bookmarkStart w:id="1035" w:name="_Toc484440061"/>
      <w:bookmarkStart w:id="1036" w:name="_Toc484440421"/>
      <w:bookmarkStart w:id="1037" w:name="_Toc484448080"/>
      <w:bookmarkStart w:id="1038" w:name="_Toc484448205"/>
      <w:bookmarkStart w:id="1039" w:name="_Toc484448329"/>
      <w:bookmarkStart w:id="1040" w:name="_Toc484448453"/>
      <w:bookmarkStart w:id="1041" w:name="_Toc484448577"/>
      <w:bookmarkStart w:id="1042" w:name="_Toc484448701"/>
      <w:bookmarkStart w:id="1043" w:name="_Toc484448824"/>
      <w:bookmarkStart w:id="1044" w:name="_Toc484448948"/>
      <w:bookmarkStart w:id="1045" w:name="_Toc484449072"/>
      <w:bookmarkStart w:id="1046" w:name="_Toc484526567"/>
      <w:bookmarkStart w:id="1047" w:name="_Toc484605287"/>
      <w:bookmarkStart w:id="1048" w:name="_Toc484605411"/>
      <w:bookmarkStart w:id="1049" w:name="_Toc484688280"/>
      <w:bookmarkStart w:id="1050" w:name="_Toc484688835"/>
      <w:bookmarkStart w:id="1051" w:name="_Toc485218271"/>
      <w:bookmarkStart w:id="1052" w:name="_Toc482025723"/>
      <w:bookmarkStart w:id="1053" w:name="_Toc482097546"/>
      <w:bookmarkStart w:id="1054" w:name="_Toc482097635"/>
      <w:bookmarkStart w:id="1055" w:name="_Toc482097724"/>
      <w:bookmarkStart w:id="1056" w:name="_Toc482097916"/>
      <w:bookmarkStart w:id="1057" w:name="_Toc482099014"/>
      <w:bookmarkStart w:id="1058" w:name="_Toc482100731"/>
      <w:bookmarkStart w:id="1059" w:name="_Toc482100888"/>
      <w:bookmarkStart w:id="1060" w:name="_Toc482101314"/>
      <w:bookmarkStart w:id="1061" w:name="_Toc482101451"/>
      <w:bookmarkStart w:id="1062" w:name="_Toc482101566"/>
      <w:bookmarkStart w:id="1063" w:name="_Toc482101741"/>
      <w:bookmarkStart w:id="1064" w:name="_Toc482101834"/>
      <w:bookmarkStart w:id="1065" w:name="_Toc482101929"/>
      <w:bookmarkStart w:id="1066" w:name="_Toc482102024"/>
      <w:bookmarkStart w:id="1067" w:name="_Toc482102118"/>
      <w:bookmarkStart w:id="1068" w:name="_Toc482351982"/>
      <w:bookmarkStart w:id="1069" w:name="_Toc482352072"/>
      <w:bookmarkStart w:id="1070" w:name="_Toc482352162"/>
      <w:bookmarkStart w:id="1071" w:name="_Toc482352252"/>
      <w:bookmarkStart w:id="1072" w:name="_Toc482633092"/>
      <w:bookmarkStart w:id="1073" w:name="_Toc482641269"/>
      <w:bookmarkStart w:id="1074" w:name="_Toc482712715"/>
      <w:bookmarkStart w:id="1075" w:name="_Toc482959485"/>
      <w:bookmarkStart w:id="1076" w:name="_Toc482959595"/>
      <w:bookmarkStart w:id="1077" w:name="_Toc482959705"/>
      <w:bookmarkStart w:id="1078" w:name="_Toc482978824"/>
      <w:bookmarkStart w:id="1079" w:name="_Toc482978933"/>
      <w:bookmarkStart w:id="1080" w:name="_Toc482979041"/>
      <w:bookmarkStart w:id="1081" w:name="_Toc482979152"/>
      <w:bookmarkStart w:id="1082" w:name="_Toc482979261"/>
      <w:bookmarkStart w:id="1083" w:name="_Toc482979370"/>
      <w:bookmarkStart w:id="1084" w:name="_Toc482979478"/>
      <w:bookmarkStart w:id="1085" w:name="_Toc482979587"/>
      <w:bookmarkStart w:id="1086" w:name="_Toc482979685"/>
      <w:bookmarkStart w:id="1087" w:name="_Toc483233646"/>
      <w:bookmarkStart w:id="1088" w:name="_Toc483302346"/>
      <w:bookmarkStart w:id="1089" w:name="_Toc483315896"/>
      <w:bookmarkStart w:id="1090" w:name="_Toc483316101"/>
      <w:bookmarkStart w:id="1091" w:name="_Toc483316304"/>
      <w:bookmarkStart w:id="1092" w:name="_Toc483316435"/>
      <w:bookmarkStart w:id="1093" w:name="_Toc483325738"/>
      <w:bookmarkStart w:id="1094" w:name="_Toc483401217"/>
      <w:bookmarkStart w:id="1095" w:name="_Toc483474014"/>
      <w:bookmarkStart w:id="1096" w:name="_Toc483571443"/>
      <w:bookmarkStart w:id="1097" w:name="_Toc483571564"/>
      <w:bookmarkStart w:id="1098" w:name="_Toc483906941"/>
      <w:bookmarkStart w:id="1099" w:name="_Toc484010691"/>
      <w:bookmarkStart w:id="1100" w:name="_Toc484010813"/>
      <w:bookmarkStart w:id="1101" w:name="_Toc484010937"/>
      <w:bookmarkStart w:id="1102" w:name="_Toc484011059"/>
      <w:bookmarkStart w:id="1103" w:name="_Toc484011181"/>
      <w:bookmarkStart w:id="1104" w:name="_Toc484011656"/>
      <w:bookmarkStart w:id="1105" w:name="_Toc484097730"/>
      <w:bookmarkStart w:id="1106" w:name="_Toc484428902"/>
      <w:bookmarkStart w:id="1107" w:name="_Toc484429072"/>
      <w:bookmarkStart w:id="1108" w:name="_Toc484438647"/>
      <w:bookmarkStart w:id="1109" w:name="_Toc484438771"/>
      <w:bookmarkStart w:id="1110" w:name="_Toc484438895"/>
      <w:bookmarkStart w:id="1111" w:name="_Toc484439815"/>
      <w:bookmarkStart w:id="1112" w:name="_Toc484439938"/>
      <w:bookmarkStart w:id="1113" w:name="_Toc484440062"/>
      <w:bookmarkStart w:id="1114" w:name="_Toc484440422"/>
      <w:bookmarkStart w:id="1115" w:name="_Toc484448081"/>
      <w:bookmarkStart w:id="1116" w:name="_Toc484448206"/>
      <w:bookmarkStart w:id="1117" w:name="_Toc484448330"/>
      <w:bookmarkStart w:id="1118" w:name="_Toc484448454"/>
      <w:bookmarkStart w:id="1119" w:name="_Toc484448578"/>
      <w:bookmarkStart w:id="1120" w:name="_Toc484448702"/>
      <w:bookmarkStart w:id="1121" w:name="_Toc484448825"/>
      <w:bookmarkStart w:id="1122" w:name="_Toc484448949"/>
      <w:bookmarkStart w:id="1123" w:name="_Toc484449073"/>
      <w:bookmarkStart w:id="1124" w:name="_Toc484526568"/>
      <w:bookmarkStart w:id="1125" w:name="_Toc484605288"/>
      <w:bookmarkStart w:id="1126" w:name="_Toc484605412"/>
      <w:bookmarkStart w:id="1127" w:name="_Toc484688281"/>
      <w:bookmarkStart w:id="1128" w:name="_Toc484688836"/>
      <w:bookmarkStart w:id="1129" w:name="_Toc485218272"/>
      <w:bookmarkStart w:id="1130" w:name="_Toc482025724"/>
      <w:bookmarkStart w:id="1131" w:name="_Toc482097547"/>
      <w:bookmarkStart w:id="1132" w:name="_Toc482097636"/>
      <w:bookmarkStart w:id="1133" w:name="_Toc482097725"/>
      <w:bookmarkStart w:id="1134" w:name="_Toc482097917"/>
      <w:bookmarkStart w:id="1135" w:name="_Toc482099015"/>
      <w:bookmarkStart w:id="1136" w:name="_Toc482100732"/>
      <w:bookmarkStart w:id="1137" w:name="_Toc482100889"/>
      <w:bookmarkStart w:id="1138" w:name="_Toc482101315"/>
      <w:bookmarkStart w:id="1139" w:name="_Toc482101452"/>
      <w:bookmarkStart w:id="1140" w:name="_Toc482101567"/>
      <w:bookmarkStart w:id="1141" w:name="_Toc482101742"/>
      <w:bookmarkStart w:id="1142" w:name="_Toc482101835"/>
      <w:bookmarkStart w:id="1143" w:name="_Toc482101930"/>
      <w:bookmarkStart w:id="1144" w:name="_Toc482102025"/>
      <w:bookmarkStart w:id="1145" w:name="_Toc482102119"/>
      <w:bookmarkStart w:id="1146" w:name="_Toc482351983"/>
      <w:bookmarkStart w:id="1147" w:name="_Toc482352073"/>
      <w:bookmarkStart w:id="1148" w:name="_Toc482352163"/>
      <w:bookmarkStart w:id="1149" w:name="_Toc482352253"/>
      <w:bookmarkStart w:id="1150" w:name="_Toc482633093"/>
      <w:bookmarkStart w:id="1151" w:name="_Toc482641270"/>
      <w:bookmarkStart w:id="1152" w:name="_Toc482712716"/>
      <w:bookmarkStart w:id="1153" w:name="_Toc482959486"/>
      <w:bookmarkStart w:id="1154" w:name="_Toc482959596"/>
      <w:bookmarkStart w:id="1155" w:name="_Toc482959706"/>
      <w:bookmarkStart w:id="1156" w:name="_Toc482978825"/>
      <w:bookmarkStart w:id="1157" w:name="_Toc482978934"/>
      <w:bookmarkStart w:id="1158" w:name="_Toc482979042"/>
      <w:bookmarkStart w:id="1159" w:name="_Toc482979153"/>
      <w:bookmarkStart w:id="1160" w:name="_Toc482979262"/>
      <w:bookmarkStart w:id="1161" w:name="_Toc482979371"/>
      <w:bookmarkStart w:id="1162" w:name="_Toc482979479"/>
      <w:bookmarkStart w:id="1163" w:name="_Toc482979588"/>
      <w:bookmarkStart w:id="1164" w:name="_Toc482979686"/>
      <w:bookmarkStart w:id="1165" w:name="_Toc483233647"/>
      <w:bookmarkStart w:id="1166" w:name="_Toc483302347"/>
      <w:bookmarkStart w:id="1167" w:name="_Toc483315897"/>
      <w:bookmarkStart w:id="1168" w:name="_Toc483316102"/>
      <w:bookmarkStart w:id="1169" w:name="_Toc483316305"/>
      <w:bookmarkStart w:id="1170" w:name="_Toc483316436"/>
      <w:bookmarkStart w:id="1171" w:name="_Toc483325739"/>
      <w:bookmarkStart w:id="1172" w:name="_Toc483401218"/>
      <w:bookmarkStart w:id="1173" w:name="_Toc483474015"/>
      <w:bookmarkStart w:id="1174" w:name="_Toc483571444"/>
      <w:bookmarkStart w:id="1175" w:name="_Toc483571565"/>
      <w:bookmarkStart w:id="1176" w:name="_Toc483906942"/>
      <w:bookmarkStart w:id="1177" w:name="_Toc484010692"/>
      <w:bookmarkStart w:id="1178" w:name="_Toc484010814"/>
      <w:bookmarkStart w:id="1179" w:name="_Toc484010938"/>
      <w:bookmarkStart w:id="1180" w:name="_Toc484011060"/>
      <w:bookmarkStart w:id="1181" w:name="_Toc484011182"/>
      <w:bookmarkStart w:id="1182" w:name="_Toc484011657"/>
      <w:bookmarkStart w:id="1183" w:name="_Toc484097731"/>
      <w:bookmarkStart w:id="1184" w:name="_Toc484428903"/>
      <w:bookmarkStart w:id="1185" w:name="_Toc484429073"/>
      <w:bookmarkStart w:id="1186" w:name="_Toc484438648"/>
      <w:bookmarkStart w:id="1187" w:name="_Toc484438772"/>
      <w:bookmarkStart w:id="1188" w:name="_Toc484438896"/>
      <w:bookmarkStart w:id="1189" w:name="_Toc484439816"/>
      <w:bookmarkStart w:id="1190" w:name="_Toc484439939"/>
      <w:bookmarkStart w:id="1191" w:name="_Toc484440063"/>
      <w:bookmarkStart w:id="1192" w:name="_Toc484440423"/>
      <w:bookmarkStart w:id="1193" w:name="_Toc484448082"/>
      <w:bookmarkStart w:id="1194" w:name="_Toc484448207"/>
      <w:bookmarkStart w:id="1195" w:name="_Toc484448331"/>
      <w:bookmarkStart w:id="1196" w:name="_Toc484448455"/>
      <w:bookmarkStart w:id="1197" w:name="_Toc484448579"/>
      <w:bookmarkStart w:id="1198" w:name="_Toc484448703"/>
      <w:bookmarkStart w:id="1199" w:name="_Toc484448826"/>
      <w:bookmarkStart w:id="1200" w:name="_Toc484448950"/>
      <w:bookmarkStart w:id="1201" w:name="_Toc484449074"/>
      <w:bookmarkStart w:id="1202" w:name="_Toc484526569"/>
      <w:bookmarkStart w:id="1203" w:name="_Toc484605289"/>
      <w:bookmarkStart w:id="1204" w:name="_Toc484605413"/>
      <w:bookmarkStart w:id="1205" w:name="_Toc484688282"/>
      <w:bookmarkStart w:id="1206" w:name="_Toc484688837"/>
      <w:bookmarkStart w:id="1207" w:name="_Toc485218273"/>
      <w:bookmarkStart w:id="1208" w:name="_Toc482025725"/>
      <w:bookmarkStart w:id="1209" w:name="_Toc482097548"/>
      <w:bookmarkStart w:id="1210" w:name="_Toc482097637"/>
      <w:bookmarkStart w:id="1211" w:name="_Toc482097726"/>
      <w:bookmarkStart w:id="1212" w:name="_Toc482097918"/>
      <w:bookmarkStart w:id="1213" w:name="_Toc482099016"/>
      <w:bookmarkStart w:id="1214" w:name="_Toc482100733"/>
      <w:bookmarkStart w:id="1215" w:name="_Toc482100890"/>
      <w:bookmarkStart w:id="1216" w:name="_Toc482101316"/>
      <w:bookmarkStart w:id="1217" w:name="_Toc482101453"/>
      <w:bookmarkStart w:id="1218" w:name="_Toc482101568"/>
      <w:bookmarkStart w:id="1219" w:name="_Toc482101743"/>
      <w:bookmarkStart w:id="1220" w:name="_Toc482101836"/>
      <w:bookmarkStart w:id="1221" w:name="_Toc482101931"/>
      <w:bookmarkStart w:id="1222" w:name="_Toc482102026"/>
      <w:bookmarkStart w:id="1223" w:name="_Toc482102120"/>
      <w:bookmarkStart w:id="1224" w:name="_Toc482351984"/>
      <w:bookmarkStart w:id="1225" w:name="_Toc482352074"/>
      <w:bookmarkStart w:id="1226" w:name="_Toc482352164"/>
      <w:bookmarkStart w:id="1227" w:name="_Toc482352254"/>
      <w:bookmarkStart w:id="1228" w:name="_Toc482633094"/>
      <w:bookmarkStart w:id="1229" w:name="_Toc482641271"/>
      <w:bookmarkStart w:id="1230" w:name="_Toc482712717"/>
      <w:bookmarkStart w:id="1231" w:name="_Toc482959487"/>
      <w:bookmarkStart w:id="1232" w:name="_Toc482959597"/>
      <w:bookmarkStart w:id="1233" w:name="_Toc482959707"/>
      <w:bookmarkStart w:id="1234" w:name="_Toc482978826"/>
      <w:bookmarkStart w:id="1235" w:name="_Toc482978935"/>
      <w:bookmarkStart w:id="1236" w:name="_Toc482979043"/>
      <w:bookmarkStart w:id="1237" w:name="_Toc482979154"/>
      <w:bookmarkStart w:id="1238" w:name="_Toc482979263"/>
      <w:bookmarkStart w:id="1239" w:name="_Toc482979372"/>
      <w:bookmarkStart w:id="1240" w:name="_Toc482979480"/>
      <w:bookmarkStart w:id="1241" w:name="_Toc482979589"/>
      <w:bookmarkStart w:id="1242" w:name="_Toc482979687"/>
      <w:bookmarkStart w:id="1243" w:name="_Toc483233648"/>
      <w:bookmarkStart w:id="1244" w:name="_Toc483302348"/>
      <w:bookmarkStart w:id="1245" w:name="_Toc483315898"/>
      <w:bookmarkStart w:id="1246" w:name="_Toc483316103"/>
      <w:bookmarkStart w:id="1247" w:name="_Toc483316306"/>
      <w:bookmarkStart w:id="1248" w:name="_Toc483316437"/>
      <w:bookmarkStart w:id="1249" w:name="_Toc483325740"/>
      <w:bookmarkStart w:id="1250" w:name="_Toc483401219"/>
      <w:bookmarkStart w:id="1251" w:name="_Toc483474016"/>
      <w:bookmarkStart w:id="1252" w:name="_Toc483571445"/>
      <w:bookmarkStart w:id="1253" w:name="_Toc483571566"/>
      <w:bookmarkStart w:id="1254" w:name="_Toc483906943"/>
      <w:bookmarkStart w:id="1255" w:name="_Toc484010693"/>
      <w:bookmarkStart w:id="1256" w:name="_Toc484010815"/>
      <w:bookmarkStart w:id="1257" w:name="_Toc484010939"/>
      <w:bookmarkStart w:id="1258" w:name="_Toc484011061"/>
      <w:bookmarkStart w:id="1259" w:name="_Toc484011183"/>
      <w:bookmarkStart w:id="1260" w:name="_Toc484011658"/>
      <w:bookmarkStart w:id="1261" w:name="_Toc484097732"/>
      <w:bookmarkStart w:id="1262" w:name="_Toc484428904"/>
      <w:bookmarkStart w:id="1263" w:name="_Toc484429074"/>
      <w:bookmarkStart w:id="1264" w:name="_Toc484438649"/>
      <w:bookmarkStart w:id="1265" w:name="_Toc484438773"/>
      <w:bookmarkStart w:id="1266" w:name="_Toc484438897"/>
      <w:bookmarkStart w:id="1267" w:name="_Toc484439817"/>
      <w:bookmarkStart w:id="1268" w:name="_Toc484439940"/>
      <w:bookmarkStart w:id="1269" w:name="_Toc484440064"/>
      <w:bookmarkStart w:id="1270" w:name="_Toc484440424"/>
      <w:bookmarkStart w:id="1271" w:name="_Toc484448083"/>
      <w:bookmarkStart w:id="1272" w:name="_Toc484448208"/>
      <w:bookmarkStart w:id="1273" w:name="_Toc484448332"/>
      <w:bookmarkStart w:id="1274" w:name="_Toc484448456"/>
      <w:bookmarkStart w:id="1275" w:name="_Toc484448580"/>
      <w:bookmarkStart w:id="1276" w:name="_Toc484448704"/>
      <w:bookmarkStart w:id="1277" w:name="_Toc484448827"/>
      <w:bookmarkStart w:id="1278" w:name="_Toc484448951"/>
      <w:bookmarkStart w:id="1279" w:name="_Toc484449075"/>
      <w:bookmarkStart w:id="1280" w:name="_Toc484526570"/>
      <w:bookmarkStart w:id="1281" w:name="_Toc484605290"/>
      <w:bookmarkStart w:id="1282" w:name="_Toc484605414"/>
      <w:bookmarkStart w:id="1283" w:name="_Toc484688283"/>
      <w:bookmarkStart w:id="1284" w:name="_Toc484688838"/>
      <w:bookmarkStart w:id="1285" w:name="_Toc485218274"/>
      <w:bookmarkStart w:id="1286" w:name="_Toc391035976"/>
      <w:bookmarkStart w:id="1287" w:name="_Toc391036049"/>
      <w:bookmarkStart w:id="1288" w:name="_Toc224208236"/>
      <w:bookmarkStart w:id="1289" w:name="_Toc380501865"/>
      <w:bookmarkStart w:id="1290" w:name="_Toc391035978"/>
      <w:bookmarkStart w:id="1291" w:name="_Toc391036051"/>
      <w:bookmarkStart w:id="1292" w:name="_Toc392577492"/>
      <w:bookmarkStart w:id="1293" w:name="_Toc393110559"/>
      <w:bookmarkStart w:id="1294" w:name="_Toc393112123"/>
      <w:bookmarkStart w:id="1295" w:name="_Toc393187840"/>
      <w:bookmarkStart w:id="1296" w:name="_Toc393272596"/>
      <w:bookmarkStart w:id="1297" w:name="_Toc393272654"/>
      <w:bookmarkStart w:id="1298" w:name="_Toc393283170"/>
      <w:bookmarkStart w:id="1299" w:name="_Toc393700829"/>
      <w:bookmarkStart w:id="1300" w:name="_Toc393706902"/>
      <w:bookmarkStart w:id="1301" w:name="_Toc397346817"/>
      <w:bookmarkStart w:id="1302" w:name="_Toc397422858"/>
      <w:bookmarkStart w:id="1303" w:name="_Toc403471265"/>
      <w:bookmarkStart w:id="1304" w:name="_Toc406058371"/>
      <w:bookmarkStart w:id="1305" w:name="_Toc406754172"/>
      <w:bookmarkStart w:id="1306" w:name="_Toc416423357"/>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r w:rsidRPr="00C948F5">
        <w:rPr>
          <w:rFonts w:ascii="Arial" w:hAnsi="Arial" w:cs="Arial"/>
          <w:caps w:val="0"/>
          <w:sz w:val="22"/>
          <w:szCs w:val="22"/>
          <w:lang w:val="it-IT"/>
        </w:rPr>
        <w:t xml:space="preserve">REQUISITI </w:t>
      </w:r>
      <w:r w:rsidR="00E876AF" w:rsidRPr="00C948F5">
        <w:rPr>
          <w:rFonts w:ascii="Arial" w:hAnsi="Arial" w:cs="Arial"/>
          <w:caps w:val="0"/>
          <w:sz w:val="22"/>
          <w:szCs w:val="22"/>
          <w:lang w:val="it-IT"/>
        </w:rPr>
        <w:t xml:space="preserve">DI </w:t>
      </w:r>
      <w:r w:rsidR="0036742D" w:rsidRPr="00C948F5">
        <w:rPr>
          <w:rFonts w:ascii="Arial" w:hAnsi="Arial" w:cs="Arial"/>
          <w:caps w:val="0"/>
          <w:sz w:val="22"/>
          <w:szCs w:val="22"/>
          <w:lang w:val="it-IT"/>
        </w:rPr>
        <w:t>ORDINE GENERALE</w:t>
      </w:r>
      <w:r w:rsidRPr="00C948F5">
        <w:rPr>
          <w:rFonts w:ascii="Arial" w:hAnsi="Arial" w:cs="Arial"/>
          <w:caps w:val="0"/>
          <w:sz w:val="22"/>
          <w:szCs w:val="22"/>
          <w:lang w:val="it-IT"/>
        </w:rPr>
        <w:t xml:space="preserve"> E ALTRE CAUSE DI ESCLUSIONE</w:t>
      </w:r>
      <w:bookmarkEnd w:id="1288"/>
    </w:p>
    <w:p w14:paraId="02DEB280" w14:textId="77777777" w:rsidR="00320C62" w:rsidRPr="00C948F5" w:rsidRDefault="00320C62" w:rsidP="00C948F5">
      <w:pPr>
        <w:spacing w:before="60" w:after="60" w:line="280" w:lineRule="exact"/>
        <w:rPr>
          <w:rFonts w:ascii="Arial" w:hAnsi="Arial" w:cs="Arial"/>
          <w:sz w:val="20"/>
          <w:szCs w:val="20"/>
          <w:lang w:eastAsia="it-IT"/>
        </w:rPr>
      </w:pPr>
      <w:r w:rsidRPr="00C948F5">
        <w:rPr>
          <w:rFonts w:ascii="Arial" w:hAnsi="Arial" w:cs="Arial"/>
          <w:sz w:val="20"/>
          <w:szCs w:val="20"/>
          <w:lang w:eastAsia="it-IT"/>
        </w:rPr>
        <w:t xml:space="preserve">I concorrenti devono essere in possesso, a pena di esclusione, dei requisiti di ordine generale previsti dal Codice nonché degli ulteriori requisiti indicati nel presente paragrafo. </w:t>
      </w:r>
    </w:p>
    <w:p w14:paraId="34729CB0" w14:textId="503DB6C1" w:rsidR="004F032D" w:rsidRPr="004C061C" w:rsidRDefault="004F032D" w:rsidP="00C948F5">
      <w:pPr>
        <w:spacing w:before="60" w:after="60" w:line="280" w:lineRule="exact"/>
        <w:rPr>
          <w:rFonts w:ascii="Arial" w:hAnsi="Arial" w:cs="Arial"/>
          <w:sz w:val="20"/>
          <w:szCs w:val="20"/>
          <w:lang w:eastAsia="it-IT"/>
        </w:rPr>
      </w:pPr>
      <w:r w:rsidRPr="00C948F5">
        <w:rPr>
          <w:rFonts w:ascii="Arial" w:hAnsi="Arial" w:cs="Arial"/>
          <w:sz w:val="20"/>
          <w:szCs w:val="20"/>
          <w:lang w:eastAsia="it-IT"/>
        </w:rPr>
        <w:lastRenderedPageBreak/>
        <w:t xml:space="preserve">La </w:t>
      </w:r>
      <w:r w:rsidRPr="004C061C">
        <w:rPr>
          <w:rFonts w:ascii="Arial" w:hAnsi="Arial" w:cs="Arial"/>
          <w:sz w:val="20"/>
          <w:szCs w:val="20"/>
          <w:lang w:eastAsia="it-IT"/>
        </w:rPr>
        <w:t>stazione appaltante verifica il possesso dei requisiti di ordine generale accedendo al fascicolo virtuale dell’operatore economico (di seguito: FVOE)</w:t>
      </w:r>
      <w:r w:rsidR="005C68DC" w:rsidRPr="004C061C">
        <w:rPr>
          <w:rFonts w:ascii="Arial" w:hAnsi="Arial" w:cs="Arial"/>
          <w:sz w:val="20"/>
          <w:szCs w:val="20"/>
          <w:lang w:eastAsia="it-IT"/>
        </w:rPr>
        <w:t>, fatto salvo quanto previsto nel paragrafo 23</w:t>
      </w:r>
      <w:r w:rsidRPr="004C061C">
        <w:rPr>
          <w:rFonts w:ascii="Arial" w:hAnsi="Arial" w:cs="Arial"/>
          <w:sz w:val="20"/>
          <w:szCs w:val="20"/>
          <w:lang w:eastAsia="it-IT"/>
        </w:rPr>
        <w:t>.</w:t>
      </w:r>
    </w:p>
    <w:p w14:paraId="52280987" w14:textId="3416492F" w:rsidR="00786992" w:rsidRPr="004C061C" w:rsidRDefault="007862DE" w:rsidP="00C948F5">
      <w:pPr>
        <w:spacing w:before="60" w:after="60" w:line="280" w:lineRule="exact"/>
        <w:rPr>
          <w:rFonts w:ascii="Arial" w:hAnsi="Arial" w:cs="Arial"/>
          <w:sz w:val="20"/>
          <w:szCs w:val="20"/>
          <w:lang w:eastAsia="it-IT"/>
        </w:rPr>
      </w:pPr>
      <w:r w:rsidRPr="004C061C">
        <w:rPr>
          <w:rFonts w:ascii="Arial" w:hAnsi="Arial" w:cs="Arial"/>
          <w:sz w:val="20"/>
          <w:szCs w:val="20"/>
        </w:rPr>
        <w:t>Nell’allegato “altre dichiarazioni”</w:t>
      </w:r>
      <w:r w:rsidR="00786992" w:rsidRPr="004C061C">
        <w:rPr>
          <w:rFonts w:ascii="Arial" w:hAnsi="Arial" w:cs="Arial"/>
          <w:sz w:val="20"/>
          <w:szCs w:val="20"/>
          <w:lang w:eastAsia="it-IT"/>
        </w:rPr>
        <w:t>, gli operatori economici acconsentono al trattamento dei dati tramite il FVOE, nel rispetto di quanto previsto dal Regolamento UE/2016/679 (GDPR) e dal D.Lgs. 196/2003, come modificato dal D.Lgs. 101/2018.</w:t>
      </w:r>
    </w:p>
    <w:p w14:paraId="796A8E12" w14:textId="112E5535" w:rsidR="004F032D" w:rsidRPr="00C948F5" w:rsidRDefault="004F032D" w:rsidP="00C948F5">
      <w:pPr>
        <w:spacing w:before="60" w:after="60" w:line="280" w:lineRule="exact"/>
        <w:rPr>
          <w:rFonts w:ascii="Arial" w:hAnsi="Arial" w:cs="Arial"/>
          <w:sz w:val="20"/>
          <w:szCs w:val="20"/>
          <w:lang w:eastAsia="it-IT"/>
        </w:rPr>
      </w:pPr>
      <w:r w:rsidRPr="004C061C">
        <w:rPr>
          <w:rFonts w:ascii="Arial" w:hAnsi="Arial" w:cs="Arial"/>
          <w:sz w:val="20"/>
          <w:szCs w:val="20"/>
          <w:lang w:eastAsia="it-IT"/>
        </w:rPr>
        <w:t>Le circostanze di cui all’articolo 94 del Codice sono cause di esclusione automatica. La sussistenza delle circostanze di</w:t>
      </w:r>
      <w:r w:rsidRPr="00C948F5">
        <w:rPr>
          <w:rFonts w:ascii="Arial" w:hAnsi="Arial" w:cs="Arial"/>
          <w:sz w:val="20"/>
          <w:szCs w:val="20"/>
          <w:lang w:eastAsia="it-IT"/>
        </w:rPr>
        <w:t xml:space="preserve"> cui all’articolo 95 del Codice è accertata previo contraddittorio con l’operatore economico.</w:t>
      </w:r>
    </w:p>
    <w:p w14:paraId="3227FC78" w14:textId="7BCF5808" w:rsidR="00320C62" w:rsidRPr="00C948F5" w:rsidRDefault="00320C62" w:rsidP="00C948F5">
      <w:pPr>
        <w:spacing w:before="60" w:after="60" w:line="280" w:lineRule="exact"/>
        <w:rPr>
          <w:rFonts w:ascii="Arial" w:hAnsi="Arial" w:cs="Arial"/>
          <w:sz w:val="20"/>
          <w:szCs w:val="20"/>
          <w:lang w:eastAsia="it-IT"/>
        </w:rPr>
      </w:pPr>
      <w:r w:rsidRPr="00C948F5">
        <w:rPr>
          <w:rFonts w:ascii="Arial" w:hAnsi="Arial" w:cs="Arial"/>
          <w:sz w:val="20"/>
          <w:szCs w:val="20"/>
          <w:lang w:eastAsia="it-IT"/>
        </w:rPr>
        <w:t xml:space="preserve">In caso di partecipazione di consorzi di cui all’art. 65, comma 2, lett. </w:t>
      </w:r>
      <w:r w:rsidR="00F93F6E" w:rsidRPr="00C948F5">
        <w:rPr>
          <w:rFonts w:ascii="Arial" w:hAnsi="Arial" w:cs="Arial"/>
          <w:sz w:val="20"/>
          <w:szCs w:val="20"/>
          <w:lang w:eastAsia="it-IT"/>
        </w:rPr>
        <w:t>b</w:t>
      </w:r>
      <w:r w:rsidRPr="00C948F5">
        <w:rPr>
          <w:rFonts w:ascii="Arial" w:hAnsi="Arial" w:cs="Arial"/>
          <w:sz w:val="20"/>
          <w:szCs w:val="20"/>
          <w:lang w:eastAsia="it-IT"/>
        </w:rPr>
        <w:t>)</w:t>
      </w:r>
      <w:r w:rsidR="00833CDF" w:rsidRPr="00C948F5">
        <w:rPr>
          <w:rFonts w:ascii="Arial" w:hAnsi="Arial" w:cs="Arial"/>
          <w:sz w:val="20"/>
          <w:szCs w:val="20"/>
          <w:lang w:eastAsia="it-IT"/>
        </w:rPr>
        <w:t>, c) e d)</w:t>
      </w:r>
      <w:r w:rsidR="00E00CAA" w:rsidRPr="00C948F5">
        <w:rPr>
          <w:rFonts w:ascii="Arial" w:hAnsi="Arial" w:cs="Arial"/>
          <w:sz w:val="20"/>
          <w:szCs w:val="20"/>
          <w:lang w:eastAsia="it-IT"/>
        </w:rPr>
        <w:t xml:space="preserve"> </w:t>
      </w:r>
      <w:r w:rsidRPr="00C948F5">
        <w:rPr>
          <w:rFonts w:ascii="Arial" w:hAnsi="Arial" w:cs="Arial"/>
          <w:sz w:val="20"/>
          <w:szCs w:val="20"/>
          <w:lang w:eastAsia="it-IT"/>
        </w:rPr>
        <w:t>del Codice</w:t>
      </w:r>
      <w:r w:rsidR="00E00CAA" w:rsidRPr="00C948F5">
        <w:rPr>
          <w:rFonts w:ascii="Arial" w:hAnsi="Arial" w:cs="Arial"/>
          <w:sz w:val="20"/>
          <w:szCs w:val="20"/>
          <w:lang w:eastAsia="it-IT"/>
        </w:rPr>
        <w:t>,</w:t>
      </w:r>
      <w:r w:rsidRPr="00C948F5">
        <w:rPr>
          <w:rFonts w:ascii="Arial" w:hAnsi="Arial" w:cs="Arial"/>
          <w:sz w:val="20"/>
          <w:szCs w:val="20"/>
          <w:lang w:eastAsia="it-IT"/>
        </w:rPr>
        <w:t xml:space="preserve"> i requisiti di cui al presente paragrafo </w:t>
      </w:r>
      <w:r w:rsidR="00DB6B41" w:rsidRPr="00C948F5">
        <w:rPr>
          <w:rFonts w:ascii="Arial" w:hAnsi="Arial" w:cs="Arial"/>
          <w:sz w:val="20"/>
          <w:szCs w:val="20"/>
          <w:lang w:eastAsia="it-IT"/>
        </w:rPr>
        <w:t>sono</w:t>
      </w:r>
      <w:r w:rsidRPr="00C948F5">
        <w:rPr>
          <w:rFonts w:ascii="Arial" w:hAnsi="Arial" w:cs="Arial"/>
          <w:sz w:val="20"/>
          <w:szCs w:val="20"/>
          <w:lang w:eastAsia="it-IT"/>
        </w:rPr>
        <w:t xml:space="preserve"> posseduti dal consorzio </w:t>
      </w:r>
      <w:r w:rsidRPr="00C948F5">
        <w:rPr>
          <w:rFonts w:ascii="Arial" w:hAnsi="Arial" w:cs="Arial"/>
          <w:sz w:val="20"/>
          <w:szCs w:val="18"/>
        </w:rPr>
        <w:t>e, ove previste</w:t>
      </w:r>
      <w:r w:rsidRPr="00C948F5">
        <w:rPr>
          <w:rFonts w:ascii="Arial" w:hAnsi="Arial" w:cs="Arial"/>
          <w:sz w:val="20"/>
          <w:szCs w:val="20"/>
          <w:lang w:eastAsia="it-IT"/>
        </w:rPr>
        <w:t>, dalle consorziate indicate quali esecutrici e dalle consorziate che prestano i requisiti.</w:t>
      </w:r>
    </w:p>
    <w:p w14:paraId="430D555F" w14:textId="77777777" w:rsidR="00320C62" w:rsidRPr="00C948F5" w:rsidRDefault="00320C62" w:rsidP="00C948F5">
      <w:pPr>
        <w:spacing w:before="60" w:after="60" w:line="280" w:lineRule="exact"/>
        <w:rPr>
          <w:rFonts w:ascii="Arial" w:hAnsi="Arial" w:cs="Arial"/>
          <w:sz w:val="20"/>
          <w:szCs w:val="20"/>
          <w:lang w:eastAsia="it-IT"/>
        </w:rPr>
      </w:pPr>
    </w:p>
    <w:p w14:paraId="7190E5D1" w14:textId="77777777" w:rsidR="00320C62" w:rsidRPr="00C948F5" w:rsidRDefault="00320C62" w:rsidP="00C948F5">
      <w:pPr>
        <w:spacing w:before="60" w:after="60" w:line="280" w:lineRule="exact"/>
        <w:rPr>
          <w:rFonts w:ascii="Arial" w:hAnsi="Arial" w:cs="Arial"/>
          <w:b/>
          <w:sz w:val="20"/>
          <w:szCs w:val="20"/>
          <w:lang w:eastAsia="it-IT"/>
        </w:rPr>
      </w:pPr>
      <w:r w:rsidRPr="00C948F5">
        <w:rPr>
          <w:rFonts w:ascii="Arial" w:hAnsi="Arial" w:cs="Arial"/>
          <w:b/>
          <w:sz w:val="20"/>
          <w:szCs w:val="20"/>
          <w:lang w:eastAsia="it-IT"/>
        </w:rPr>
        <w:t>Self cleaning</w:t>
      </w:r>
    </w:p>
    <w:p w14:paraId="5ECD67A1" w14:textId="77777777" w:rsidR="00DB6B41" w:rsidRPr="00C948F5" w:rsidRDefault="00320C62" w:rsidP="00C948F5">
      <w:pPr>
        <w:spacing w:before="60" w:after="60" w:line="280" w:lineRule="exact"/>
        <w:rPr>
          <w:rFonts w:ascii="Arial" w:hAnsi="Arial" w:cs="Arial"/>
          <w:sz w:val="20"/>
          <w:szCs w:val="20"/>
          <w:lang w:eastAsia="it-IT"/>
        </w:rPr>
      </w:pPr>
      <w:r w:rsidRPr="00C948F5">
        <w:rPr>
          <w:rFonts w:ascii="Arial" w:hAnsi="Arial" w:cs="Arial"/>
          <w:sz w:val="20"/>
          <w:szCs w:val="20"/>
          <w:lang w:eastAsia="it-IT"/>
        </w:rPr>
        <w:t>Un operatore economico che si trovi in una delle situazioni di cui agli artt. 94 e 95 del Codice, ad eccezione delle irregolarità contributive e fiscali definitivamente e non definitivamente accertate, può fornire prova di aver adottato misure (</w:t>
      </w:r>
      <w:r w:rsidRPr="00C948F5">
        <w:rPr>
          <w:rFonts w:ascii="Arial" w:hAnsi="Arial" w:cs="Arial"/>
          <w:i/>
          <w:sz w:val="20"/>
          <w:szCs w:val="20"/>
          <w:lang w:eastAsia="it-IT"/>
        </w:rPr>
        <w:t>c.d. self cleaning</w:t>
      </w:r>
      <w:r w:rsidRPr="00C948F5">
        <w:rPr>
          <w:rFonts w:ascii="Arial" w:hAnsi="Arial" w:cs="Arial"/>
          <w:sz w:val="20"/>
          <w:szCs w:val="20"/>
          <w:lang w:eastAsia="it-IT"/>
        </w:rPr>
        <w:t>) sufficienti a dimostrare la sua affidabilità.</w:t>
      </w:r>
    </w:p>
    <w:p w14:paraId="090D6A20" w14:textId="77777777" w:rsidR="00DB6B41" w:rsidRPr="00C948F5" w:rsidRDefault="00DB6B41" w:rsidP="00C948F5">
      <w:pPr>
        <w:spacing w:before="60" w:after="60" w:line="280" w:lineRule="exact"/>
        <w:rPr>
          <w:rFonts w:ascii="Arial" w:hAnsi="Arial" w:cs="Arial"/>
          <w:sz w:val="20"/>
          <w:szCs w:val="20"/>
        </w:rPr>
      </w:pPr>
      <w:r w:rsidRPr="00C948F5">
        <w:rPr>
          <w:rFonts w:ascii="Arial" w:hAnsi="Arial" w:cs="Arial"/>
          <w:sz w:val="20"/>
          <w:szCs w:val="20"/>
        </w:rPr>
        <w:t>Se la causa di esclusione si è verificata prima della presentazione dell’offerta, l’operatore economico indica nel DGUE la causa ostativa e, alternativamente:</w:t>
      </w:r>
    </w:p>
    <w:p w14:paraId="62AD10E9" w14:textId="77777777" w:rsidR="00DB6B41" w:rsidRPr="00C948F5" w:rsidRDefault="00DB6B41" w:rsidP="00C948F5">
      <w:pPr>
        <w:pStyle w:val="Paragrafoelenco"/>
        <w:numPr>
          <w:ilvl w:val="0"/>
          <w:numId w:val="63"/>
        </w:numPr>
        <w:spacing w:before="60" w:after="60" w:line="280" w:lineRule="exact"/>
        <w:rPr>
          <w:rFonts w:ascii="Arial" w:hAnsi="Arial" w:cs="Arial"/>
          <w:sz w:val="20"/>
          <w:szCs w:val="20"/>
        </w:rPr>
      </w:pPr>
      <w:r w:rsidRPr="00C948F5">
        <w:rPr>
          <w:rFonts w:ascii="Arial" w:hAnsi="Arial" w:cs="Arial"/>
          <w:sz w:val="20"/>
          <w:szCs w:val="20"/>
        </w:rPr>
        <w:t>descrive le misure adottate ai sensi dell’articolo 96, comma 6 del Codice;</w:t>
      </w:r>
    </w:p>
    <w:p w14:paraId="246E98D5" w14:textId="77777777" w:rsidR="00DB6B41" w:rsidRPr="00C948F5" w:rsidRDefault="00DB6B41" w:rsidP="00C948F5">
      <w:pPr>
        <w:pStyle w:val="Paragrafoelenco"/>
        <w:numPr>
          <w:ilvl w:val="0"/>
          <w:numId w:val="63"/>
        </w:numPr>
        <w:spacing w:before="60" w:after="60" w:line="280" w:lineRule="exact"/>
        <w:rPr>
          <w:rFonts w:ascii="Arial" w:hAnsi="Arial" w:cs="Arial"/>
          <w:sz w:val="20"/>
          <w:szCs w:val="20"/>
        </w:rPr>
      </w:pPr>
      <w:r w:rsidRPr="00C948F5">
        <w:rPr>
          <w:rFonts w:ascii="Arial" w:hAnsi="Arial" w:cs="Arial"/>
          <w:sz w:val="20"/>
          <w:szCs w:val="20"/>
        </w:rPr>
        <w:t xml:space="preserve">motiva l’impossibilità ad adottare dette misure e si impegna a provvedere successivamente. L’adozione delle misure è comunicata alla stazione appaltante. </w:t>
      </w:r>
    </w:p>
    <w:p w14:paraId="41E9E338" w14:textId="77777777" w:rsidR="00320C62" w:rsidRPr="00C948F5" w:rsidRDefault="00320C62" w:rsidP="00C948F5">
      <w:pPr>
        <w:spacing w:before="60" w:after="60" w:line="280" w:lineRule="exact"/>
        <w:rPr>
          <w:rFonts w:ascii="Arial" w:hAnsi="Arial" w:cs="Arial"/>
          <w:sz w:val="20"/>
          <w:szCs w:val="20"/>
          <w:lang w:val="x-none" w:eastAsia="it-IT"/>
        </w:rPr>
      </w:pPr>
      <w:r w:rsidRPr="00C948F5">
        <w:rPr>
          <w:rFonts w:ascii="Arial" w:hAnsi="Arial" w:cs="Arial"/>
          <w:sz w:val="20"/>
          <w:szCs w:val="20"/>
          <w:lang w:eastAsia="it-IT"/>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14:paraId="44BEABE4" w14:textId="77777777" w:rsidR="00320C62" w:rsidRPr="00C948F5" w:rsidRDefault="00320C62" w:rsidP="00C948F5">
      <w:pPr>
        <w:spacing w:before="60" w:after="60" w:line="280" w:lineRule="exact"/>
        <w:rPr>
          <w:rFonts w:ascii="Arial" w:hAnsi="Arial" w:cs="Arial"/>
          <w:sz w:val="20"/>
          <w:szCs w:val="20"/>
          <w:lang w:eastAsia="it-IT"/>
        </w:rPr>
      </w:pPr>
      <w:r w:rsidRPr="00C948F5">
        <w:rPr>
          <w:rFonts w:ascii="Arial" w:hAnsi="Arial" w:cs="Arial"/>
          <w:sz w:val="20"/>
          <w:szCs w:val="20"/>
          <w:lang w:eastAsia="it-IT"/>
        </w:rPr>
        <w:t>Se le misure adottate sono ritenute sufficienti e tempestive, l’operatore economico non è escluso. Se dette misure sono ritenute insufficienti e intempestive, la stazione appaltante ne comunica le ragioni all’operatore economico.</w:t>
      </w:r>
    </w:p>
    <w:p w14:paraId="61D52DC8" w14:textId="04B66D2D" w:rsidR="00320C62" w:rsidRPr="00C948F5" w:rsidRDefault="00320C62" w:rsidP="00C948F5">
      <w:pPr>
        <w:spacing w:before="60" w:after="60" w:line="280" w:lineRule="exact"/>
        <w:rPr>
          <w:rFonts w:ascii="Arial" w:hAnsi="Arial" w:cs="Arial"/>
          <w:sz w:val="20"/>
          <w:szCs w:val="20"/>
          <w:lang w:eastAsia="it-IT"/>
        </w:rPr>
      </w:pPr>
      <w:r w:rsidRPr="00C948F5">
        <w:rPr>
          <w:rFonts w:ascii="Arial" w:hAnsi="Arial" w:cs="Arial"/>
          <w:sz w:val="20"/>
          <w:szCs w:val="20"/>
          <w:lang w:eastAsia="it-IT"/>
        </w:rPr>
        <w:t xml:space="preserve">Non può avvalersi del </w:t>
      </w:r>
      <w:r w:rsidRPr="00C948F5">
        <w:rPr>
          <w:rFonts w:ascii="Arial" w:hAnsi="Arial" w:cs="Arial"/>
          <w:i/>
          <w:sz w:val="20"/>
          <w:szCs w:val="20"/>
          <w:lang w:eastAsia="it-IT"/>
        </w:rPr>
        <w:t>self-cleaning</w:t>
      </w:r>
      <w:r w:rsidRPr="00C948F5">
        <w:rPr>
          <w:rFonts w:ascii="Arial" w:hAnsi="Arial" w:cs="Arial"/>
          <w:sz w:val="20"/>
          <w:szCs w:val="20"/>
          <w:lang w:eastAsia="it-IT"/>
        </w:rPr>
        <w:t xml:space="preserve"> l’operatore economico escluso con sentenza definitiva dalla partecipazione alle procedure di affidamento, nel corso del periodo di esclusione derivante da tale sentenza.</w:t>
      </w:r>
    </w:p>
    <w:p w14:paraId="4A4A3755" w14:textId="658711B7" w:rsidR="00320C62" w:rsidRPr="00C948F5" w:rsidRDefault="00320C62" w:rsidP="00C948F5">
      <w:pPr>
        <w:spacing w:before="60" w:after="60" w:line="280" w:lineRule="exact"/>
        <w:rPr>
          <w:rFonts w:ascii="Arial" w:hAnsi="Arial" w:cs="Arial"/>
          <w:sz w:val="20"/>
          <w:szCs w:val="20"/>
          <w:highlight w:val="yellow"/>
          <w:lang w:eastAsia="it-IT"/>
        </w:rPr>
      </w:pPr>
      <w:r w:rsidRPr="00C948F5">
        <w:rPr>
          <w:rFonts w:ascii="Arial" w:hAnsi="Arial" w:cs="Arial"/>
          <w:sz w:val="20"/>
          <w:szCs w:val="20"/>
          <w:lang w:eastAsia="it-IT"/>
        </w:rPr>
        <w:t>Nel caso in cui un RTI/consorzio abbia estromesso o sostituito un partecipante</w:t>
      </w:r>
      <w:r w:rsidR="00644947" w:rsidRPr="00C948F5">
        <w:rPr>
          <w:rFonts w:ascii="Arial" w:eastAsia="Arial" w:hAnsi="Arial" w:cs="Arial"/>
          <w:color w:val="000000" w:themeColor="text1"/>
          <w:sz w:val="20"/>
          <w:szCs w:val="20"/>
        </w:rPr>
        <w:t>/esecutrice/consorziata, avente i requisiti di cui i consorzi si avvalgono</w:t>
      </w:r>
      <w:r w:rsidR="00644947" w:rsidRPr="00C948F5">
        <w:rPr>
          <w:rFonts w:ascii="Arial" w:hAnsi="Arial" w:cs="Arial"/>
          <w:sz w:val="20"/>
          <w:szCs w:val="20"/>
          <w:lang w:eastAsia="it-IT"/>
        </w:rPr>
        <w:t>,</w:t>
      </w:r>
      <w:r w:rsidRPr="00C948F5">
        <w:rPr>
          <w:rFonts w:ascii="Arial" w:hAnsi="Arial" w:cs="Arial"/>
          <w:sz w:val="20"/>
          <w:szCs w:val="20"/>
          <w:lang w:eastAsia="it-IT"/>
        </w:rPr>
        <w:t xml:space="preserve"> interessato da una clausola di esclusione di cui agli artt. 94 e 95 del Codice, si valutano le misure adottate ai sensi dell’art. 97 del Codice al fine di decidere sull’esclusione.</w:t>
      </w:r>
    </w:p>
    <w:p w14:paraId="1C39A461" w14:textId="77777777" w:rsidR="00320C62" w:rsidRPr="00C948F5" w:rsidRDefault="00320C62" w:rsidP="00C948F5">
      <w:pPr>
        <w:autoSpaceDE w:val="0"/>
        <w:autoSpaceDN w:val="0"/>
        <w:adjustRightInd w:val="0"/>
        <w:snapToGrid w:val="0"/>
        <w:spacing w:line="280" w:lineRule="exact"/>
        <w:rPr>
          <w:rFonts w:ascii="Arial" w:hAnsi="Arial" w:cs="Arial"/>
          <w:b/>
          <w:color w:val="000000"/>
          <w:sz w:val="20"/>
          <w:szCs w:val="20"/>
          <w:highlight w:val="yellow"/>
          <w:lang w:val="x-none"/>
        </w:rPr>
      </w:pPr>
    </w:p>
    <w:p w14:paraId="6A63D150" w14:textId="77777777" w:rsidR="00320C62" w:rsidRPr="00C948F5" w:rsidRDefault="00320C62" w:rsidP="00C948F5">
      <w:pPr>
        <w:spacing w:before="60" w:after="60" w:line="280" w:lineRule="exact"/>
        <w:rPr>
          <w:rFonts w:ascii="Arial" w:hAnsi="Arial" w:cs="Arial"/>
          <w:b/>
          <w:sz w:val="20"/>
          <w:szCs w:val="20"/>
          <w:lang w:eastAsia="it-IT"/>
        </w:rPr>
      </w:pPr>
      <w:r w:rsidRPr="00C948F5">
        <w:rPr>
          <w:rFonts w:ascii="Arial" w:hAnsi="Arial" w:cs="Arial"/>
          <w:b/>
          <w:sz w:val="20"/>
          <w:szCs w:val="20"/>
          <w:lang w:eastAsia="it-IT"/>
        </w:rPr>
        <w:t>Altre cause di esclusione</w:t>
      </w:r>
    </w:p>
    <w:p w14:paraId="1261CD1F" w14:textId="77777777" w:rsidR="00320C62" w:rsidRPr="00C948F5" w:rsidRDefault="00320C62" w:rsidP="00C948F5">
      <w:pPr>
        <w:spacing w:before="60" w:after="60" w:line="280" w:lineRule="exact"/>
        <w:rPr>
          <w:rFonts w:ascii="Arial" w:hAnsi="Arial" w:cs="Arial"/>
          <w:sz w:val="20"/>
          <w:szCs w:val="20"/>
          <w:lang w:eastAsia="it-IT"/>
        </w:rPr>
      </w:pPr>
      <w:r w:rsidRPr="00C948F5">
        <w:rPr>
          <w:rFonts w:ascii="Arial" w:hAnsi="Arial" w:cs="Arial"/>
          <w:sz w:val="20"/>
          <w:szCs w:val="20"/>
          <w:lang w:eastAsia="it-IT"/>
        </w:rPr>
        <w:t>Sono esclusi gli operatori economici che abbiano affidato incarichi in violazione dell’art. 53, comma 16-ter, del decreto legislativo del 2001 n. 165 a soggetti che hanno esercitato, in qualità di dipendenti, poteri autoritativi o negoziali presso l’amministrazione affidante negli ultimi tre anni.</w:t>
      </w:r>
    </w:p>
    <w:p w14:paraId="57ACD74D" w14:textId="0CD0D5CD" w:rsidR="00D167EF" w:rsidRPr="00C948F5" w:rsidRDefault="00575C80" w:rsidP="00C948F5">
      <w:pPr>
        <w:spacing w:before="60" w:after="60" w:line="280" w:lineRule="exact"/>
        <w:rPr>
          <w:rFonts w:ascii="Arial" w:hAnsi="Arial" w:cs="Arial"/>
          <w:sz w:val="20"/>
          <w:szCs w:val="20"/>
          <w:lang w:eastAsia="it-IT"/>
        </w:rPr>
      </w:pPr>
      <w:r w:rsidRPr="00C948F5">
        <w:rPr>
          <w:rFonts w:ascii="Arial" w:hAnsi="Arial" w:cs="Arial"/>
          <w:sz w:val="20"/>
          <w:szCs w:val="20"/>
          <w:lang w:eastAsia="it-IT"/>
        </w:rPr>
        <w:t xml:space="preserve">Gli operatori economici </w:t>
      </w:r>
      <w:r w:rsidR="00C86926" w:rsidRPr="00C948F5">
        <w:rPr>
          <w:rFonts w:ascii="Arial" w:hAnsi="Arial" w:cs="Arial"/>
          <w:sz w:val="20"/>
          <w:szCs w:val="20"/>
          <w:lang w:eastAsia="it-IT"/>
        </w:rPr>
        <w:t xml:space="preserve">che intendono eseguire le prestazioni oggetto dell’appalto rientranti nell’elenco delle attività indicate all’art 1 co. 53 legge 190/2012, </w:t>
      </w:r>
      <w:r w:rsidRPr="00C948F5">
        <w:rPr>
          <w:rFonts w:ascii="Arial" w:hAnsi="Arial" w:cs="Arial"/>
          <w:sz w:val="20"/>
          <w:szCs w:val="20"/>
          <w:lang w:eastAsia="it-IT"/>
        </w:rPr>
        <w:t xml:space="preserve">devono possedere, pena l’esclusione dalla gara, l’iscrizione nell’elenco dei fornitori, prestatori di servizi ed esecutori di lavori non soggetti a tentativo di infiltrazione mafiosa (cosiddetta </w:t>
      </w:r>
      <w:r w:rsidRPr="00C948F5">
        <w:rPr>
          <w:rFonts w:ascii="Arial" w:hAnsi="Arial" w:cs="Arial"/>
          <w:i/>
          <w:iCs/>
          <w:sz w:val="20"/>
          <w:szCs w:val="20"/>
          <w:lang w:eastAsia="it-IT"/>
        </w:rPr>
        <w:t>white list</w:t>
      </w:r>
      <w:r w:rsidRPr="00C948F5">
        <w:rPr>
          <w:rFonts w:ascii="Arial" w:hAnsi="Arial" w:cs="Arial"/>
          <w:sz w:val="20"/>
          <w:szCs w:val="20"/>
          <w:lang w:eastAsia="it-IT"/>
        </w:rPr>
        <w:t>) istituito presso la Prefettura della provincia in cui l’operatore economico ha la propria sede oppure devono aver presentato domanda di iscrizione al predetto elenco.</w:t>
      </w:r>
    </w:p>
    <w:p w14:paraId="3F9EA9AD" w14:textId="78F6ABC2" w:rsidR="00320C62" w:rsidRPr="00C948F5" w:rsidRDefault="00320C62" w:rsidP="00C948F5">
      <w:pPr>
        <w:widowControl w:val="0"/>
        <w:spacing w:line="280" w:lineRule="exact"/>
        <w:rPr>
          <w:rFonts w:ascii="Arial" w:hAnsi="Arial" w:cs="Arial"/>
          <w:sz w:val="20"/>
          <w:szCs w:val="20"/>
          <w:lang w:eastAsia="it-IT"/>
        </w:rPr>
      </w:pPr>
      <w:r w:rsidRPr="00C948F5">
        <w:rPr>
          <w:rFonts w:ascii="Arial" w:hAnsi="Arial" w:cs="Arial"/>
          <w:sz w:val="20"/>
          <w:szCs w:val="20"/>
        </w:rPr>
        <w:t xml:space="preserve">L’operatore economico, nella Domanda di partecipazione, dichiara di aver preso visione e di accettare </w:t>
      </w:r>
      <w:r w:rsidRPr="00C948F5">
        <w:rPr>
          <w:rFonts w:ascii="Arial" w:hAnsi="Arial" w:cs="Arial"/>
          <w:sz w:val="20"/>
          <w:szCs w:val="20"/>
        </w:rPr>
        <w:lastRenderedPageBreak/>
        <w:t xml:space="preserve">espressamente le clausole e gli obblighi contenuti nel Patto di integrità ivi incluse le sanzioni di cui all’art. 5 del Patto stesso anche in relazione </w:t>
      </w:r>
      <w:r w:rsidRPr="00C948F5">
        <w:rPr>
          <w:rFonts w:ascii="Arial" w:hAnsi="Arial" w:cs="Arial"/>
          <w:kern w:val="2"/>
          <w:sz w:val="20"/>
          <w:szCs w:val="20"/>
        </w:rPr>
        <w:t xml:space="preserve">alle fattispecie delittuose di cui al comma 1, lettera </w:t>
      </w:r>
      <w:r w:rsidR="00E00CAA" w:rsidRPr="00C948F5">
        <w:rPr>
          <w:rFonts w:ascii="Arial" w:hAnsi="Arial" w:cs="Arial"/>
          <w:kern w:val="2"/>
          <w:sz w:val="20"/>
          <w:szCs w:val="20"/>
        </w:rPr>
        <w:t>c</w:t>
      </w:r>
      <w:r w:rsidRPr="00C948F5">
        <w:rPr>
          <w:rFonts w:ascii="Arial" w:hAnsi="Arial" w:cs="Arial"/>
          <w:kern w:val="2"/>
          <w:sz w:val="20"/>
          <w:szCs w:val="20"/>
        </w:rPr>
        <w:t>), punto i) del medesimo articolo</w:t>
      </w:r>
      <w:r w:rsidRPr="00C948F5">
        <w:rPr>
          <w:rFonts w:ascii="Arial" w:hAnsi="Arial" w:cs="Arial"/>
          <w:sz w:val="20"/>
          <w:szCs w:val="20"/>
        </w:rPr>
        <w:t xml:space="preserve">.  </w:t>
      </w:r>
      <w:r w:rsidRPr="00C948F5">
        <w:rPr>
          <w:rFonts w:ascii="Arial" w:hAnsi="Arial" w:cs="Arial"/>
          <w:sz w:val="20"/>
          <w:szCs w:val="20"/>
          <w:lang w:eastAsia="it-IT"/>
        </w:rPr>
        <w:t>Le condizioni del Patto integrità si intendono accettate per effetto della sottoscrizione della Domanda di partecipazione.</w:t>
      </w:r>
    </w:p>
    <w:p w14:paraId="44E01B81" w14:textId="77777777" w:rsidR="00320C62" w:rsidRPr="00C948F5" w:rsidRDefault="00320C62" w:rsidP="00C948F5">
      <w:pPr>
        <w:widowControl w:val="0"/>
        <w:spacing w:line="280" w:lineRule="exact"/>
        <w:rPr>
          <w:rFonts w:ascii="Arial" w:hAnsi="Arial" w:cs="Arial"/>
          <w:sz w:val="20"/>
          <w:szCs w:val="20"/>
          <w:lang w:eastAsia="it-IT"/>
        </w:rPr>
      </w:pPr>
      <w:r w:rsidRPr="00C948F5">
        <w:rPr>
          <w:rFonts w:ascii="Arial" w:hAnsi="Arial" w:cs="Arial"/>
          <w:sz w:val="20"/>
          <w:szCs w:val="20"/>
          <w:lang w:eastAsia="it-IT"/>
        </w:rPr>
        <w:t xml:space="preserve">La mancata accettazione delle clausole contenute nel Patto di integrità e il mancato rispetto dello stesso costituiscono </w:t>
      </w:r>
      <w:r w:rsidRPr="00C948F5">
        <w:rPr>
          <w:rFonts w:ascii="Arial" w:hAnsi="Arial" w:cs="Arial"/>
          <w:b/>
          <w:sz w:val="20"/>
          <w:szCs w:val="20"/>
          <w:lang w:eastAsia="it-IT"/>
        </w:rPr>
        <w:t xml:space="preserve">causa di esclusione </w:t>
      </w:r>
      <w:r w:rsidRPr="00C948F5">
        <w:rPr>
          <w:rFonts w:ascii="Arial" w:hAnsi="Arial" w:cs="Arial"/>
          <w:sz w:val="20"/>
          <w:szCs w:val="20"/>
          <w:lang w:eastAsia="it-IT"/>
        </w:rPr>
        <w:t xml:space="preserve">dalla gara, ai sensi dell’art. 83 </w:t>
      </w:r>
      <w:r w:rsidRPr="00C948F5">
        <w:rPr>
          <w:rFonts w:ascii="Arial" w:hAnsi="Arial" w:cs="Arial"/>
          <w:i/>
          <w:sz w:val="20"/>
          <w:szCs w:val="20"/>
          <w:lang w:eastAsia="it-IT"/>
        </w:rPr>
        <w:t>bis</w:t>
      </w:r>
      <w:r w:rsidRPr="00C948F5">
        <w:rPr>
          <w:rFonts w:ascii="Arial" w:hAnsi="Arial" w:cs="Arial"/>
          <w:sz w:val="20"/>
          <w:szCs w:val="20"/>
          <w:lang w:eastAsia="it-IT"/>
        </w:rPr>
        <w:t xml:space="preserve"> del D.Lgs. n. 159/2011. </w:t>
      </w:r>
    </w:p>
    <w:p w14:paraId="630D09C1" w14:textId="77777777" w:rsidR="00B57BC7" w:rsidRPr="00C948F5" w:rsidRDefault="00B57BC7" w:rsidP="00C948F5">
      <w:pPr>
        <w:widowControl w:val="0"/>
        <w:spacing w:line="280" w:lineRule="exact"/>
        <w:rPr>
          <w:rFonts w:ascii="Arial" w:hAnsi="Arial" w:cs="Arial"/>
          <w:sz w:val="20"/>
          <w:szCs w:val="20"/>
          <w:lang w:eastAsia="it-IT"/>
        </w:rPr>
      </w:pPr>
    </w:p>
    <w:p w14:paraId="78460BFC" w14:textId="77777777" w:rsidR="00F8609D" w:rsidRPr="00C948F5" w:rsidRDefault="00F8609D" w:rsidP="00C948F5">
      <w:pPr>
        <w:spacing w:line="280" w:lineRule="exact"/>
        <w:rPr>
          <w:rFonts w:ascii="Arial" w:hAnsi="Arial" w:cs="Arial"/>
          <w:sz w:val="20"/>
          <w:szCs w:val="20"/>
          <w:lang w:eastAsia="it-IT"/>
        </w:rPr>
      </w:pPr>
      <w:r w:rsidRPr="00C948F5">
        <w:rPr>
          <w:rFonts w:ascii="Arial" w:hAnsi="Arial" w:cs="Arial"/>
          <w:sz w:val="20"/>
          <w:szCs w:val="20"/>
          <w:lang w:eastAsia="it-IT"/>
        </w:rPr>
        <w:t xml:space="preserve">Sono esclusi dalla presente procedura  </w:t>
      </w:r>
      <w:r w:rsidRPr="00C948F5">
        <w:rPr>
          <w:rFonts w:ascii="Arial" w:hAnsi="Arial" w:cs="Arial"/>
          <w:b/>
          <w:bCs/>
          <w:sz w:val="20"/>
          <w:szCs w:val="20"/>
          <w:lang w:eastAsia="it-IT"/>
        </w:rPr>
        <w:t>gli operatori economici che occupano oltre cinquanta dipendenti</w:t>
      </w:r>
      <w:r w:rsidRPr="00C948F5">
        <w:rPr>
          <w:rFonts w:ascii="Arial" w:hAnsi="Arial" w:cs="Arial"/>
          <w:sz w:val="20"/>
          <w:szCs w:val="20"/>
          <w:lang w:eastAsia="it-IT"/>
        </w:rPr>
        <w:t>, che non consegnano al momento della presentazione dell'offerta, copia dell'ultimo rapporto periodico sulla situazione del personale maschile e femminile redatto ai sensi dell’articolo 46, decreto legislativo n. 198/2006, unitamente all’attestazione di conformità a quello già trasmesso alle rappresentanze sindacali aziendali e ai consiglieri regionali di parità ovvero, in mancanza di tale precedente trasmissione, unitamente all’attestazione della sua contestuale trasmissione alle rappresentanze sindacali aziendali e alla consigliera e al consigliere regionale di parità.</w:t>
      </w:r>
    </w:p>
    <w:p w14:paraId="4A96A8D2" w14:textId="6F3F1BAD" w:rsidR="0030622A" w:rsidRPr="00C948F5" w:rsidRDefault="00060AED" w:rsidP="00C948F5">
      <w:pPr>
        <w:spacing w:line="280" w:lineRule="exact"/>
        <w:rPr>
          <w:rFonts w:ascii="Arial" w:hAnsi="Arial" w:cs="Arial"/>
          <w:sz w:val="20"/>
          <w:szCs w:val="20"/>
          <w:lang w:eastAsia="it-IT"/>
        </w:rPr>
      </w:pPr>
      <w:r w:rsidRPr="00C948F5">
        <w:rPr>
          <w:rFonts w:ascii="Arial" w:hAnsi="Arial" w:cs="Arial"/>
          <w:sz w:val="20"/>
          <w:szCs w:val="20"/>
          <w:lang w:eastAsia="it-IT"/>
        </w:rPr>
        <w:t>La consegna dovrà avvenire tramite inserimento nel FVOE, ove non sia già presente.</w:t>
      </w:r>
      <w:r w:rsidR="0030622A" w:rsidRPr="00C948F5">
        <w:rPr>
          <w:rFonts w:ascii="Arial" w:hAnsi="Arial" w:cs="Arial"/>
          <w:sz w:val="20"/>
          <w:szCs w:val="20"/>
          <w:lang w:eastAsia="it-IT"/>
        </w:rPr>
        <w:t xml:space="preserve"> Per ragioni di processo e di speditezza dell’azione amministrativa una copia del suddetto Rapporto dovrà altresì essere inserita, a Sistema, nella busta amministrativa.</w:t>
      </w:r>
    </w:p>
    <w:p w14:paraId="10D75A0E" w14:textId="77777777" w:rsidR="0030622A" w:rsidRPr="00C948F5" w:rsidRDefault="0030622A" w:rsidP="00C948F5">
      <w:pPr>
        <w:spacing w:line="280" w:lineRule="exact"/>
        <w:rPr>
          <w:rFonts w:ascii="Arial" w:hAnsi="Arial" w:cs="Arial"/>
          <w:sz w:val="20"/>
          <w:szCs w:val="20"/>
          <w:lang w:eastAsia="it-IT"/>
        </w:rPr>
      </w:pPr>
      <w:r w:rsidRPr="00C948F5">
        <w:rPr>
          <w:rFonts w:ascii="Arial" w:hAnsi="Arial" w:cs="Arial"/>
          <w:sz w:val="20"/>
          <w:szCs w:val="20"/>
          <w:lang w:eastAsia="it-IT"/>
        </w:rPr>
        <w:t>In caso di RTI/Consorzi ordinari o di Consorzi di cui. 65, comma 2, lett. b), c) e d) del Codice, la copia del rapporto e la relativa attestazione dovranno essere presentate da ciascuna impresa del RTI/Consorzio ordinario o da ciascuna consorziata esecutrice, tenuta alla redazione del rapporto ai sensi dell’art. 46 del D.lgs. n. 198/2006.</w:t>
      </w:r>
    </w:p>
    <w:p w14:paraId="3ECA9D39" w14:textId="77C44636" w:rsidR="002814BE" w:rsidRPr="00C948F5" w:rsidRDefault="0030622A" w:rsidP="00C948F5">
      <w:pPr>
        <w:spacing w:line="280" w:lineRule="exact"/>
        <w:rPr>
          <w:rFonts w:ascii="Arial" w:hAnsi="Arial" w:cs="Arial"/>
          <w:sz w:val="20"/>
          <w:szCs w:val="20"/>
          <w:lang w:eastAsia="it-IT"/>
        </w:rPr>
      </w:pPr>
      <w:r w:rsidRPr="00C948F5">
        <w:rPr>
          <w:rFonts w:ascii="Arial" w:hAnsi="Arial" w:cs="Arial"/>
          <w:sz w:val="20"/>
          <w:szCs w:val="20"/>
          <w:lang w:eastAsia="it-IT"/>
        </w:rPr>
        <w:t>Gli operatori economici non stabiliti in Italia dovranno presentare documentazione idonea ed equivalente volta ad attestare l’assolvimento degli obblighi in materia di pari opportunità, generazionali e di genere e di inclusione delle persone diversamente abili, secondo la legislazione vigente nello Stato di appartenenza ovvero una dichiarazione giurata in cui si attesta che i documenti comprovanti il possesso dei requisiti di cui sopra non sono rilasciati o non menzionano tutti i casi previsti.</w:t>
      </w:r>
    </w:p>
    <w:p w14:paraId="692E4886" w14:textId="77777777" w:rsidR="00727D66" w:rsidRPr="00C948F5" w:rsidRDefault="00727D66" w:rsidP="00C948F5">
      <w:pPr>
        <w:spacing w:before="120" w:line="280" w:lineRule="exact"/>
        <w:jc w:val="center"/>
        <w:rPr>
          <w:rFonts w:ascii="Arial" w:hAnsi="Arial" w:cs="Arial"/>
        </w:rPr>
      </w:pPr>
      <w:r w:rsidRPr="00C948F5">
        <w:rPr>
          <w:rFonts w:ascii="Arial" w:eastAsia="Arial" w:hAnsi="Arial" w:cs="Arial"/>
          <w:b/>
          <w:bCs/>
          <w:i/>
          <w:iCs/>
          <w:color w:val="000000" w:themeColor="text1"/>
          <w:sz w:val="20"/>
          <w:szCs w:val="20"/>
        </w:rPr>
        <w:t>***</w:t>
      </w:r>
      <w:r w:rsidRPr="00C948F5">
        <w:rPr>
          <w:rFonts w:ascii="Arial" w:hAnsi="Arial" w:cs="Arial"/>
          <w:sz w:val="20"/>
          <w:szCs w:val="20"/>
        </w:rPr>
        <w:t xml:space="preserve"> </w:t>
      </w:r>
    </w:p>
    <w:p w14:paraId="2FF8539B" w14:textId="0239CBF9" w:rsidR="00F8609D" w:rsidRPr="00C948F5" w:rsidRDefault="00F8609D" w:rsidP="00C948F5">
      <w:pPr>
        <w:spacing w:line="280" w:lineRule="exact"/>
        <w:rPr>
          <w:rFonts w:ascii="Arial" w:hAnsi="Arial" w:cs="Arial"/>
          <w:sz w:val="20"/>
          <w:szCs w:val="20"/>
          <w:lang w:eastAsia="it-IT"/>
        </w:rPr>
      </w:pPr>
      <w:r w:rsidRPr="00C948F5">
        <w:rPr>
          <w:rFonts w:ascii="Arial" w:hAnsi="Arial" w:cs="Arial"/>
          <w:sz w:val="20"/>
          <w:szCs w:val="20"/>
          <w:lang w:eastAsia="it-IT"/>
        </w:rPr>
        <w:t xml:space="preserve">La stazione appaltante, ai sensi di quanto previsto dall’art. 1, comma 9 dell’Allegato II.3: </w:t>
      </w:r>
    </w:p>
    <w:p w14:paraId="64AC1B87" w14:textId="560261D2" w:rsidR="00F8609D" w:rsidRPr="00C948F5" w:rsidRDefault="00F8609D" w:rsidP="00C948F5">
      <w:pPr>
        <w:pStyle w:val="Paragrafoelenco"/>
        <w:numPr>
          <w:ilvl w:val="0"/>
          <w:numId w:val="84"/>
        </w:numPr>
        <w:spacing w:line="280" w:lineRule="exact"/>
        <w:rPr>
          <w:rFonts w:ascii="Arial" w:eastAsia="Times New Roman" w:hAnsi="Arial" w:cs="Arial"/>
          <w:sz w:val="20"/>
          <w:szCs w:val="20"/>
        </w:rPr>
      </w:pPr>
      <w:r w:rsidRPr="00C948F5">
        <w:rPr>
          <w:rFonts w:ascii="Arial" w:eastAsia="Times New Roman" w:hAnsi="Arial" w:cs="Arial"/>
          <w:sz w:val="20"/>
          <w:szCs w:val="20"/>
        </w:rPr>
        <w:t xml:space="preserve">pubblicherà tale rapporto sul sito </w:t>
      </w:r>
      <w:hyperlink r:id="rId18" w:history="1">
        <w:r w:rsidRPr="00C948F5">
          <w:rPr>
            <w:rFonts w:ascii="Arial" w:eastAsia="Times New Roman" w:hAnsi="Arial" w:cs="Arial"/>
            <w:sz w:val="20"/>
            <w:szCs w:val="20"/>
            <w:u w:val="single"/>
          </w:rPr>
          <w:t>www.consip.it</w:t>
        </w:r>
      </w:hyperlink>
      <w:r w:rsidRPr="00C948F5">
        <w:rPr>
          <w:rFonts w:ascii="Arial" w:hAnsi="Arial" w:cs="Arial"/>
          <w:sz w:val="20"/>
          <w:szCs w:val="20"/>
        </w:rPr>
        <w:t>, nella sezione “Società Trasparente” (</w:t>
      </w:r>
      <w:r w:rsidR="00541C0E" w:rsidRPr="00C948F5">
        <w:rPr>
          <w:rFonts w:ascii="Arial" w:hAnsi="Arial" w:cs="Arial"/>
          <w:sz w:val="20"/>
          <w:szCs w:val="20"/>
        </w:rPr>
        <w:t>sottosezione</w:t>
      </w:r>
      <w:r w:rsidRPr="00C948F5">
        <w:rPr>
          <w:rFonts w:ascii="Arial" w:hAnsi="Arial" w:cs="Arial"/>
          <w:sz w:val="20"/>
          <w:szCs w:val="20"/>
        </w:rPr>
        <w:t xml:space="preserve"> “Bandi di gara e contratti”). A tal fine l’operatore economico potrà, laddove lo ritenga necessario, presentare anche copia del rapporto oscurata nelle parti ritenute sensibili (dati personali, riservati, strategici). Resta ferma, la facoltà della stazione appaltante di valutare la fondatezza delle motivazioni addotte e di chiedere al concorrente di dimostrarne la tangibile sussistenza</w:t>
      </w:r>
      <w:r w:rsidR="00D6615C" w:rsidRPr="00C948F5">
        <w:rPr>
          <w:rFonts w:ascii="Arial" w:hAnsi="Arial" w:cs="Arial"/>
          <w:sz w:val="20"/>
          <w:szCs w:val="20"/>
        </w:rPr>
        <w:t>;</w:t>
      </w:r>
      <w:r w:rsidRPr="00C948F5">
        <w:rPr>
          <w:rFonts w:ascii="Arial" w:hAnsi="Arial" w:cs="Arial"/>
          <w:sz w:val="20"/>
          <w:szCs w:val="20"/>
        </w:rPr>
        <w:t xml:space="preserve"> </w:t>
      </w:r>
    </w:p>
    <w:p w14:paraId="39A8E90E" w14:textId="19E0EF03" w:rsidR="00F8609D" w:rsidRPr="00C948F5" w:rsidRDefault="00F8609D" w:rsidP="00C948F5">
      <w:pPr>
        <w:pStyle w:val="Paragrafoelenco"/>
        <w:numPr>
          <w:ilvl w:val="0"/>
          <w:numId w:val="84"/>
        </w:numPr>
        <w:spacing w:line="280" w:lineRule="exact"/>
        <w:rPr>
          <w:rFonts w:ascii="Arial" w:eastAsia="Times New Roman" w:hAnsi="Arial" w:cs="Arial"/>
          <w:sz w:val="20"/>
          <w:szCs w:val="20"/>
        </w:rPr>
      </w:pPr>
      <w:r w:rsidRPr="00C948F5">
        <w:rPr>
          <w:rFonts w:ascii="Arial" w:eastAsia="Times New Roman" w:hAnsi="Arial" w:cs="Arial"/>
          <w:sz w:val="20"/>
          <w:szCs w:val="20"/>
        </w:rPr>
        <w:t xml:space="preserve">procederà anche con gli ulteriori adempimenti di cui al citato </w:t>
      </w:r>
      <w:r w:rsidR="00583F97" w:rsidRPr="00C948F5">
        <w:rPr>
          <w:rFonts w:ascii="Arial" w:eastAsia="Times New Roman" w:hAnsi="Arial" w:cs="Arial"/>
          <w:sz w:val="20"/>
          <w:szCs w:val="20"/>
        </w:rPr>
        <w:t>articolo</w:t>
      </w:r>
      <w:r w:rsidRPr="00C948F5">
        <w:rPr>
          <w:rFonts w:ascii="Arial" w:eastAsia="Times New Roman" w:hAnsi="Arial" w:cs="Arial"/>
          <w:sz w:val="20"/>
          <w:szCs w:val="20"/>
        </w:rPr>
        <w:t>, per i quali è necessario presentare una copia in chiaro del Rapporto.</w:t>
      </w:r>
    </w:p>
    <w:p w14:paraId="37C6E925" w14:textId="77777777" w:rsidR="00B57BC7" w:rsidRPr="00C948F5" w:rsidRDefault="00B57BC7" w:rsidP="00C948F5">
      <w:pPr>
        <w:pStyle w:val="Paragrafoelenco"/>
        <w:spacing w:line="280" w:lineRule="exact"/>
        <w:ind w:left="1080"/>
        <w:rPr>
          <w:rFonts w:ascii="Arial" w:eastAsia="Times New Roman" w:hAnsi="Arial" w:cs="Arial"/>
          <w:sz w:val="20"/>
          <w:szCs w:val="20"/>
        </w:rPr>
      </w:pPr>
    </w:p>
    <w:p w14:paraId="20017DDA" w14:textId="77777777" w:rsidR="00F8609D" w:rsidRPr="00C948F5" w:rsidRDefault="00F8609D" w:rsidP="00C948F5">
      <w:pPr>
        <w:spacing w:line="280" w:lineRule="exact"/>
        <w:rPr>
          <w:rFonts w:ascii="Arial" w:hAnsi="Arial" w:cs="Arial"/>
          <w:sz w:val="20"/>
          <w:szCs w:val="20"/>
          <w:lang w:eastAsia="it-IT"/>
        </w:rPr>
      </w:pPr>
      <w:r w:rsidRPr="00C948F5">
        <w:rPr>
          <w:rFonts w:ascii="Arial" w:hAnsi="Arial" w:cs="Arial"/>
          <w:sz w:val="20"/>
          <w:szCs w:val="20"/>
          <w:lang w:eastAsia="it-IT"/>
        </w:rPr>
        <w:t>In caso di RTI/Consorzi ordinari o di Consorzi di cui. 65, comma 2, lett. b), c) e d) del Codice, la copia del rapporto e la relativa attestazione dovranno essere inserite da ciascuna impresa del RTI/Consorzio o da ciascuna consorziata esecutrice, tenuta alla redazione del rapporto ai sensi dell’art. 46 del D.lgs. n. 198/2006.</w:t>
      </w:r>
    </w:p>
    <w:p w14:paraId="7445DDC6" w14:textId="77777777" w:rsidR="00F8609D" w:rsidRPr="00C948F5" w:rsidRDefault="00F8609D" w:rsidP="00C948F5">
      <w:pPr>
        <w:spacing w:line="280" w:lineRule="exact"/>
        <w:rPr>
          <w:rFonts w:ascii="Arial" w:hAnsi="Arial" w:cs="Arial"/>
          <w:sz w:val="20"/>
          <w:szCs w:val="20"/>
          <w:lang w:eastAsia="it-IT"/>
        </w:rPr>
      </w:pPr>
      <w:r w:rsidRPr="00C948F5">
        <w:rPr>
          <w:rFonts w:ascii="Arial" w:hAnsi="Arial" w:cs="Arial"/>
          <w:sz w:val="20"/>
          <w:szCs w:val="20"/>
          <w:lang w:eastAsia="it-IT"/>
        </w:rPr>
        <w:t xml:space="preserve">Gli operatori economici non stabiliti in Italia dovranno presentare documentazione idonea ed equivalente volta ad attestare l’assolvimento degli obblighi in materia di pari opportunità, generazionali e di genere e di inclusione delle persone diversamente abili,  in relazione alle procedure afferenti agli investimenti pubblici finanziati, in tutto o in parte, con le risorse previste dal Regolamento (UE) 2021/240 del Parlamento europeo e del Consiglio del 10 febbraio 2021 e dal Regolamento (UE) 2021/241 del Parlamento europeo e del Consiglio del 12 febbraio 2021, secondo la legislazione vigente nello Stato di appartenenza ovvero una dichiarazione </w:t>
      </w:r>
      <w:r w:rsidRPr="00C948F5">
        <w:rPr>
          <w:rFonts w:ascii="Arial" w:hAnsi="Arial" w:cs="Arial"/>
          <w:sz w:val="20"/>
          <w:szCs w:val="20"/>
          <w:lang w:eastAsia="it-IT"/>
        </w:rPr>
        <w:lastRenderedPageBreak/>
        <w:t>giurata in cui si attesta che i documenti comprovanti il possesso dei requisiti di cui sopra non sono rilasciati o non menzionano tutti i casi previsti.</w:t>
      </w:r>
    </w:p>
    <w:p w14:paraId="280A5CED" w14:textId="77777777" w:rsidR="00B57BC7" w:rsidRPr="00C948F5" w:rsidRDefault="00B57BC7" w:rsidP="00C948F5">
      <w:pPr>
        <w:spacing w:line="280" w:lineRule="exact"/>
        <w:rPr>
          <w:rFonts w:ascii="Arial" w:hAnsi="Arial" w:cs="Arial"/>
          <w:sz w:val="20"/>
          <w:szCs w:val="20"/>
          <w:lang w:eastAsia="it-IT"/>
        </w:rPr>
      </w:pPr>
    </w:p>
    <w:p w14:paraId="433611AF" w14:textId="1B048F40" w:rsidR="00320C62" w:rsidRPr="00C948F5" w:rsidRDefault="00DD337F" w:rsidP="00C948F5">
      <w:pPr>
        <w:spacing w:line="280" w:lineRule="exact"/>
        <w:rPr>
          <w:rFonts w:ascii="Arial" w:hAnsi="Arial" w:cs="Arial"/>
          <w:sz w:val="20"/>
          <w:szCs w:val="20"/>
          <w:lang w:eastAsia="it-IT"/>
        </w:rPr>
      </w:pPr>
      <w:r w:rsidRPr="00C948F5">
        <w:rPr>
          <w:rFonts w:ascii="Arial" w:hAnsi="Arial" w:cs="Arial"/>
          <w:b/>
          <w:bCs/>
          <w:sz w:val="20"/>
          <w:szCs w:val="20"/>
          <w:lang w:eastAsia="it-IT"/>
        </w:rPr>
        <w:t xml:space="preserve">Sono esclusi </w:t>
      </w:r>
      <w:r w:rsidRPr="00C948F5">
        <w:rPr>
          <w:rFonts w:ascii="Arial" w:hAnsi="Arial" w:cs="Arial"/>
          <w:sz w:val="20"/>
          <w:szCs w:val="20"/>
          <w:lang w:eastAsia="it-IT"/>
        </w:rPr>
        <w:t>dalla presente procedura </w:t>
      </w:r>
      <w:r w:rsidRPr="00C948F5">
        <w:rPr>
          <w:rFonts w:ascii="Arial" w:hAnsi="Arial" w:cs="Arial"/>
          <w:b/>
          <w:bCs/>
          <w:sz w:val="20"/>
          <w:szCs w:val="20"/>
          <w:lang w:eastAsia="it-IT"/>
        </w:rPr>
        <w:t>gli operatori economici che occupano un numero di dipendenti pari o superiore a quindici e non superiore a cinquanta</w:t>
      </w:r>
      <w:r w:rsidRPr="00C948F5">
        <w:rPr>
          <w:rFonts w:ascii="Arial" w:hAnsi="Arial" w:cs="Arial"/>
          <w:sz w:val="20"/>
          <w:szCs w:val="20"/>
          <w:lang w:eastAsia="it-IT"/>
        </w:rPr>
        <w:t xml:space="preserve">, che nei dodici mesi precedenti al termine di presentazione dell’offerta hanno omesso di produrre alla stazione appaltante di un precedente contratto d’appalto, la relazione di cui all’articolo 1, comma 2 dell’Allegato II.3 del Codice, o di cui all’articolo 47, comma 3 del </w:t>
      </w:r>
      <w:r w:rsidR="002D61A2" w:rsidRPr="00C948F5">
        <w:rPr>
          <w:rFonts w:ascii="Arial" w:hAnsi="Arial" w:cs="Arial"/>
          <w:sz w:val="20"/>
          <w:szCs w:val="20"/>
          <w:lang w:eastAsia="it-IT"/>
        </w:rPr>
        <w:t>decreto</w:t>
      </w:r>
      <w:r w:rsidR="009E251E" w:rsidRPr="00C948F5">
        <w:rPr>
          <w:rFonts w:ascii="Arial" w:hAnsi="Arial" w:cs="Arial"/>
          <w:sz w:val="20"/>
          <w:szCs w:val="20"/>
          <w:lang w:eastAsia="it-IT"/>
        </w:rPr>
        <w:t>-</w:t>
      </w:r>
      <w:r w:rsidR="002D61A2" w:rsidRPr="00C948F5">
        <w:rPr>
          <w:rFonts w:ascii="Arial" w:hAnsi="Arial" w:cs="Arial"/>
          <w:sz w:val="20"/>
          <w:szCs w:val="20"/>
          <w:lang w:eastAsia="it-IT"/>
        </w:rPr>
        <w:t>legge</w:t>
      </w:r>
      <w:r w:rsidRPr="00C948F5">
        <w:rPr>
          <w:rFonts w:ascii="Arial" w:hAnsi="Arial" w:cs="Arial"/>
          <w:sz w:val="20"/>
          <w:szCs w:val="20"/>
          <w:lang w:eastAsia="it-IT"/>
        </w:rPr>
        <w:t xml:space="preserve"> n. 77 del 2021.</w:t>
      </w:r>
    </w:p>
    <w:p w14:paraId="0827D848" w14:textId="77777777" w:rsidR="00DD337F" w:rsidRPr="00C948F5" w:rsidRDefault="00DD337F" w:rsidP="00C948F5">
      <w:pPr>
        <w:spacing w:line="280" w:lineRule="exact"/>
        <w:rPr>
          <w:rFonts w:ascii="Arial" w:hAnsi="Arial" w:cs="Arial"/>
          <w:sz w:val="20"/>
          <w:szCs w:val="20"/>
          <w:lang w:eastAsia="it-IT"/>
        </w:rPr>
      </w:pPr>
    </w:p>
    <w:p w14:paraId="0C513328" w14:textId="77777777" w:rsidR="00320C62" w:rsidRPr="00C948F5" w:rsidRDefault="00320C62" w:rsidP="00C948F5">
      <w:pPr>
        <w:pStyle w:val="Titolo2"/>
        <w:keepNext w:val="0"/>
        <w:widowControl w:val="0"/>
        <w:spacing w:before="0" w:after="0" w:line="280" w:lineRule="exact"/>
        <w:ind w:left="426" w:hanging="426"/>
        <w:rPr>
          <w:rFonts w:ascii="Arial" w:hAnsi="Arial" w:cs="Arial"/>
          <w:sz w:val="22"/>
          <w:szCs w:val="22"/>
        </w:rPr>
      </w:pPr>
      <w:bookmarkStart w:id="1307" w:name="_Ref497211510"/>
      <w:bookmarkStart w:id="1308" w:name="_Toc224208237"/>
      <w:r w:rsidRPr="00C948F5">
        <w:rPr>
          <w:rFonts w:ascii="Arial" w:hAnsi="Arial" w:cs="Arial"/>
          <w:sz w:val="22"/>
          <w:szCs w:val="22"/>
        </w:rPr>
        <w:t xml:space="preserve">REQUISITI </w:t>
      </w:r>
      <w:r w:rsidRPr="00C948F5">
        <w:rPr>
          <w:rFonts w:ascii="Arial" w:hAnsi="Arial" w:cs="Arial"/>
          <w:sz w:val="22"/>
          <w:szCs w:val="22"/>
          <w:lang w:val="it-IT"/>
        </w:rPr>
        <w:t xml:space="preserve">DI ORDINE SPECIALE E </w:t>
      </w:r>
      <w:r w:rsidRPr="00C948F5">
        <w:rPr>
          <w:rFonts w:ascii="Arial" w:hAnsi="Arial" w:cs="Arial"/>
          <w:caps w:val="0"/>
          <w:sz w:val="22"/>
          <w:szCs w:val="22"/>
          <w:lang w:val="it-IT"/>
        </w:rPr>
        <w:t>MEZZI DI PROVA</w:t>
      </w:r>
      <w:bookmarkEnd w:id="1307"/>
      <w:bookmarkEnd w:id="1308"/>
    </w:p>
    <w:p w14:paraId="22242B13" w14:textId="77777777" w:rsidR="00320C62" w:rsidRPr="00C948F5" w:rsidRDefault="00320C62" w:rsidP="00C948F5">
      <w:pPr>
        <w:spacing w:before="73" w:line="280" w:lineRule="exact"/>
        <w:ind w:right="142"/>
        <w:textAlignment w:val="baseline"/>
        <w:rPr>
          <w:rFonts w:ascii="Arial" w:eastAsia="Calibri" w:hAnsi="Arial" w:cs="Arial"/>
          <w:sz w:val="20"/>
          <w:szCs w:val="20"/>
          <w:lang w:eastAsia="it-IT"/>
        </w:rPr>
      </w:pPr>
      <w:r w:rsidRPr="00C948F5">
        <w:rPr>
          <w:rFonts w:ascii="Arial" w:eastAsia="Calibri" w:hAnsi="Arial" w:cs="Arial"/>
          <w:sz w:val="20"/>
          <w:szCs w:val="20"/>
          <w:lang w:eastAsia="it-IT"/>
        </w:rPr>
        <w:t xml:space="preserve">I concorrenti devono essere in possesso, a pena di esclusione, dei requisiti previsti nei paragrafi seguenti. </w:t>
      </w:r>
    </w:p>
    <w:p w14:paraId="60952B74" w14:textId="1636E9FB" w:rsidR="00320C62" w:rsidRPr="00C948F5" w:rsidRDefault="00320C62" w:rsidP="00C948F5">
      <w:pPr>
        <w:spacing w:line="280" w:lineRule="exact"/>
        <w:ind w:right="142"/>
        <w:textAlignment w:val="baseline"/>
        <w:rPr>
          <w:rFonts w:ascii="Arial" w:eastAsia="Calibri" w:hAnsi="Arial" w:cs="Arial"/>
          <w:sz w:val="20"/>
          <w:szCs w:val="20"/>
          <w:lang w:eastAsia="it-IT"/>
        </w:rPr>
      </w:pPr>
      <w:r w:rsidRPr="00C948F5">
        <w:rPr>
          <w:rFonts w:ascii="Arial" w:eastAsia="Calibri" w:hAnsi="Arial" w:cs="Arial"/>
          <w:sz w:val="20"/>
          <w:szCs w:val="20"/>
          <w:lang w:eastAsia="it-IT"/>
        </w:rPr>
        <w:t>La stazione appaltante verifica il possesso dei requisiti di ordine speciale accedendo al fascicolo virtuale dell’operatore economico (FVOE)</w:t>
      </w:r>
      <w:r w:rsidR="00971E0E" w:rsidRPr="00C948F5">
        <w:rPr>
          <w:rFonts w:ascii="Arial" w:eastAsia="Calibri" w:hAnsi="Arial" w:cs="Arial"/>
          <w:sz w:val="20"/>
          <w:szCs w:val="20"/>
          <w:lang w:eastAsia="it-IT"/>
        </w:rPr>
        <w:t>, f</w:t>
      </w:r>
      <w:r w:rsidR="00971E0E" w:rsidRPr="00C948F5">
        <w:rPr>
          <w:rFonts w:ascii="Arial" w:eastAsia="Arial" w:hAnsi="Arial" w:cs="Arial"/>
          <w:color w:val="000000" w:themeColor="text1"/>
          <w:sz w:val="20"/>
          <w:szCs w:val="20"/>
        </w:rPr>
        <w:t>atto salvo quanto previsto nel paragrafo 23</w:t>
      </w:r>
      <w:r w:rsidR="00D6615C" w:rsidRPr="00C948F5">
        <w:rPr>
          <w:rFonts w:ascii="Arial" w:eastAsia="Arial" w:hAnsi="Arial" w:cs="Arial"/>
          <w:color w:val="000000" w:themeColor="text1"/>
          <w:sz w:val="20"/>
          <w:szCs w:val="20"/>
        </w:rPr>
        <w:t>.</w:t>
      </w:r>
      <w:r w:rsidRPr="00C948F5">
        <w:rPr>
          <w:rFonts w:ascii="Arial" w:eastAsia="Calibri" w:hAnsi="Arial" w:cs="Arial"/>
          <w:sz w:val="20"/>
          <w:szCs w:val="20"/>
          <w:lang w:eastAsia="it-IT"/>
        </w:rPr>
        <w:t xml:space="preserve"> </w:t>
      </w:r>
    </w:p>
    <w:p w14:paraId="039D0BAA" w14:textId="126EDABD" w:rsidR="00B460CD" w:rsidRPr="00C948F5" w:rsidRDefault="00320C62" w:rsidP="00C948F5">
      <w:pPr>
        <w:spacing w:line="280" w:lineRule="exact"/>
        <w:ind w:right="142"/>
        <w:textAlignment w:val="baseline"/>
        <w:rPr>
          <w:rFonts w:ascii="Arial" w:eastAsia="Calibri" w:hAnsi="Arial" w:cs="Arial"/>
          <w:sz w:val="20"/>
          <w:szCs w:val="20"/>
          <w:lang w:eastAsia="it-IT"/>
        </w:rPr>
      </w:pPr>
      <w:r w:rsidRPr="00C948F5">
        <w:rPr>
          <w:rFonts w:ascii="Arial" w:eastAsia="Calibri" w:hAnsi="Arial" w:cs="Arial"/>
          <w:sz w:val="20"/>
          <w:szCs w:val="20"/>
          <w:lang w:eastAsia="it-IT"/>
        </w:rPr>
        <w:t>L’operatore economico è tenuto ad inserire nel FVOE i dati e le informazioni richiesti per la comprova del requisito, qualora questi non siano già presenti nel fascicolo o non siano già in possesso della Stazione Appaltante e non possano essere acquisiti d’ufficio da quest’ultima.</w:t>
      </w:r>
      <w:r w:rsidR="00B460CD" w:rsidRPr="00C948F5">
        <w:rPr>
          <w:rFonts w:ascii="Arial" w:eastAsia="Calibri" w:hAnsi="Arial" w:cs="Arial"/>
          <w:sz w:val="20"/>
          <w:szCs w:val="20"/>
          <w:lang w:eastAsia="it-IT"/>
        </w:rPr>
        <w:t xml:space="preserve"> </w:t>
      </w:r>
    </w:p>
    <w:p w14:paraId="48097584" w14:textId="77777777" w:rsidR="00ED0E5C" w:rsidRPr="00C948F5" w:rsidRDefault="00ED0E5C" w:rsidP="00C948F5">
      <w:pPr>
        <w:spacing w:line="280" w:lineRule="exact"/>
        <w:ind w:right="142"/>
        <w:textAlignment w:val="baseline"/>
        <w:rPr>
          <w:rFonts w:ascii="Arial" w:eastAsia="Calibri" w:hAnsi="Arial" w:cs="Arial"/>
          <w:sz w:val="20"/>
          <w:szCs w:val="20"/>
          <w:lang w:eastAsia="it-IT"/>
        </w:rPr>
      </w:pPr>
    </w:p>
    <w:p w14:paraId="133A2CB3" w14:textId="16D2DF06" w:rsidR="00320C62" w:rsidRPr="00C948F5" w:rsidRDefault="006F77DF" w:rsidP="00C948F5">
      <w:pPr>
        <w:pStyle w:val="Titolo3"/>
        <w:keepNext w:val="0"/>
        <w:widowControl w:val="0"/>
        <w:spacing w:before="0" w:after="0" w:line="280" w:lineRule="exact"/>
        <w:ind w:left="142" w:hanging="142"/>
        <w:rPr>
          <w:rFonts w:ascii="Arial" w:hAnsi="Arial" w:cs="Arial"/>
          <w:sz w:val="20"/>
          <w:szCs w:val="20"/>
        </w:rPr>
      </w:pPr>
      <w:bookmarkStart w:id="1309" w:name="_Toc497484946"/>
      <w:bookmarkStart w:id="1310" w:name="_Toc497728144"/>
      <w:bookmarkStart w:id="1311" w:name="_Toc497831539"/>
      <w:bookmarkStart w:id="1312" w:name="_Toc498419731"/>
      <w:bookmarkStart w:id="1313" w:name="_Ref495411541"/>
      <w:bookmarkStart w:id="1314" w:name="_Ref495411555"/>
      <w:bookmarkStart w:id="1315" w:name="_Toc224208238"/>
      <w:bookmarkEnd w:id="1309"/>
      <w:bookmarkEnd w:id="1310"/>
      <w:bookmarkEnd w:id="1311"/>
      <w:bookmarkEnd w:id="1312"/>
      <w:r w:rsidRPr="00C948F5">
        <w:rPr>
          <w:rFonts w:ascii="Arial" w:hAnsi="Arial" w:cs="Arial"/>
          <w:caps w:val="0"/>
          <w:sz w:val="20"/>
          <w:szCs w:val="20"/>
          <w:lang w:val="it-IT"/>
        </w:rPr>
        <w:t>R</w:t>
      </w:r>
      <w:r w:rsidRPr="00C948F5">
        <w:rPr>
          <w:rFonts w:ascii="Arial" w:hAnsi="Arial" w:cs="Arial"/>
          <w:caps w:val="0"/>
          <w:sz w:val="20"/>
          <w:szCs w:val="20"/>
        </w:rPr>
        <w:t>EQUISITI DI IDONEITÀ</w:t>
      </w:r>
      <w:bookmarkEnd w:id="1313"/>
      <w:bookmarkEnd w:id="1314"/>
      <w:r w:rsidRPr="00C948F5">
        <w:rPr>
          <w:rFonts w:ascii="Arial" w:hAnsi="Arial" w:cs="Arial"/>
          <w:caps w:val="0"/>
          <w:sz w:val="20"/>
          <w:szCs w:val="20"/>
          <w:lang w:val="it-IT"/>
        </w:rPr>
        <w:t xml:space="preserve"> PROFESSIONALE</w:t>
      </w:r>
      <w:bookmarkEnd w:id="1315"/>
      <w:r w:rsidR="007D4CED" w:rsidRPr="00C948F5">
        <w:rPr>
          <w:rFonts w:ascii="Arial" w:hAnsi="Arial" w:cs="Arial"/>
          <w:caps w:val="0"/>
          <w:sz w:val="20"/>
          <w:szCs w:val="20"/>
          <w:lang w:val="it-IT"/>
        </w:rPr>
        <w:t xml:space="preserve"> </w:t>
      </w:r>
    </w:p>
    <w:p w14:paraId="1CBB37D1" w14:textId="77777777" w:rsidR="00135E72" w:rsidRPr="00C948F5" w:rsidRDefault="00320C62" w:rsidP="00C948F5">
      <w:pPr>
        <w:spacing w:line="280" w:lineRule="exact"/>
        <w:rPr>
          <w:rFonts w:ascii="Arial" w:eastAsia="Calibri" w:hAnsi="Arial" w:cs="Arial"/>
          <w:sz w:val="20"/>
          <w:szCs w:val="20"/>
          <w:lang w:eastAsia="it-IT"/>
        </w:rPr>
      </w:pPr>
      <w:r w:rsidRPr="00C948F5">
        <w:rPr>
          <w:rFonts w:ascii="Arial" w:eastAsia="Calibri" w:hAnsi="Arial" w:cs="Arial"/>
          <w:sz w:val="20"/>
          <w:szCs w:val="20"/>
          <w:lang w:eastAsia="it-IT"/>
        </w:rPr>
        <w:t>Costituiscono requisiti di idoneità:</w:t>
      </w:r>
      <w:bookmarkStart w:id="1316" w:name="_Ref495411492"/>
    </w:p>
    <w:p w14:paraId="402A0E53" w14:textId="20BBD3B0" w:rsidR="00135E72" w:rsidRPr="00C948F5" w:rsidRDefault="00320C62" w:rsidP="00C948F5">
      <w:pPr>
        <w:pStyle w:val="Paragrafoelenco"/>
        <w:numPr>
          <w:ilvl w:val="0"/>
          <w:numId w:val="143"/>
        </w:numPr>
        <w:spacing w:line="280" w:lineRule="exact"/>
        <w:rPr>
          <w:rFonts w:ascii="Arial" w:hAnsi="Arial" w:cs="Arial"/>
          <w:sz w:val="20"/>
          <w:szCs w:val="20"/>
        </w:rPr>
      </w:pPr>
      <w:r w:rsidRPr="00C948F5">
        <w:rPr>
          <w:rFonts w:ascii="Arial" w:hAnsi="Arial" w:cs="Arial"/>
          <w:b/>
          <w:sz w:val="20"/>
          <w:szCs w:val="20"/>
        </w:rPr>
        <w:t xml:space="preserve">Iscrizione </w:t>
      </w:r>
      <w:bookmarkEnd w:id="1316"/>
      <w:r w:rsidRPr="00C948F5">
        <w:rPr>
          <w:rFonts w:ascii="Arial" w:hAnsi="Arial" w:cs="Arial"/>
          <w:b/>
          <w:sz w:val="20"/>
          <w:szCs w:val="20"/>
        </w:rPr>
        <w:t xml:space="preserve">nel Registro delle Imprese oppure nell’Albo delle Imprese artigiane </w:t>
      </w:r>
      <w:r w:rsidRPr="00C948F5">
        <w:rPr>
          <w:rFonts w:ascii="Arial" w:hAnsi="Arial" w:cs="Arial"/>
          <w:sz w:val="20"/>
          <w:szCs w:val="20"/>
        </w:rPr>
        <w:t xml:space="preserve">per attività pertinenti con quelle oggetto della presente procedura di gara. Per l’operatore economico di altro Stato membro, non residente in Italia: l’iscrizione in uno dei registri professionali e commerciali di cui all’Allegato II.11 del Codice. </w:t>
      </w:r>
    </w:p>
    <w:p w14:paraId="079C9E60" w14:textId="22DBD042" w:rsidR="00135E72" w:rsidRPr="00C948F5" w:rsidRDefault="00320C62" w:rsidP="00C948F5">
      <w:pPr>
        <w:pStyle w:val="Paragrafoelenco"/>
        <w:spacing w:line="280" w:lineRule="exact"/>
        <w:ind w:left="708" w:firstLine="12"/>
        <w:rPr>
          <w:rFonts w:ascii="Arial" w:hAnsi="Arial" w:cs="Arial"/>
          <w:sz w:val="20"/>
          <w:szCs w:val="20"/>
        </w:rPr>
      </w:pPr>
      <w:r w:rsidRPr="00C948F5">
        <w:rPr>
          <w:rFonts w:ascii="Arial" w:hAnsi="Arial" w:cs="Arial"/>
          <w:sz w:val="20"/>
          <w:szCs w:val="20"/>
        </w:rPr>
        <w:t xml:space="preserve">Ai fini della comprova, l’iscrizione nel Registro è acquisita d’ufficio dalla stazione appaltante tramite il FVOE. Gli operatori stabiliti in altri Stati membri caricano nel fascicolo virtuale </w:t>
      </w:r>
      <w:r w:rsidR="005700A7" w:rsidRPr="00C948F5">
        <w:rPr>
          <w:rFonts w:ascii="Arial" w:hAnsi="Arial" w:cs="Arial"/>
          <w:sz w:val="20"/>
          <w:szCs w:val="20"/>
        </w:rPr>
        <w:t xml:space="preserve">la dichiarazione, resa ai sensi del decreto del Presidente della Repubblica del 28 dicembre 2000, n. 445, di iscrizione in uno dei registri professionali o commerciali di cui all'allegato II.11, nonché </w:t>
      </w:r>
      <w:r w:rsidRPr="00C948F5">
        <w:rPr>
          <w:rFonts w:ascii="Arial" w:hAnsi="Arial" w:cs="Arial"/>
          <w:sz w:val="20"/>
          <w:szCs w:val="20"/>
        </w:rPr>
        <w:t>i dati e le informazioni utili alla comprova del requisito, se disponibili.</w:t>
      </w:r>
      <w:bookmarkStart w:id="1317" w:name="_Hlk179822010"/>
    </w:p>
    <w:p w14:paraId="749448B8" w14:textId="77777777" w:rsidR="00135E72" w:rsidRPr="00C948F5" w:rsidRDefault="00135E72" w:rsidP="00C948F5">
      <w:pPr>
        <w:pStyle w:val="Paragrafoelenco"/>
        <w:spacing w:line="280" w:lineRule="exact"/>
        <w:rPr>
          <w:rFonts w:ascii="Arial" w:hAnsi="Arial" w:cs="Arial"/>
          <w:sz w:val="20"/>
          <w:szCs w:val="20"/>
        </w:rPr>
      </w:pPr>
    </w:p>
    <w:p w14:paraId="1E84C3E6" w14:textId="79FBC33B" w:rsidR="00FC7779" w:rsidRPr="00C948F5" w:rsidRDefault="00FC7779" w:rsidP="00C948F5">
      <w:pPr>
        <w:pStyle w:val="Paragrafoelenco"/>
        <w:numPr>
          <w:ilvl w:val="0"/>
          <w:numId w:val="143"/>
        </w:numPr>
        <w:spacing w:line="280" w:lineRule="exact"/>
        <w:rPr>
          <w:rFonts w:ascii="Arial" w:hAnsi="Arial" w:cs="Arial"/>
          <w:sz w:val="20"/>
          <w:szCs w:val="20"/>
          <w:highlight w:val="lightGray"/>
        </w:rPr>
      </w:pPr>
      <w:r w:rsidRPr="00C948F5">
        <w:rPr>
          <w:rFonts w:ascii="Arial" w:hAnsi="Arial" w:cs="Arial"/>
          <w:b/>
          <w:bCs/>
          <w:sz w:val="20"/>
          <w:szCs w:val="20"/>
          <w:highlight w:val="lightGray"/>
        </w:rPr>
        <w:t>Requisiti di idoneità per l</w:t>
      </w:r>
      <w:r w:rsidR="00135E72" w:rsidRPr="00C948F5">
        <w:rPr>
          <w:rFonts w:ascii="Arial" w:hAnsi="Arial" w:cs="Arial"/>
          <w:b/>
          <w:bCs/>
          <w:sz w:val="20"/>
          <w:szCs w:val="20"/>
          <w:highlight w:val="lightGray"/>
        </w:rPr>
        <w:t xml:space="preserve">’attività di </w:t>
      </w:r>
      <w:r w:rsidRPr="00C948F5">
        <w:rPr>
          <w:rFonts w:ascii="Arial" w:hAnsi="Arial" w:cs="Arial"/>
          <w:b/>
          <w:bCs/>
          <w:sz w:val="20"/>
          <w:szCs w:val="20"/>
          <w:highlight w:val="lightGray"/>
        </w:rPr>
        <w:t xml:space="preserve">progettazione </w:t>
      </w:r>
      <w:r w:rsidR="0078170F" w:rsidRPr="00C948F5">
        <w:rPr>
          <w:rFonts w:ascii="Arial" w:hAnsi="Arial" w:cs="Arial"/>
          <w:b/>
          <w:bCs/>
          <w:sz w:val="20"/>
          <w:szCs w:val="20"/>
          <w:highlight w:val="lightGray"/>
        </w:rPr>
        <w:t>nell’ambito dei servizi di ingegneria e di architettura</w:t>
      </w:r>
    </w:p>
    <w:p w14:paraId="5A3E76CE" w14:textId="72EB1A91" w:rsidR="005838DA" w:rsidRPr="00C948F5" w:rsidRDefault="005838DA" w:rsidP="00C948F5">
      <w:pPr>
        <w:pStyle w:val="Paragrafoelenco"/>
        <w:widowControl w:val="0"/>
        <w:numPr>
          <w:ilvl w:val="0"/>
          <w:numId w:val="144"/>
        </w:numPr>
        <w:spacing w:line="280" w:lineRule="exact"/>
        <w:ind w:left="1071" w:hanging="357"/>
        <w:rPr>
          <w:rFonts w:ascii="Arial" w:hAnsi="Arial" w:cs="Arial"/>
          <w:sz w:val="20"/>
          <w:szCs w:val="20"/>
        </w:rPr>
      </w:pPr>
      <w:r w:rsidRPr="00C948F5">
        <w:rPr>
          <w:rFonts w:ascii="Arial" w:hAnsi="Arial" w:cs="Arial"/>
          <w:sz w:val="20"/>
          <w:szCs w:val="20"/>
        </w:rPr>
        <w:t>(</w:t>
      </w:r>
      <w:r w:rsidRPr="00C948F5">
        <w:rPr>
          <w:rFonts w:ascii="Arial" w:hAnsi="Arial" w:cs="Arial"/>
          <w:i/>
          <w:iCs/>
          <w:sz w:val="20"/>
          <w:szCs w:val="20"/>
        </w:rPr>
        <w:t>Per i professionisti singoli o associati, le società di professionisti, le società di ingegneria, gli altr</w:t>
      </w:r>
      <w:r w:rsidR="0019397C" w:rsidRPr="00C948F5">
        <w:rPr>
          <w:rFonts w:ascii="Arial" w:hAnsi="Arial" w:cs="Arial"/>
          <w:i/>
          <w:iCs/>
          <w:sz w:val="20"/>
          <w:szCs w:val="20"/>
        </w:rPr>
        <w:t xml:space="preserve">i </w:t>
      </w:r>
      <w:r w:rsidRPr="00C948F5">
        <w:rPr>
          <w:rFonts w:ascii="Arial" w:hAnsi="Arial" w:cs="Arial"/>
          <w:i/>
          <w:iCs/>
          <w:sz w:val="20"/>
          <w:szCs w:val="20"/>
        </w:rPr>
        <w:t>soggetti abilitati in forza del diritto nazionale a offrire sul mercato servizi di ingegneria e di</w:t>
      </w:r>
      <w:r w:rsidR="0019397C" w:rsidRPr="00C948F5">
        <w:rPr>
          <w:rFonts w:ascii="Arial" w:hAnsi="Arial" w:cs="Arial"/>
          <w:i/>
          <w:iCs/>
          <w:sz w:val="20"/>
          <w:szCs w:val="20"/>
        </w:rPr>
        <w:t xml:space="preserve"> </w:t>
      </w:r>
      <w:r w:rsidRPr="00C948F5">
        <w:rPr>
          <w:rFonts w:ascii="Arial" w:hAnsi="Arial" w:cs="Arial"/>
          <w:i/>
          <w:iCs/>
          <w:sz w:val="20"/>
          <w:szCs w:val="20"/>
        </w:rPr>
        <w:t>architettura, i consorzi stabili di società di professionisti e di società di ingegneria e di G.E.I.E., i RTI)</w:t>
      </w:r>
      <w:r w:rsidRPr="00C948F5">
        <w:rPr>
          <w:rFonts w:ascii="Arial" w:hAnsi="Arial" w:cs="Arial"/>
          <w:sz w:val="20"/>
          <w:szCs w:val="20"/>
        </w:rPr>
        <w:t>:</w:t>
      </w:r>
      <w:r w:rsidR="00752887" w:rsidRPr="00C948F5">
        <w:rPr>
          <w:rFonts w:ascii="Arial" w:hAnsi="Arial" w:cs="Arial"/>
          <w:sz w:val="20"/>
          <w:szCs w:val="20"/>
        </w:rPr>
        <w:t xml:space="preserve"> </w:t>
      </w:r>
      <w:r w:rsidRPr="00C948F5">
        <w:rPr>
          <w:rFonts w:ascii="Arial" w:hAnsi="Arial" w:cs="Arial"/>
          <w:sz w:val="20"/>
          <w:szCs w:val="20"/>
        </w:rPr>
        <w:t>Sono richiesti i requisiti di idoneità professionale di cui rispettivamente agli articoli 34, 35, 36, 37,</w:t>
      </w:r>
      <w:r w:rsidR="008E3209" w:rsidRPr="00C948F5">
        <w:rPr>
          <w:rFonts w:ascii="Arial" w:hAnsi="Arial" w:cs="Arial"/>
          <w:sz w:val="20"/>
          <w:szCs w:val="20"/>
        </w:rPr>
        <w:t xml:space="preserve"> </w:t>
      </w:r>
      <w:r w:rsidRPr="00C948F5">
        <w:rPr>
          <w:rFonts w:ascii="Arial" w:hAnsi="Arial" w:cs="Arial"/>
          <w:sz w:val="20"/>
          <w:szCs w:val="20"/>
        </w:rPr>
        <w:t>38 e 39 dell’Allegato II.12 al Codice.</w:t>
      </w:r>
    </w:p>
    <w:p w14:paraId="348494D3" w14:textId="5E4ABA65" w:rsidR="005838DA" w:rsidRPr="00C948F5" w:rsidRDefault="005838DA" w:rsidP="00C948F5">
      <w:pPr>
        <w:pStyle w:val="Paragrafoelenco"/>
        <w:widowControl w:val="0"/>
        <w:spacing w:line="280" w:lineRule="exact"/>
        <w:ind w:left="1080"/>
        <w:rPr>
          <w:rFonts w:ascii="Arial" w:hAnsi="Arial" w:cs="Arial"/>
          <w:sz w:val="20"/>
          <w:szCs w:val="20"/>
        </w:rPr>
      </w:pPr>
      <w:r w:rsidRPr="00C948F5">
        <w:rPr>
          <w:rFonts w:ascii="Arial" w:hAnsi="Arial" w:cs="Arial"/>
          <w:sz w:val="20"/>
          <w:szCs w:val="20"/>
        </w:rPr>
        <w:t>Il concorrente non stabilito in Italia ma in altro Stato membro o in uno dei Paesi di cui all’articolo 100 del</w:t>
      </w:r>
      <w:r w:rsidR="00950E02" w:rsidRPr="00C948F5">
        <w:rPr>
          <w:rFonts w:ascii="Arial" w:hAnsi="Arial" w:cs="Arial"/>
          <w:sz w:val="20"/>
          <w:szCs w:val="20"/>
        </w:rPr>
        <w:t xml:space="preserve"> </w:t>
      </w:r>
      <w:r w:rsidRPr="00C948F5">
        <w:rPr>
          <w:rFonts w:ascii="Arial" w:hAnsi="Arial" w:cs="Arial"/>
          <w:sz w:val="20"/>
          <w:szCs w:val="20"/>
        </w:rPr>
        <w:t>Codice, presenta iscrizione ad apposito albo corrispondente previsto dalla legislazione nazionale di</w:t>
      </w:r>
      <w:r w:rsidR="00950E02" w:rsidRPr="00C948F5">
        <w:rPr>
          <w:rFonts w:ascii="Arial" w:hAnsi="Arial" w:cs="Arial"/>
          <w:sz w:val="20"/>
          <w:szCs w:val="20"/>
        </w:rPr>
        <w:t xml:space="preserve"> </w:t>
      </w:r>
      <w:r w:rsidRPr="00C948F5">
        <w:rPr>
          <w:rFonts w:ascii="Arial" w:hAnsi="Arial" w:cs="Arial"/>
          <w:sz w:val="20"/>
          <w:szCs w:val="20"/>
        </w:rPr>
        <w:t>appartenenza o dichiarazione giurata o secondo le modalità vigenti nello Stato nel quale è stabilito.</w:t>
      </w:r>
    </w:p>
    <w:p w14:paraId="75506A4B" w14:textId="19EE6F6B" w:rsidR="005838DA" w:rsidRPr="00C948F5" w:rsidRDefault="005838DA" w:rsidP="00C948F5">
      <w:pPr>
        <w:pStyle w:val="Paragrafoelenco"/>
        <w:widowControl w:val="0"/>
        <w:numPr>
          <w:ilvl w:val="0"/>
          <w:numId w:val="144"/>
        </w:numPr>
        <w:spacing w:line="280" w:lineRule="exact"/>
        <w:ind w:left="1071" w:hanging="357"/>
        <w:rPr>
          <w:rFonts w:ascii="Arial" w:hAnsi="Arial" w:cs="Arial"/>
          <w:sz w:val="20"/>
          <w:szCs w:val="20"/>
          <w:highlight w:val="lightGray"/>
        </w:rPr>
      </w:pPr>
      <w:r w:rsidRPr="00C948F5">
        <w:rPr>
          <w:rFonts w:ascii="Arial" w:hAnsi="Arial" w:cs="Arial"/>
          <w:i/>
          <w:iCs/>
          <w:sz w:val="20"/>
          <w:szCs w:val="20"/>
        </w:rPr>
        <w:t>(Per tutte le tipologie di società e per i consorzi</w:t>
      </w:r>
      <w:r w:rsidR="00950E02" w:rsidRPr="00C948F5">
        <w:rPr>
          <w:rFonts w:ascii="Arial" w:hAnsi="Arial" w:cs="Arial"/>
          <w:i/>
          <w:iCs/>
          <w:sz w:val="20"/>
          <w:szCs w:val="20"/>
        </w:rPr>
        <w:t>):</w:t>
      </w:r>
      <w:r w:rsidRPr="00C948F5">
        <w:rPr>
          <w:rFonts w:ascii="Arial" w:hAnsi="Arial" w:cs="Arial"/>
          <w:sz w:val="20"/>
          <w:szCs w:val="20"/>
        </w:rPr>
        <w:t xml:space="preserve"> Iscrizione nel registro delle imprese tenuto dall</w:t>
      </w:r>
      <w:r w:rsidR="00B819DB" w:rsidRPr="00C948F5">
        <w:rPr>
          <w:rFonts w:ascii="Arial" w:hAnsi="Arial" w:cs="Arial"/>
          <w:sz w:val="20"/>
          <w:szCs w:val="20"/>
        </w:rPr>
        <w:t xml:space="preserve">a </w:t>
      </w:r>
      <w:r w:rsidRPr="00C948F5">
        <w:rPr>
          <w:rFonts w:ascii="Arial" w:hAnsi="Arial" w:cs="Arial"/>
          <w:sz w:val="20"/>
          <w:szCs w:val="20"/>
        </w:rPr>
        <w:t xml:space="preserve">Camera di commercio industria, artigianato e agricoltura per </w:t>
      </w:r>
      <w:r w:rsidR="00DB1B21" w:rsidRPr="00C948F5">
        <w:rPr>
          <w:rFonts w:ascii="Arial" w:hAnsi="Arial" w:cs="Arial"/>
          <w:sz w:val="20"/>
          <w:szCs w:val="20"/>
        </w:rPr>
        <w:t>attività</w:t>
      </w:r>
      <w:r w:rsidRPr="00C948F5">
        <w:rPr>
          <w:rFonts w:ascii="Arial" w:hAnsi="Arial" w:cs="Arial"/>
          <w:sz w:val="20"/>
          <w:szCs w:val="20"/>
        </w:rPr>
        <w:t xml:space="preserve"> coerenti </w:t>
      </w:r>
      <w:r w:rsidR="002028D2" w:rsidRPr="00C948F5">
        <w:rPr>
          <w:rFonts w:ascii="Arial" w:hAnsi="Arial" w:cs="Arial"/>
          <w:sz w:val="20"/>
          <w:szCs w:val="20"/>
        </w:rPr>
        <w:t>ai</w:t>
      </w:r>
      <w:r w:rsidR="00FA3D4D" w:rsidRPr="00C948F5">
        <w:rPr>
          <w:rFonts w:ascii="Arial" w:hAnsi="Arial" w:cs="Arial"/>
          <w:sz w:val="20"/>
          <w:szCs w:val="20"/>
        </w:rPr>
        <w:t xml:space="preserve"> </w:t>
      </w:r>
      <w:r w:rsidR="00FA3D4D" w:rsidRPr="00C948F5">
        <w:rPr>
          <w:rFonts w:ascii="Arial" w:hAnsi="Arial" w:cs="Arial"/>
          <w:sz w:val="20"/>
          <w:szCs w:val="20"/>
          <w:highlight w:val="lightGray"/>
        </w:rPr>
        <w:t>servizi di progettazione</w:t>
      </w:r>
      <w:r w:rsidRPr="00C948F5">
        <w:rPr>
          <w:rFonts w:ascii="Arial" w:hAnsi="Arial" w:cs="Arial"/>
          <w:sz w:val="20"/>
          <w:szCs w:val="20"/>
          <w:highlight w:val="lightGray"/>
        </w:rPr>
        <w:t>.</w:t>
      </w:r>
    </w:p>
    <w:p w14:paraId="755FF29B" w14:textId="37E68B5E" w:rsidR="005838DA" w:rsidRPr="00C948F5" w:rsidRDefault="005838DA" w:rsidP="00C948F5">
      <w:pPr>
        <w:pStyle w:val="Paragrafoelenco"/>
        <w:widowControl w:val="0"/>
        <w:spacing w:line="280" w:lineRule="exact"/>
        <w:ind w:left="1056"/>
        <w:rPr>
          <w:rFonts w:ascii="Arial" w:hAnsi="Arial" w:cs="Arial"/>
          <w:sz w:val="20"/>
          <w:szCs w:val="20"/>
        </w:rPr>
      </w:pPr>
      <w:r w:rsidRPr="00C948F5">
        <w:rPr>
          <w:rFonts w:ascii="Arial" w:hAnsi="Arial" w:cs="Arial"/>
          <w:sz w:val="20"/>
          <w:szCs w:val="20"/>
        </w:rPr>
        <w:t>Per l’operatore economico di altro Stato membro, non residente in Italia: iscrizione in uno dei registri</w:t>
      </w:r>
      <w:r w:rsidR="00B819DB" w:rsidRPr="00C948F5">
        <w:rPr>
          <w:rFonts w:ascii="Arial" w:hAnsi="Arial" w:cs="Arial"/>
          <w:sz w:val="20"/>
          <w:szCs w:val="20"/>
        </w:rPr>
        <w:t xml:space="preserve"> </w:t>
      </w:r>
      <w:r w:rsidRPr="00C948F5">
        <w:rPr>
          <w:rFonts w:ascii="Arial" w:hAnsi="Arial" w:cs="Arial"/>
          <w:sz w:val="20"/>
          <w:szCs w:val="20"/>
        </w:rPr>
        <w:t>professionali o commerciali degli altri Stati membri di cui all’allegato II.11 del Codice, ai sensi dell’articol</w:t>
      </w:r>
      <w:r w:rsidR="0030272C" w:rsidRPr="00C948F5">
        <w:rPr>
          <w:rFonts w:ascii="Arial" w:hAnsi="Arial" w:cs="Arial"/>
          <w:sz w:val="20"/>
          <w:szCs w:val="20"/>
        </w:rPr>
        <w:t xml:space="preserve">o </w:t>
      </w:r>
      <w:r w:rsidRPr="00C948F5">
        <w:rPr>
          <w:rFonts w:ascii="Arial" w:hAnsi="Arial" w:cs="Arial"/>
          <w:sz w:val="20"/>
          <w:szCs w:val="20"/>
        </w:rPr>
        <w:t>100, comma 3.</w:t>
      </w:r>
    </w:p>
    <w:p w14:paraId="0C672371" w14:textId="77777777" w:rsidR="0030272C" w:rsidRPr="00C948F5" w:rsidRDefault="0030272C" w:rsidP="00C948F5">
      <w:pPr>
        <w:pStyle w:val="Paragrafoelenco"/>
        <w:widowControl w:val="0"/>
        <w:spacing w:line="280" w:lineRule="exact"/>
        <w:ind w:left="360"/>
        <w:rPr>
          <w:rFonts w:ascii="Arial" w:hAnsi="Arial" w:cs="Arial"/>
          <w:sz w:val="20"/>
          <w:szCs w:val="20"/>
        </w:rPr>
      </w:pPr>
    </w:p>
    <w:p w14:paraId="1D43B4E4" w14:textId="07A60C53" w:rsidR="00034247" w:rsidRPr="00C948F5" w:rsidRDefault="00034247" w:rsidP="00C948F5">
      <w:pPr>
        <w:widowControl w:val="0"/>
        <w:spacing w:line="280" w:lineRule="exact"/>
        <w:ind w:left="284"/>
        <w:rPr>
          <w:rFonts w:ascii="Arial" w:hAnsi="Arial" w:cs="Arial"/>
          <w:sz w:val="20"/>
          <w:szCs w:val="20"/>
        </w:rPr>
      </w:pPr>
      <w:r w:rsidRPr="00C948F5">
        <w:rPr>
          <w:rFonts w:ascii="Arial" w:hAnsi="Arial" w:cs="Arial"/>
          <w:sz w:val="20"/>
          <w:szCs w:val="20"/>
        </w:rPr>
        <w:lastRenderedPageBreak/>
        <w:t xml:space="preserve">Ai fini della comprova, i requisiti di cui </w:t>
      </w:r>
      <w:r w:rsidRPr="00752887">
        <w:rPr>
          <w:rFonts w:ascii="Arial" w:hAnsi="Arial" w:cs="Arial"/>
          <w:sz w:val="20"/>
          <w:szCs w:val="20"/>
        </w:rPr>
        <w:t>a</w:t>
      </w:r>
      <w:r w:rsidR="0097691C">
        <w:rPr>
          <w:rFonts w:ascii="Arial" w:hAnsi="Arial" w:cs="Arial"/>
          <w:sz w:val="20"/>
          <w:szCs w:val="20"/>
        </w:rPr>
        <w:t>ll</w:t>
      </w:r>
      <w:r w:rsidR="00224B86">
        <w:rPr>
          <w:rFonts w:ascii="Arial" w:hAnsi="Arial" w:cs="Arial"/>
          <w:sz w:val="20"/>
          <w:szCs w:val="20"/>
        </w:rPr>
        <w:t>e</w:t>
      </w:r>
      <w:r w:rsidRPr="00C948F5">
        <w:rPr>
          <w:rFonts w:ascii="Arial" w:hAnsi="Arial" w:cs="Arial"/>
          <w:sz w:val="20"/>
          <w:szCs w:val="20"/>
        </w:rPr>
        <w:t xml:space="preserve"> </w:t>
      </w:r>
      <w:r w:rsidR="00234997" w:rsidRPr="00C948F5">
        <w:rPr>
          <w:rFonts w:ascii="Arial" w:hAnsi="Arial" w:cs="Arial"/>
          <w:sz w:val="20"/>
          <w:szCs w:val="20"/>
        </w:rPr>
        <w:t>lettere</w:t>
      </w:r>
      <w:r w:rsidRPr="00C948F5">
        <w:rPr>
          <w:rFonts w:ascii="Arial" w:hAnsi="Arial" w:cs="Arial"/>
          <w:sz w:val="20"/>
          <w:szCs w:val="20"/>
        </w:rPr>
        <w:t xml:space="preserve"> a) e b) sono acquisiti d’ufficio dalla stazione appaltante tramite il FVOE.</w:t>
      </w:r>
    </w:p>
    <w:p w14:paraId="497F49F2" w14:textId="0EB98BED" w:rsidR="00034247" w:rsidRPr="00C948F5" w:rsidRDefault="00034247" w:rsidP="00C948F5">
      <w:pPr>
        <w:pStyle w:val="Paragrafoelenco"/>
        <w:widowControl w:val="0"/>
        <w:spacing w:line="280" w:lineRule="exact"/>
        <w:ind w:left="284"/>
        <w:rPr>
          <w:rFonts w:ascii="Arial" w:hAnsi="Arial" w:cs="Arial"/>
          <w:sz w:val="20"/>
          <w:szCs w:val="20"/>
        </w:rPr>
      </w:pPr>
      <w:r w:rsidRPr="00C948F5">
        <w:rPr>
          <w:rFonts w:ascii="Arial" w:hAnsi="Arial" w:cs="Arial"/>
          <w:sz w:val="20"/>
          <w:szCs w:val="20"/>
        </w:rPr>
        <w:t>Gli operatori stabiliti in altri Stati membri caricano nel fascicolo virtuale</w:t>
      </w:r>
      <w:r w:rsidR="00A5186B" w:rsidRPr="00C948F5">
        <w:rPr>
          <w:rFonts w:ascii="Arial" w:eastAsia="Arial" w:hAnsi="Arial" w:cs="Arial"/>
          <w:color w:val="000000" w:themeColor="text1"/>
          <w:sz w:val="20"/>
          <w:szCs w:val="20"/>
        </w:rPr>
        <w:t xml:space="preserve"> la dichiarazione, resa ai sensi del decreto del Presidente della Repubblica del 28 dicembre 2000, n. 445, di iscrizione in uno dei registri professionali o commerciali di cui all'allegato II.11, nonché</w:t>
      </w:r>
      <w:r w:rsidRPr="00C948F5">
        <w:rPr>
          <w:rFonts w:ascii="Arial" w:hAnsi="Arial" w:cs="Arial"/>
          <w:sz w:val="20"/>
          <w:szCs w:val="20"/>
        </w:rPr>
        <w:t xml:space="preserve"> i dati e le informazioni utili alla comprova del requisito, se disponibili.</w:t>
      </w:r>
    </w:p>
    <w:p w14:paraId="4614E162" w14:textId="50F3DE32" w:rsidR="007E54F0" w:rsidRPr="00C948F5" w:rsidRDefault="004B0D27" w:rsidP="00C948F5">
      <w:pPr>
        <w:pStyle w:val="Paragrafoelenco"/>
        <w:widowControl w:val="0"/>
        <w:spacing w:line="280" w:lineRule="exact"/>
        <w:ind w:left="284"/>
        <w:rPr>
          <w:rFonts w:ascii="Arial" w:hAnsi="Arial" w:cs="Arial"/>
          <w:sz w:val="20"/>
          <w:szCs w:val="20"/>
        </w:rPr>
      </w:pPr>
      <w:r w:rsidRPr="00C948F5">
        <w:rPr>
          <w:rFonts w:ascii="Arial" w:hAnsi="Arial" w:cs="Arial"/>
          <w:sz w:val="20"/>
          <w:szCs w:val="20"/>
        </w:rPr>
        <w:t>Ai fini della comprova</w:t>
      </w:r>
      <w:r w:rsidR="00061CA4" w:rsidRPr="00C948F5">
        <w:rPr>
          <w:rFonts w:ascii="Arial" w:hAnsi="Arial" w:cs="Arial"/>
          <w:sz w:val="20"/>
          <w:szCs w:val="20"/>
        </w:rPr>
        <w:t>, i</w:t>
      </w:r>
      <w:r w:rsidR="007E54F0" w:rsidRPr="00C948F5">
        <w:rPr>
          <w:rFonts w:ascii="Arial" w:hAnsi="Arial" w:cs="Arial"/>
          <w:sz w:val="20"/>
          <w:szCs w:val="20"/>
        </w:rPr>
        <w:t>l concorrente indica</w:t>
      </w:r>
      <w:r w:rsidR="00563B39" w:rsidRPr="00C948F5">
        <w:rPr>
          <w:rFonts w:ascii="Arial" w:hAnsi="Arial" w:cs="Arial"/>
          <w:sz w:val="20"/>
          <w:szCs w:val="20"/>
        </w:rPr>
        <w:t xml:space="preserve"> altresì</w:t>
      </w:r>
      <w:r w:rsidR="007E54F0" w:rsidRPr="00C948F5">
        <w:rPr>
          <w:rFonts w:ascii="Arial" w:hAnsi="Arial" w:cs="Arial"/>
          <w:sz w:val="20"/>
          <w:szCs w:val="20"/>
        </w:rPr>
        <w:t>, nella domanda di partecipazione ed in conformità alle dichiarazioni di cui al successivo</w:t>
      </w:r>
      <w:r w:rsidR="002E708B" w:rsidRPr="00C948F5">
        <w:rPr>
          <w:rFonts w:ascii="Arial" w:hAnsi="Arial" w:cs="Arial"/>
          <w:sz w:val="20"/>
          <w:szCs w:val="20"/>
        </w:rPr>
        <w:t xml:space="preserve"> </w:t>
      </w:r>
      <w:r w:rsidR="007E54F0" w:rsidRPr="00C948F5">
        <w:rPr>
          <w:rFonts w:ascii="Arial" w:hAnsi="Arial" w:cs="Arial"/>
          <w:sz w:val="20"/>
          <w:szCs w:val="20"/>
        </w:rPr>
        <w:t>p</w:t>
      </w:r>
      <w:r w:rsidR="002E708B" w:rsidRPr="00C948F5">
        <w:rPr>
          <w:rFonts w:ascii="Arial" w:hAnsi="Arial" w:cs="Arial"/>
          <w:sz w:val="20"/>
          <w:szCs w:val="20"/>
        </w:rPr>
        <w:t>aragrafo</w:t>
      </w:r>
      <w:r w:rsidR="007E54F0" w:rsidRPr="00C948F5">
        <w:rPr>
          <w:rFonts w:ascii="Arial" w:hAnsi="Arial" w:cs="Arial"/>
          <w:sz w:val="20"/>
          <w:szCs w:val="20"/>
        </w:rPr>
        <w:t xml:space="preserve"> 1</w:t>
      </w:r>
      <w:r w:rsidR="002E708B" w:rsidRPr="00C948F5">
        <w:rPr>
          <w:rFonts w:ascii="Arial" w:hAnsi="Arial" w:cs="Arial"/>
          <w:sz w:val="20"/>
          <w:szCs w:val="20"/>
        </w:rPr>
        <w:t>4</w:t>
      </w:r>
      <w:r w:rsidR="007E54F0" w:rsidRPr="00C948F5">
        <w:rPr>
          <w:rFonts w:ascii="Arial" w:hAnsi="Arial" w:cs="Arial"/>
          <w:sz w:val="20"/>
          <w:szCs w:val="20"/>
        </w:rPr>
        <w:t>.1 il nominativo, la qualifica professionale e gli estremi dell’iscrizione all’Albo del</w:t>
      </w:r>
      <w:r w:rsidR="00744D10" w:rsidRPr="00C948F5">
        <w:rPr>
          <w:rFonts w:ascii="Arial" w:hAnsi="Arial" w:cs="Arial"/>
          <w:sz w:val="20"/>
          <w:szCs w:val="20"/>
        </w:rPr>
        <w:t>/i</w:t>
      </w:r>
      <w:r w:rsidR="007E54F0" w:rsidRPr="00C948F5">
        <w:rPr>
          <w:rFonts w:ascii="Arial" w:hAnsi="Arial" w:cs="Arial"/>
          <w:sz w:val="20"/>
          <w:szCs w:val="20"/>
        </w:rPr>
        <w:t xml:space="preserve"> professionista</w:t>
      </w:r>
      <w:r w:rsidR="00744D10" w:rsidRPr="00C948F5">
        <w:rPr>
          <w:rFonts w:ascii="Arial" w:hAnsi="Arial" w:cs="Arial"/>
          <w:sz w:val="20"/>
          <w:szCs w:val="20"/>
        </w:rPr>
        <w:t xml:space="preserve">/i </w:t>
      </w:r>
      <w:r w:rsidR="007E54F0" w:rsidRPr="00C948F5">
        <w:rPr>
          <w:rFonts w:ascii="Arial" w:hAnsi="Arial" w:cs="Arial"/>
          <w:sz w:val="20"/>
          <w:szCs w:val="20"/>
        </w:rPr>
        <w:t>incaricato</w:t>
      </w:r>
      <w:r w:rsidR="00744D10" w:rsidRPr="00C948F5">
        <w:rPr>
          <w:rFonts w:ascii="Arial" w:hAnsi="Arial" w:cs="Arial"/>
          <w:sz w:val="20"/>
          <w:szCs w:val="20"/>
        </w:rPr>
        <w:t>/i</w:t>
      </w:r>
      <w:r w:rsidR="00710B1C" w:rsidRPr="00C948F5">
        <w:rPr>
          <w:rFonts w:ascii="Arial" w:hAnsi="Arial" w:cs="Arial"/>
          <w:sz w:val="20"/>
          <w:szCs w:val="20"/>
        </w:rPr>
        <w:t>.</w:t>
      </w:r>
    </w:p>
    <w:p w14:paraId="787CA6F1" w14:textId="5DC3B734" w:rsidR="00117521" w:rsidRPr="00C948F5" w:rsidRDefault="006A1BE6" w:rsidP="00C948F5">
      <w:pPr>
        <w:pStyle w:val="Paragrafoelenco"/>
        <w:widowControl w:val="0"/>
        <w:spacing w:line="280" w:lineRule="exact"/>
        <w:ind w:left="284"/>
        <w:rPr>
          <w:rFonts w:ascii="Arial" w:hAnsi="Arial" w:cs="Arial"/>
          <w:sz w:val="20"/>
          <w:szCs w:val="20"/>
        </w:rPr>
      </w:pPr>
      <w:r w:rsidRPr="00C948F5">
        <w:rPr>
          <w:rFonts w:ascii="Arial" w:hAnsi="Arial" w:cs="Arial"/>
          <w:sz w:val="20"/>
          <w:szCs w:val="20"/>
        </w:rPr>
        <w:t>Con riferimento a ciascun professionista incaricato della progettazione, il concorrente è tenuto, nella domanda di partecipazione, a precisare la natura del rapporto professionale intercorrente con il professionista ed instaurato prima della presentazione</w:t>
      </w:r>
      <w:r w:rsidR="00C54AE0" w:rsidRPr="00C948F5">
        <w:rPr>
          <w:rFonts w:ascii="Arial" w:hAnsi="Arial" w:cs="Arial"/>
          <w:sz w:val="20"/>
          <w:szCs w:val="20"/>
        </w:rPr>
        <w:t xml:space="preserve"> </w:t>
      </w:r>
      <w:r w:rsidRPr="00C948F5">
        <w:rPr>
          <w:rFonts w:ascii="Arial" w:hAnsi="Arial" w:cs="Arial"/>
          <w:sz w:val="20"/>
          <w:szCs w:val="20"/>
        </w:rPr>
        <w:t>dell’offerta, specificando se sia: componente di un raggruppamento temporaneo; associato di un</w:t>
      </w:r>
      <w:r w:rsidR="0057568A" w:rsidRPr="00C948F5">
        <w:rPr>
          <w:rFonts w:ascii="Arial" w:hAnsi="Arial" w:cs="Arial"/>
          <w:sz w:val="20"/>
          <w:szCs w:val="20"/>
        </w:rPr>
        <w:t>’</w:t>
      </w:r>
      <w:r w:rsidRPr="00C948F5">
        <w:rPr>
          <w:rFonts w:ascii="Arial" w:hAnsi="Arial" w:cs="Arial"/>
          <w:sz w:val="20"/>
          <w:szCs w:val="20"/>
        </w:rPr>
        <w:t>associazione tra professionisti; socio/amministratore/direttore tecnico di una società di professionisti o di</w:t>
      </w:r>
      <w:r w:rsidR="00C54AE0" w:rsidRPr="00C948F5">
        <w:rPr>
          <w:rFonts w:ascii="Arial" w:hAnsi="Arial" w:cs="Arial"/>
          <w:sz w:val="20"/>
          <w:szCs w:val="20"/>
        </w:rPr>
        <w:t xml:space="preserve"> </w:t>
      </w:r>
      <w:r w:rsidRPr="00C948F5">
        <w:rPr>
          <w:rFonts w:ascii="Arial" w:hAnsi="Arial" w:cs="Arial"/>
          <w:sz w:val="20"/>
          <w:szCs w:val="20"/>
        </w:rPr>
        <w:t>ingegneria; dipendente oppure consulente con contratto di collaborazione coordinata e continuativa su</w:t>
      </w:r>
      <w:r w:rsidR="00C54AE0" w:rsidRPr="00C948F5">
        <w:rPr>
          <w:rFonts w:ascii="Arial" w:hAnsi="Arial" w:cs="Arial"/>
          <w:sz w:val="20"/>
          <w:szCs w:val="20"/>
        </w:rPr>
        <w:t xml:space="preserve"> </w:t>
      </w:r>
      <w:r w:rsidRPr="00C948F5">
        <w:rPr>
          <w:rFonts w:ascii="Arial" w:hAnsi="Arial" w:cs="Arial"/>
          <w:sz w:val="20"/>
          <w:szCs w:val="20"/>
        </w:rPr>
        <w:t>base annua, iscritto all’albo professionale e munito di partiva IVA, che abbia fatturato nei confronti de</w:t>
      </w:r>
      <w:r w:rsidR="00C54AE0" w:rsidRPr="00C948F5">
        <w:rPr>
          <w:rFonts w:ascii="Arial" w:hAnsi="Arial" w:cs="Arial"/>
          <w:sz w:val="20"/>
          <w:szCs w:val="20"/>
        </w:rPr>
        <w:t xml:space="preserve">l </w:t>
      </w:r>
      <w:r w:rsidRPr="00C948F5">
        <w:rPr>
          <w:rFonts w:ascii="Arial" w:hAnsi="Arial" w:cs="Arial"/>
          <w:sz w:val="20"/>
          <w:szCs w:val="20"/>
        </w:rPr>
        <w:t>concorrente una quota superiore al cinquanta per cento del proprio fatturato annuo, risultante dall’ultima</w:t>
      </w:r>
      <w:r w:rsidR="00C54AE0" w:rsidRPr="00C948F5">
        <w:rPr>
          <w:rFonts w:ascii="Arial" w:hAnsi="Arial" w:cs="Arial"/>
          <w:sz w:val="20"/>
          <w:szCs w:val="20"/>
        </w:rPr>
        <w:t xml:space="preserve"> </w:t>
      </w:r>
      <w:r w:rsidRPr="00C948F5">
        <w:rPr>
          <w:rFonts w:ascii="Arial" w:hAnsi="Arial" w:cs="Arial"/>
          <w:sz w:val="20"/>
          <w:szCs w:val="20"/>
        </w:rPr>
        <w:t>dichiarazione IVA); ausiliario; o subappaltatore necessario.</w:t>
      </w:r>
    </w:p>
    <w:p w14:paraId="798311DF" w14:textId="5DD739CF" w:rsidR="007E54F0" w:rsidRPr="00C948F5" w:rsidRDefault="00C54AE0" w:rsidP="00C948F5">
      <w:pPr>
        <w:pStyle w:val="Paragrafoelenco"/>
        <w:widowControl w:val="0"/>
        <w:spacing w:line="280" w:lineRule="exact"/>
        <w:ind w:left="284"/>
        <w:rPr>
          <w:rFonts w:ascii="Arial" w:hAnsi="Arial" w:cs="Arial"/>
          <w:sz w:val="20"/>
          <w:szCs w:val="20"/>
        </w:rPr>
      </w:pPr>
      <w:r w:rsidRPr="00C948F5">
        <w:rPr>
          <w:rFonts w:ascii="Arial" w:hAnsi="Arial" w:cs="Arial"/>
          <w:sz w:val="20"/>
          <w:szCs w:val="20"/>
        </w:rPr>
        <w:t>Il concorrente potrà altresì incaricare professionisti con cui ha ins</w:t>
      </w:r>
      <w:r w:rsidR="00631EBB" w:rsidRPr="00C948F5">
        <w:rPr>
          <w:rFonts w:ascii="Arial" w:hAnsi="Arial" w:cs="Arial"/>
          <w:sz w:val="20"/>
          <w:szCs w:val="20"/>
        </w:rPr>
        <w:t xml:space="preserve">taurato </w:t>
      </w:r>
      <w:r w:rsidRPr="00C948F5">
        <w:rPr>
          <w:rFonts w:ascii="Arial" w:hAnsi="Arial" w:cs="Arial"/>
          <w:sz w:val="20"/>
          <w:szCs w:val="20"/>
        </w:rPr>
        <w:t>un</w:t>
      </w:r>
      <w:r w:rsidR="00631EBB" w:rsidRPr="00C948F5">
        <w:rPr>
          <w:rFonts w:ascii="Arial" w:hAnsi="Arial" w:cs="Arial"/>
          <w:sz w:val="20"/>
          <w:szCs w:val="20"/>
        </w:rPr>
        <w:t xml:space="preserve"> </w:t>
      </w:r>
      <w:r w:rsidRPr="00C948F5">
        <w:rPr>
          <w:rFonts w:ascii="Arial" w:hAnsi="Arial" w:cs="Arial"/>
          <w:sz w:val="20"/>
          <w:szCs w:val="20"/>
        </w:rPr>
        <w:t>rapporto di consulenza occasionalmente stabilito ad hoc per l’appalto in questione prima della presentazione</w:t>
      </w:r>
      <w:r w:rsidR="00631EBB" w:rsidRPr="00C948F5">
        <w:rPr>
          <w:rFonts w:ascii="Arial" w:hAnsi="Arial" w:cs="Arial"/>
          <w:sz w:val="20"/>
          <w:szCs w:val="20"/>
        </w:rPr>
        <w:t xml:space="preserve"> </w:t>
      </w:r>
      <w:r w:rsidRPr="00C948F5">
        <w:rPr>
          <w:rFonts w:ascii="Arial" w:hAnsi="Arial" w:cs="Arial"/>
          <w:sz w:val="20"/>
          <w:szCs w:val="20"/>
        </w:rPr>
        <w:t>dell’offerta e per tutta la durata della prestazione.</w:t>
      </w:r>
    </w:p>
    <w:p w14:paraId="3A55F8D5" w14:textId="77777777" w:rsidR="00631EBB" w:rsidRPr="00C948F5" w:rsidRDefault="00631EBB" w:rsidP="00C948F5">
      <w:pPr>
        <w:pStyle w:val="Paragrafoelenco"/>
        <w:widowControl w:val="0"/>
        <w:spacing w:line="280" w:lineRule="exact"/>
        <w:ind w:left="284"/>
        <w:rPr>
          <w:rFonts w:ascii="Arial" w:hAnsi="Arial" w:cs="Arial"/>
          <w:sz w:val="20"/>
          <w:szCs w:val="20"/>
        </w:rPr>
      </w:pPr>
    </w:p>
    <w:p w14:paraId="11F9A27E" w14:textId="22E8B3D8" w:rsidR="00034247" w:rsidRPr="00C948F5" w:rsidRDefault="00DE7427" w:rsidP="00C948F5">
      <w:pPr>
        <w:pStyle w:val="Paragrafoelenco"/>
        <w:widowControl w:val="0"/>
        <w:spacing w:line="280" w:lineRule="exact"/>
        <w:ind w:left="284"/>
        <w:rPr>
          <w:rFonts w:ascii="Arial" w:hAnsi="Arial" w:cs="Arial"/>
          <w:sz w:val="20"/>
          <w:szCs w:val="20"/>
        </w:rPr>
      </w:pPr>
      <w:r w:rsidRPr="00C948F5">
        <w:rPr>
          <w:rFonts w:ascii="Arial" w:hAnsi="Arial" w:cs="Arial"/>
          <w:sz w:val="20"/>
          <w:szCs w:val="20"/>
        </w:rPr>
        <w:t xml:space="preserve">Resta </w:t>
      </w:r>
      <w:r w:rsidR="00631EBB" w:rsidRPr="00C948F5">
        <w:rPr>
          <w:rFonts w:ascii="Arial" w:hAnsi="Arial" w:cs="Arial"/>
          <w:sz w:val="20"/>
          <w:szCs w:val="20"/>
        </w:rPr>
        <w:t xml:space="preserve">comunque </w:t>
      </w:r>
      <w:r w:rsidR="00FB0B04" w:rsidRPr="00C948F5">
        <w:rPr>
          <w:rFonts w:ascii="Arial" w:hAnsi="Arial" w:cs="Arial"/>
          <w:sz w:val="20"/>
          <w:szCs w:val="20"/>
        </w:rPr>
        <w:t>inteso che i</w:t>
      </w:r>
      <w:r w:rsidR="000F7416" w:rsidRPr="00C948F5">
        <w:rPr>
          <w:rFonts w:ascii="Arial" w:hAnsi="Arial" w:cs="Arial"/>
          <w:sz w:val="20"/>
          <w:szCs w:val="20"/>
        </w:rPr>
        <w:t>l Fornitore</w:t>
      </w:r>
      <w:r w:rsidR="00FB0B04" w:rsidRPr="00C948F5">
        <w:rPr>
          <w:rFonts w:ascii="Arial" w:hAnsi="Arial" w:cs="Arial"/>
          <w:sz w:val="20"/>
          <w:szCs w:val="20"/>
        </w:rPr>
        <w:t xml:space="preserve"> aggiudicatario</w:t>
      </w:r>
      <w:r w:rsidR="009F5C6E" w:rsidRPr="00C948F5">
        <w:rPr>
          <w:rFonts w:ascii="Arial" w:hAnsi="Arial" w:cs="Arial"/>
          <w:sz w:val="20"/>
          <w:szCs w:val="20"/>
        </w:rPr>
        <w:t xml:space="preserve">, </w:t>
      </w:r>
      <w:r w:rsidR="00AF78DD" w:rsidRPr="00C948F5">
        <w:rPr>
          <w:rFonts w:ascii="Arial" w:hAnsi="Arial" w:cs="Arial"/>
          <w:sz w:val="20"/>
          <w:szCs w:val="20"/>
        </w:rPr>
        <w:t>prima della stipula del</w:t>
      </w:r>
      <w:r w:rsidR="006F5A29" w:rsidRPr="00C948F5">
        <w:rPr>
          <w:rFonts w:ascii="Arial" w:hAnsi="Arial" w:cs="Arial"/>
          <w:sz w:val="20"/>
          <w:szCs w:val="20"/>
        </w:rPr>
        <w:t xml:space="preserve"> singolo</w:t>
      </w:r>
      <w:r w:rsidR="00AF78DD" w:rsidRPr="00C948F5">
        <w:rPr>
          <w:rFonts w:ascii="Arial" w:hAnsi="Arial" w:cs="Arial"/>
          <w:sz w:val="20"/>
          <w:szCs w:val="20"/>
        </w:rPr>
        <w:t xml:space="preserve"> </w:t>
      </w:r>
      <w:r w:rsidR="003D4D2E" w:rsidRPr="00C948F5">
        <w:rPr>
          <w:rFonts w:ascii="Arial" w:hAnsi="Arial" w:cs="Arial"/>
          <w:sz w:val="20"/>
          <w:szCs w:val="20"/>
        </w:rPr>
        <w:t>C</w:t>
      </w:r>
      <w:r w:rsidR="00AF78DD" w:rsidRPr="00C948F5">
        <w:rPr>
          <w:rFonts w:ascii="Arial" w:hAnsi="Arial" w:cs="Arial"/>
          <w:sz w:val="20"/>
          <w:szCs w:val="20"/>
        </w:rPr>
        <w:t xml:space="preserve">ontratto </w:t>
      </w:r>
      <w:r w:rsidR="003D4D2E" w:rsidRPr="00C948F5">
        <w:rPr>
          <w:rFonts w:ascii="Arial" w:hAnsi="Arial" w:cs="Arial"/>
          <w:sz w:val="20"/>
          <w:szCs w:val="20"/>
        </w:rPr>
        <w:t xml:space="preserve">di fornitura </w:t>
      </w:r>
      <w:r w:rsidR="00AF78DD" w:rsidRPr="00C948F5">
        <w:rPr>
          <w:rFonts w:ascii="Arial" w:hAnsi="Arial" w:cs="Arial"/>
          <w:sz w:val="20"/>
          <w:szCs w:val="20"/>
        </w:rPr>
        <w:t xml:space="preserve">e </w:t>
      </w:r>
      <w:r w:rsidR="00B57BC7" w:rsidRPr="00C948F5">
        <w:rPr>
          <w:rFonts w:ascii="Arial" w:hAnsi="Arial" w:cs="Arial"/>
          <w:sz w:val="20"/>
          <w:szCs w:val="20"/>
        </w:rPr>
        <w:t xml:space="preserve">con </w:t>
      </w:r>
      <w:r w:rsidR="000F7416" w:rsidRPr="00C948F5">
        <w:rPr>
          <w:rFonts w:ascii="Arial" w:hAnsi="Arial" w:cs="Arial"/>
          <w:sz w:val="20"/>
          <w:szCs w:val="20"/>
        </w:rPr>
        <w:t xml:space="preserve">le modalità </w:t>
      </w:r>
      <w:r w:rsidR="00B57BC7" w:rsidRPr="00C948F5">
        <w:rPr>
          <w:rFonts w:ascii="Arial" w:hAnsi="Arial" w:cs="Arial"/>
          <w:sz w:val="20"/>
          <w:szCs w:val="20"/>
        </w:rPr>
        <w:t>riportate</w:t>
      </w:r>
      <w:r w:rsidR="000F7416" w:rsidRPr="00C948F5">
        <w:rPr>
          <w:rFonts w:ascii="Arial" w:hAnsi="Arial" w:cs="Arial"/>
          <w:sz w:val="20"/>
          <w:szCs w:val="20"/>
        </w:rPr>
        <w:t xml:space="preserve"> </w:t>
      </w:r>
      <w:r w:rsidR="009F5C6E" w:rsidRPr="00C948F5">
        <w:rPr>
          <w:rFonts w:ascii="Arial" w:hAnsi="Arial" w:cs="Arial"/>
          <w:sz w:val="20"/>
          <w:szCs w:val="20"/>
        </w:rPr>
        <w:t>nell’Appendice 4 del Capitolato Tecnico</w:t>
      </w:r>
      <w:r w:rsidR="000F7416" w:rsidRPr="00C948F5">
        <w:rPr>
          <w:rFonts w:ascii="Arial" w:hAnsi="Arial" w:cs="Arial"/>
          <w:sz w:val="20"/>
          <w:szCs w:val="20"/>
        </w:rPr>
        <w:t xml:space="preserve">, </w:t>
      </w:r>
      <w:r w:rsidR="000F7416" w:rsidRPr="00C948F5">
        <w:rPr>
          <w:rFonts w:ascii="Arial" w:hAnsi="Arial" w:cs="Arial"/>
          <w:sz w:val="20"/>
          <w:szCs w:val="20"/>
          <w:u w:val="single"/>
        </w:rPr>
        <w:t>dovrà indicare all’Amministrazione il/i nominativo/i de</w:t>
      </w:r>
      <w:r w:rsidR="00034247" w:rsidRPr="00C948F5">
        <w:rPr>
          <w:rFonts w:ascii="Arial" w:hAnsi="Arial" w:cs="Arial"/>
          <w:sz w:val="20"/>
          <w:szCs w:val="20"/>
          <w:u w:val="single"/>
        </w:rPr>
        <w:t>l/</w:t>
      </w:r>
      <w:r w:rsidR="000F7416" w:rsidRPr="00C948F5">
        <w:rPr>
          <w:rFonts w:ascii="Arial" w:hAnsi="Arial" w:cs="Arial"/>
          <w:sz w:val="20"/>
          <w:szCs w:val="20"/>
          <w:u w:val="single"/>
        </w:rPr>
        <w:t xml:space="preserve">i </w:t>
      </w:r>
      <w:bookmarkStart w:id="1318" w:name="_Hlk192611056"/>
      <w:bookmarkStart w:id="1319" w:name="_Hlk192611235"/>
      <w:r w:rsidR="000F7416" w:rsidRPr="00C948F5">
        <w:rPr>
          <w:rFonts w:ascii="Arial" w:hAnsi="Arial" w:cs="Arial"/>
          <w:sz w:val="20"/>
          <w:szCs w:val="20"/>
          <w:u w:val="single"/>
        </w:rPr>
        <w:t>progettist</w:t>
      </w:r>
      <w:r w:rsidR="00034247" w:rsidRPr="00C948F5">
        <w:rPr>
          <w:rFonts w:ascii="Arial" w:hAnsi="Arial" w:cs="Arial"/>
          <w:sz w:val="20"/>
          <w:szCs w:val="20"/>
          <w:u w:val="single"/>
        </w:rPr>
        <w:t>a/</w:t>
      </w:r>
      <w:r w:rsidR="000F7416" w:rsidRPr="00C948F5">
        <w:rPr>
          <w:rFonts w:ascii="Arial" w:hAnsi="Arial" w:cs="Arial"/>
          <w:sz w:val="20"/>
          <w:szCs w:val="20"/>
          <w:u w:val="single"/>
        </w:rPr>
        <w:t>i impegnato/i nell’ambito delle attività di progettazione del</w:t>
      </w:r>
      <w:bookmarkEnd w:id="1318"/>
      <w:r w:rsidR="00050C44" w:rsidRPr="00C948F5">
        <w:rPr>
          <w:rFonts w:ascii="Arial" w:hAnsi="Arial" w:cs="Arial"/>
          <w:sz w:val="20"/>
          <w:szCs w:val="20"/>
          <w:u w:val="single"/>
        </w:rPr>
        <w:t xml:space="preserve"> contratto di fornitura</w:t>
      </w:r>
      <w:r w:rsidR="00A42A2A" w:rsidRPr="00C948F5">
        <w:rPr>
          <w:rFonts w:ascii="Arial" w:hAnsi="Arial" w:cs="Arial"/>
          <w:sz w:val="20"/>
          <w:szCs w:val="20"/>
          <w:u w:val="single"/>
        </w:rPr>
        <w:t xml:space="preserve"> </w:t>
      </w:r>
      <w:r w:rsidR="000F7416" w:rsidRPr="00C948F5">
        <w:rPr>
          <w:rFonts w:ascii="Arial" w:hAnsi="Arial" w:cs="Arial"/>
          <w:sz w:val="20"/>
          <w:szCs w:val="20"/>
          <w:u w:val="single"/>
        </w:rPr>
        <w:t>stesso</w:t>
      </w:r>
      <w:bookmarkEnd w:id="1319"/>
      <w:r w:rsidR="000F7416" w:rsidRPr="00C948F5">
        <w:rPr>
          <w:rFonts w:ascii="Arial" w:hAnsi="Arial" w:cs="Arial"/>
          <w:sz w:val="20"/>
          <w:szCs w:val="20"/>
        </w:rPr>
        <w:t>, in possesso dei requisiti di cui sopra e dei requisiti generali di cui al precedente par. 5.</w:t>
      </w:r>
    </w:p>
    <w:p w14:paraId="77F25F2C" w14:textId="77777777" w:rsidR="00745248" w:rsidRPr="00C948F5" w:rsidRDefault="00745248" w:rsidP="00C948F5">
      <w:pPr>
        <w:pStyle w:val="Paragrafoelenco"/>
        <w:widowControl w:val="0"/>
        <w:spacing w:line="280" w:lineRule="exact"/>
        <w:ind w:left="284"/>
        <w:rPr>
          <w:rFonts w:ascii="Arial" w:hAnsi="Arial" w:cs="Arial"/>
          <w:sz w:val="20"/>
          <w:szCs w:val="20"/>
        </w:rPr>
      </w:pPr>
    </w:p>
    <w:p w14:paraId="40BC5F20" w14:textId="6E255FBF" w:rsidR="00745248" w:rsidRPr="00C948F5" w:rsidRDefault="00745248" w:rsidP="00C948F5">
      <w:pPr>
        <w:pStyle w:val="Paragrafoelenco"/>
        <w:widowControl w:val="0"/>
        <w:spacing w:line="280" w:lineRule="exact"/>
        <w:ind w:left="284"/>
        <w:rPr>
          <w:rFonts w:ascii="Arial" w:hAnsi="Arial" w:cs="Arial"/>
          <w:sz w:val="20"/>
          <w:szCs w:val="20"/>
        </w:rPr>
      </w:pPr>
      <w:r w:rsidRPr="00C948F5">
        <w:rPr>
          <w:rFonts w:ascii="Arial" w:hAnsi="Arial" w:cs="Arial"/>
          <w:sz w:val="20"/>
          <w:szCs w:val="20"/>
        </w:rPr>
        <w:t xml:space="preserve">Il/i nominativo/i del/i progettista/i impegnato/i nell’ambito delle attività di progettazione del </w:t>
      </w:r>
      <w:r w:rsidR="003D4D2E" w:rsidRPr="00C948F5">
        <w:rPr>
          <w:rFonts w:ascii="Arial" w:hAnsi="Arial" w:cs="Arial"/>
          <w:sz w:val="20"/>
          <w:szCs w:val="20"/>
        </w:rPr>
        <w:t xml:space="preserve">Contratto di fornitura </w:t>
      </w:r>
      <w:r w:rsidRPr="00C948F5">
        <w:rPr>
          <w:rFonts w:ascii="Arial" w:hAnsi="Arial" w:cs="Arial"/>
          <w:sz w:val="20"/>
          <w:szCs w:val="20"/>
        </w:rPr>
        <w:t>dovrà/nno altresì essere comunicati</w:t>
      </w:r>
      <w:r w:rsidR="007E57BA" w:rsidRPr="00C948F5">
        <w:rPr>
          <w:rFonts w:ascii="Arial" w:hAnsi="Arial" w:cs="Arial"/>
          <w:sz w:val="20"/>
          <w:szCs w:val="20"/>
        </w:rPr>
        <w:t>, qualora richiesti,</w:t>
      </w:r>
      <w:r w:rsidRPr="00C948F5">
        <w:rPr>
          <w:rFonts w:ascii="Arial" w:hAnsi="Arial" w:cs="Arial"/>
          <w:sz w:val="20"/>
          <w:szCs w:val="20"/>
        </w:rPr>
        <w:t xml:space="preserve"> a Consip S.p.A..</w:t>
      </w:r>
    </w:p>
    <w:p w14:paraId="2055022F" w14:textId="77777777" w:rsidR="00CA35A8" w:rsidRPr="00C948F5" w:rsidRDefault="00CA35A8" w:rsidP="00C948F5">
      <w:pPr>
        <w:pStyle w:val="Paragrafoelenco"/>
        <w:widowControl w:val="0"/>
        <w:spacing w:line="280" w:lineRule="exact"/>
        <w:ind w:left="284"/>
        <w:rPr>
          <w:rFonts w:ascii="Arial" w:hAnsi="Arial" w:cs="Arial"/>
          <w:sz w:val="20"/>
          <w:szCs w:val="20"/>
        </w:rPr>
      </w:pPr>
    </w:p>
    <w:p w14:paraId="0AB6AEA5" w14:textId="67FAB234" w:rsidR="00135E72" w:rsidRPr="00C948F5" w:rsidRDefault="00135E72" w:rsidP="00C948F5">
      <w:pPr>
        <w:pStyle w:val="Paragrafoelenco"/>
        <w:numPr>
          <w:ilvl w:val="0"/>
          <w:numId w:val="143"/>
        </w:numPr>
        <w:spacing w:line="280" w:lineRule="exact"/>
        <w:rPr>
          <w:rFonts w:ascii="Arial" w:hAnsi="Arial" w:cs="Arial"/>
          <w:b/>
          <w:bCs/>
          <w:sz w:val="20"/>
          <w:szCs w:val="20"/>
        </w:rPr>
      </w:pPr>
      <w:r w:rsidRPr="00C948F5">
        <w:rPr>
          <w:rFonts w:ascii="Arial" w:hAnsi="Arial" w:cs="Arial"/>
          <w:b/>
          <w:bCs/>
          <w:sz w:val="20"/>
          <w:szCs w:val="20"/>
        </w:rPr>
        <w:t xml:space="preserve">Possesso delle abilitazioni professionali previste dal D.M. n. 37/2008 per tutte le attività inerenti agli </w:t>
      </w:r>
      <w:r w:rsidR="00595AEF" w:rsidRPr="00C948F5">
        <w:rPr>
          <w:rFonts w:ascii="Arial" w:hAnsi="Arial" w:cs="Arial"/>
          <w:b/>
          <w:bCs/>
          <w:sz w:val="20"/>
          <w:szCs w:val="20"/>
        </w:rPr>
        <w:t>impianti indicati nell’art. 1 comma 2 lettere a), c), d) ed e) del medesimo decreto</w:t>
      </w:r>
      <w:r w:rsidRPr="00C948F5">
        <w:rPr>
          <w:rFonts w:ascii="Arial" w:hAnsi="Arial" w:cs="Arial"/>
          <w:b/>
          <w:bCs/>
          <w:sz w:val="20"/>
          <w:szCs w:val="20"/>
        </w:rPr>
        <w:t>.</w:t>
      </w:r>
    </w:p>
    <w:p w14:paraId="1D569ACE" w14:textId="1FA1FC47" w:rsidR="00135E72" w:rsidRPr="00C948F5" w:rsidRDefault="00135E72" w:rsidP="00C948F5">
      <w:pPr>
        <w:pStyle w:val="Paragrafoelenco"/>
        <w:widowControl w:val="0"/>
        <w:spacing w:line="280" w:lineRule="exact"/>
        <w:rPr>
          <w:rFonts w:ascii="Arial" w:hAnsi="Arial" w:cs="Arial"/>
          <w:sz w:val="20"/>
          <w:szCs w:val="20"/>
        </w:rPr>
      </w:pPr>
      <w:r w:rsidRPr="00C948F5">
        <w:rPr>
          <w:rFonts w:ascii="Arial" w:hAnsi="Arial" w:cs="Arial"/>
          <w:sz w:val="20"/>
          <w:szCs w:val="20"/>
        </w:rPr>
        <w:t>Ai fini della comprova, il possesso delle abilitazioni è verificato tramite copia conforme all’originale, ai sensi dell’art. 47 del d.P.R. n. 445/2000, del documento attestante il possesso delle abilitazioni previste dal D.M. n.37/2008 (quale ad esempio l’Iscrizione nel registro delle imprese tenuto dalla Camera di commercio industria, artigianato e agricoltura); la dichiarazione di conformità all’originale dovrà essere sottoscritta con firma digitale del concorrente.</w:t>
      </w:r>
    </w:p>
    <w:p w14:paraId="6D50D6C7" w14:textId="77777777" w:rsidR="00B57BC7" w:rsidRPr="00C948F5" w:rsidRDefault="00B57BC7" w:rsidP="00C948F5">
      <w:pPr>
        <w:pStyle w:val="Paragrafoelenco"/>
        <w:widowControl w:val="0"/>
        <w:spacing w:line="280" w:lineRule="exact"/>
        <w:rPr>
          <w:rFonts w:ascii="Arial" w:hAnsi="Arial" w:cs="Arial"/>
          <w:sz w:val="20"/>
          <w:szCs w:val="20"/>
        </w:rPr>
      </w:pPr>
    </w:p>
    <w:p w14:paraId="7F05C443" w14:textId="5F445996" w:rsidR="00B57BC7" w:rsidRPr="0077273C" w:rsidRDefault="00135E72" w:rsidP="0077273C">
      <w:pPr>
        <w:pStyle w:val="Paragrafoelenco"/>
        <w:numPr>
          <w:ilvl w:val="0"/>
          <w:numId w:val="143"/>
        </w:numPr>
        <w:spacing w:line="280" w:lineRule="exact"/>
        <w:rPr>
          <w:rFonts w:ascii="Arial" w:hAnsi="Arial" w:cs="Arial"/>
          <w:b/>
          <w:bCs/>
          <w:sz w:val="20"/>
          <w:szCs w:val="20"/>
        </w:rPr>
      </w:pPr>
      <w:r w:rsidRPr="00C948F5">
        <w:rPr>
          <w:rFonts w:ascii="Arial" w:hAnsi="Arial" w:cs="Arial"/>
          <w:b/>
          <w:bCs/>
          <w:sz w:val="20"/>
          <w:szCs w:val="20"/>
        </w:rPr>
        <w:t>Possesso dei requisiti per l'esercizio, la conduzione, il controllo e la manutenzione degli impianti termici per la climatizzazione invernale ed estiva previsti dal D.P.R. 412/1993 e s.m.i., con particolare riferimento alle prescrizioni di cui all'articolo 1, comma 1, lettera o) del suddetto decreto, e di cui all’articolo 6 del D.P.R. 74/2013 (Terzo Responsabile).</w:t>
      </w:r>
    </w:p>
    <w:p w14:paraId="23C3FFDD" w14:textId="75DB1D18" w:rsidR="00C762C9" w:rsidRPr="00C948F5" w:rsidRDefault="00135E72" w:rsidP="00C948F5">
      <w:pPr>
        <w:widowControl w:val="0"/>
        <w:spacing w:line="280" w:lineRule="exact"/>
        <w:ind w:firstLine="708"/>
        <w:rPr>
          <w:rFonts w:ascii="Arial" w:hAnsi="Arial" w:cs="Arial"/>
          <w:sz w:val="20"/>
          <w:szCs w:val="20"/>
        </w:rPr>
      </w:pPr>
      <w:r w:rsidRPr="00C948F5">
        <w:rPr>
          <w:rFonts w:ascii="Arial" w:hAnsi="Arial" w:cs="Arial"/>
          <w:sz w:val="20"/>
          <w:szCs w:val="20"/>
        </w:rPr>
        <w:t>La comprova del suddetto requisito è fornita mediante:</w:t>
      </w:r>
    </w:p>
    <w:p w14:paraId="5272FD5F" w14:textId="1BCF359C" w:rsidR="00135E72" w:rsidRPr="00C948F5" w:rsidRDefault="00135E72" w:rsidP="00C948F5">
      <w:pPr>
        <w:pStyle w:val="Paragrafoelenco"/>
        <w:widowControl w:val="0"/>
        <w:numPr>
          <w:ilvl w:val="0"/>
          <w:numId w:val="63"/>
        </w:numPr>
        <w:spacing w:line="280" w:lineRule="exact"/>
        <w:ind w:left="993" w:hanging="219"/>
        <w:rPr>
          <w:rFonts w:ascii="Arial" w:hAnsi="Arial" w:cs="Arial"/>
          <w:sz w:val="20"/>
          <w:szCs w:val="20"/>
        </w:rPr>
      </w:pPr>
      <w:r w:rsidRPr="00C948F5">
        <w:rPr>
          <w:rFonts w:ascii="Arial" w:hAnsi="Arial" w:cs="Arial"/>
          <w:sz w:val="20"/>
          <w:szCs w:val="20"/>
        </w:rPr>
        <w:t xml:space="preserve">copia conforme all’originale, ai sensi dell’art. 47 del d.P.R. n. 445/2000, della certificazione in corso di validità rilasciata da una SOA, regolarmente autorizzata, per la categoria OS 28 “Impianti termici e di condizionamento” o per la categoria OG 11 “Impianti tecnologici”; la dichiarazione di conformità all’originale dovrà essere sottoscritta con firma digitale del concorrente; </w:t>
      </w:r>
    </w:p>
    <w:p w14:paraId="661EC5AF" w14:textId="77777777" w:rsidR="00C762C9" w:rsidRPr="00C948F5" w:rsidRDefault="00135E72" w:rsidP="00C948F5">
      <w:pPr>
        <w:pStyle w:val="Paragrafoelenco"/>
        <w:widowControl w:val="0"/>
        <w:spacing w:line="280" w:lineRule="exact"/>
        <w:ind w:left="993" w:hanging="219"/>
        <w:jc w:val="center"/>
        <w:rPr>
          <w:rFonts w:ascii="Arial" w:hAnsi="Arial" w:cs="Arial"/>
          <w:i/>
          <w:iCs/>
          <w:sz w:val="20"/>
          <w:szCs w:val="20"/>
        </w:rPr>
      </w:pPr>
      <w:r w:rsidRPr="00C948F5">
        <w:rPr>
          <w:rFonts w:ascii="Arial" w:hAnsi="Arial" w:cs="Arial"/>
          <w:i/>
          <w:iCs/>
          <w:sz w:val="20"/>
          <w:szCs w:val="20"/>
        </w:rPr>
        <w:lastRenderedPageBreak/>
        <w:t>ovvero</w:t>
      </w:r>
    </w:p>
    <w:p w14:paraId="50782359" w14:textId="6A120DF9" w:rsidR="004B4383" w:rsidRPr="00C948F5" w:rsidRDefault="00135E72" w:rsidP="00C948F5">
      <w:pPr>
        <w:pStyle w:val="Paragrafoelenco"/>
        <w:widowControl w:val="0"/>
        <w:numPr>
          <w:ilvl w:val="0"/>
          <w:numId w:val="63"/>
        </w:numPr>
        <w:spacing w:line="280" w:lineRule="exact"/>
        <w:ind w:left="993" w:hanging="219"/>
        <w:rPr>
          <w:rFonts w:ascii="Arial" w:hAnsi="Arial" w:cs="Arial"/>
          <w:i/>
          <w:iCs/>
          <w:sz w:val="20"/>
          <w:szCs w:val="20"/>
        </w:rPr>
      </w:pPr>
      <w:r w:rsidRPr="00C948F5">
        <w:rPr>
          <w:rFonts w:ascii="Arial" w:hAnsi="Arial" w:cs="Arial"/>
          <w:sz w:val="20"/>
          <w:szCs w:val="20"/>
        </w:rPr>
        <w:t>copia conforme all’originale, ai sensi dell’art. 47 del d.P.R. n. 445/2000, della certificazione in corso di validità del soggetto, ai sensi della norma EN ISO 9001, per l’attività di gestione e manutenzione degli impianti termici, rilasciata da parte di un ente di certificazione accreditato da un Organismo di accreditamento riconosciuto ai sensi del Reg. (CE) n. 765/2008; la dichiarazione di conformità all’originale dovrà essere sottoscritta con firma digitale del concorrente.</w:t>
      </w:r>
    </w:p>
    <w:bookmarkEnd w:id="1317"/>
    <w:p w14:paraId="1A6E1367" w14:textId="77777777" w:rsidR="00AD2484" w:rsidRPr="00C948F5" w:rsidRDefault="00AD2484" w:rsidP="00C948F5">
      <w:pPr>
        <w:widowControl w:val="0"/>
        <w:spacing w:line="280" w:lineRule="exact"/>
        <w:rPr>
          <w:rFonts w:ascii="Arial" w:hAnsi="Arial" w:cs="Arial"/>
          <w:sz w:val="20"/>
          <w:szCs w:val="20"/>
        </w:rPr>
      </w:pPr>
    </w:p>
    <w:p w14:paraId="37CCEC74" w14:textId="453B9B85" w:rsidR="00320C62" w:rsidRPr="00C948F5" w:rsidRDefault="00E12963" w:rsidP="00C948F5">
      <w:pPr>
        <w:pStyle w:val="Titolo3"/>
        <w:keepNext w:val="0"/>
        <w:widowControl w:val="0"/>
        <w:spacing w:before="0" w:after="0" w:line="280" w:lineRule="exact"/>
        <w:ind w:left="284" w:hanging="284"/>
        <w:rPr>
          <w:rFonts w:ascii="Arial" w:hAnsi="Arial" w:cs="Arial"/>
          <w:sz w:val="20"/>
          <w:szCs w:val="20"/>
          <w:lang w:val="it-IT"/>
        </w:rPr>
      </w:pPr>
      <w:bookmarkStart w:id="1320" w:name="_Toc483302352"/>
      <w:bookmarkStart w:id="1321" w:name="_Toc483315902"/>
      <w:bookmarkStart w:id="1322" w:name="_Toc483316107"/>
      <w:bookmarkStart w:id="1323" w:name="_Toc483316310"/>
      <w:bookmarkStart w:id="1324" w:name="_Toc483316441"/>
      <w:bookmarkStart w:id="1325" w:name="_Toc483325744"/>
      <w:bookmarkStart w:id="1326" w:name="_Toc483401223"/>
      <w:bookmarkStart w:id="1327" w:name="_Toc483474020"/>
      <w:bookmarkStart w:id="1328" w:name="_Toc483571449"/>
      <w:bookmarkStart w:id="1329" w:name="_Toc483571570"/>
      <w:bookmarkStart w:id="1330" w:name="_Toc483906947"/>
      <w:bookmarkStart w:id="1331" w:name="_Toc484010697"/>
      <w:bookmarkStart w:id="1332" w:name="_Toc484010819"/>
      <w:bookmarkStart w:id="1333" w:name="_Toc484010943"/>
      <w:bookmarkStart w:id="1334" w:name="_Toc484011065"/>
      <w:bookmarkStart w:id="1335" w:name="_Toc484011187"/>
      <w:bookmarkStart w:id="1336" w:name="_Toc484011662"/>
      <w:bookmarkStart w:id="1337" w:name="_Toc484097736"/>
      <w:bookmarkStart w:id="1338" w:name="_Toc484428908"/>
      <w:bookmarkStart w:id="1339" w:name="_Toc484429078"/>
      <w:bookmarkStart w:id="1340" w:name="_Toc484438653"/>
      <w:bookmarkStart w:id="1341" w:name="_Toc484438777"/>
      <w:bookmarkStart w:id="1342" w:name="_Toc484438901"/>
      <w:bookmarkStart w:id="1343" w:name="_Toc484439821"/>
      <w:bookmarkStart w:id="1344" w:name="_Toc484439944"/>
      <w:bookmarkStart w:id="1345" w:name="_Toc484440068"/>
      <w:bookmarkStart w:id="1346" w:name="_Toc484440428"/>
      <w:bookmarkStart w:id="1347" w:name="_Toc484448087"/>
      <w:bookmarkStart w:id="1348" w:name="_Toc484448212"/>
      <w:bookmarkStart w:id="1349" w:name="_Toc484448336"/>
      <w:bookmarkStart w:id="1350" w:name="_Toc484448460"/>
      <w:bookmarkStart w:id="1351" w:name="_Toc484448584"/>
      <w:bookmarkStart w:id="1352" w:name="_Toc484448708"/>
      <w:bookmarkStart w:id="1353" w:name="_Toc484448831"/>
      <w:bookmarkStart w:id="1354" w:name="_Toc484448955"/>
      <w:bookmarkStart w:id="1355" w:name="_Toc484449079"/>
      <w:bookmarkStart w:id="1356" w:name="_Toc484526574"/>
      <w:bookmarkStart w:id="1357" w:name="_Toc484605294"/>
      <w:bookmarkStart w:id="1358" w:name="_Toc484605418"/>
      <w:bookmarkStart w:id="1359" w:name="_Toc484688287"/>
      <w:bookmarkStart w:id="1360" w:name="_Toc484688842"/>
      <w:bookmarkStart w:id="1361" w:name="_Toc485218278"/>
      <w:bookmarkStart w:id="1362" w:name="_Ref495411575"/>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r w:rsidRPr="00C948F5">
        <w:rPr>
          <w:rFonts w:ascii="Arial" w:hAnsi="Arial" w:cs="Arial"/>
          <w:caps w:val="0"/>
          <w:sz w:val="20"/>
          <w:szCs w:val="20"/>
          <w:lang w:val="it-IT"/>
        </w:rPr>
        <w:t xml:space="preserve"> </w:t>
      </w:r>
      <w:bookmarkStart w:id="1363" w:name="_Toc224208239"/>
      <w:r w:rsidR="006F77DF" w:rsidRPr="00C948F5">
        <w:rPr>
          <w:rFonts w:ascii="Arial" w:hAnsi="Arial" w:cs="Arial"/>
          <w:caps w:val="0"/>
          <w:sz w:val="20"/>
          <w:szCs w:val="20"/>
          <w:lang w:val="it-IT"/>
        </w:rPr>
        <w:t>R</w:t>
      </w:r>
      <w:r w:rsidR="006F77DF" w:rsidRPr="00C948F5">
        <w:rPr>
          <w:rFonts w:ascii="Arial" w:hAnsi="Arial" w:cs="Arial"/>
          <w:caps w:val="0"/>
          <w:sz w:val="20"/>
          <w:szCs w:val="20"/>
        </w:rPr>
        <w:t>EQUISIT</w:t>
      </w:r>
      <w:r w:rsidR="006F77DF" w:rsidRPr="00C948F5">
        <w:rPr>
          <w:rFonts w:ascii="Arial" w:hAnsi="Arial" w:cs="Arial"/>
          <w:caps w:val="0"/>
          <w:sz w:val="20"/>
          <w:szCs w:val="20"/>
          <w:lang w:val="it-IT"/>
        </w:rPr>
        <w:t>O</w:t>
      </w:r>
      <w:r w:rsidR="006F77DF" w:rsidRPr="00C948F5">
        <w:rPr>
          <w:rFonts w:ascii="Arial" w:hAnsi="Arial" w:cs="Arial"/>
          <w:caps w:val="0"/>
          <w:sz w:val="20"/>
          <w:szCs w:val="20"/>
        </w:rPr>
        <w:t xml:space="preserve"> DI CAPACITÀ ECONOMICA E FINANZIARIA</w:t>
      </w:r>
      <w:bookmarkEnd w:id="1362"/>
      <w:bookmarkEnd w:id="1363"/>
      <w:r w:rsidR="006F77DF" w:rsidRPr="00C948F5">
        <w:rPr>
          <w:rFonts w:ascii="Arial" w:hAnsi="Arial" w:cs="Arial"/>
          <w:caps w:val="0"/>
          <w:sz w:val="20"/>
          <w:szCs w:val="20"/>
          <w:lang w:val="it-IT"/>
        </w:rPr>
        <w:t xml:space="preserve"> </w:t>
      </w:r>
    </w:p>
    <w:p w14:paraId="4DFBF287" w14:textId="554CB3D2" w:rsidR="00C762C9" w:rsidRPr="00C948F5" w:rsidRDefault="00C762C9" w:rsidP="00C948F5">
      <w:pPr>
        <w:spacing w:line="280" w:lineRule="exact"/>
        <w:rPr>
          <w:rFonts w:ascii="Arial" w:hAnsi="Arial" w:cs="Arial"/>
          <w:sz w:val="20"/>
          <w:szCs w:val="20"/>
        </w:rPr>
      </w:pPr>
    </w:p>
    <w:p w14:paraId="1981CEEB" w14:textId="7996B00A" w:rsidR="0024759C" w:rsidRPr="00C948F5" w:rsidRDefault="00B61953" w:rsidP="00C948F5">
      <w:pPr>
        <w:pStyle w:val="Paragrafoelenco"/>
        <w:numPr>
          <w:ilvl w:val="0"/>
          <w:numId w:val="146"/>
        </w:numPr>
        <w:spacing w:line="280" w:lineRule="exact"/>
        <w:ind w:left="714" w:hanging="357"/>
        <w:rPr>
          <w:rFonts w:ascii="Arial" w:hAnsi="Arial" w:cs="Arial"/>
          <w:sz w:val="20"/>
          <w:szCs w:val="20"/>
        </w:rPr>
      </w:pPr>
      <w:r w:rsidRPr="00C948F5">
        <w:rPr>
          <w:rFonts w:ascii="Arial" w:hAnsi="Arial" w:cs="Arial"/>
          <w:b/>
          <w:bCs/>
          <w:sz w:val="20"/>
          <w:szCs w:val="20"/>
        </w:rPr>
        <w:t>Fatturato globale (IVA esclusa)</w:t>
      </w:r>
      <w:r w:rsidRPr="00C948F5">
        <w:rPr>
          <w:rFonts w:ascii="Arial" w:hAnsi="Arial" w:cs="Arial"/>
          <w:sz w:val="20"/>
          <w:szCs w:val="20"/>
        </w:rPr>
        <w:t xml:space="preserve"> </w:t>
      </w:r>
      <w:r w:rsidR="00960C8A" w:rsidRPr="00C948F5">
        <w:rPr>
          <w:rFonts w:ascii="Arial" w:hAnsi="Arial" w:cs="Arial"/>
          <w:sz w:val="20"/>
          <w:szCs w:val="20"/>
        </w:rPr>
        <w:t xml:space="preserve">maturato </w:t>
      </w:r>
      <w:bookmarkStart w:id="1364" w:name="_Hlk185344112"/>
      <w:r w:rsidR="00541C0E" w:rsidRPr="00C948F5">
        <w:rPr>
          <w:rFonts w:ascii="Arial" w:hAnsi="Arial" w:cs="Arial"/>
          <w:sz w:val="20"/>
          <w:szCs w:val="20"/>
        </w:rPr>
        <w:t>nei migliori tre anni degli ultimi cinque anni solari precedenti</w:t>
      </w:r>
      <w:bookmarkEnd w:id="1364"/>
      <w:r w:rsidR="00290614" w:rsidRPr="00C948F5">
        <w:rPr>
          <w:rFonts w:ascii="Arial" w:hAnsi="Arial" w:cs="Arial"/>
          <w:sz w:val="20"/>
          <w:szCs w:val="20"/>
        </w:rPr>
        <w:t xml:space="preserve"> a quello di indizione della </w:t>
      </w:r>
      <w:r w:rsidR="005945C2" w:rsidRPr="00C948F5">
        <w:rPr>
          <w:rFonts w:ascii="Arial" w:hAnsi="Arial" w:cs="Arial"/>
          <w:sz w:val="20"/>
          <w:szCs w:val="20"/>
        </w:rPr>
        <w:t xml:space="preserve">presente </w:t>
      </w:r>
      <w:r w:rsidR="0024759C" w:rsidRPr="00C948F5">
        <w:rPr>
          <w:rFonts w:ascii="Arial" w:hAnsi="Arial" w:cs="Arial"/>
          <w:sz w:val="20"/>
          <w:szCs w:val="20"/>
        </w:rPr>
        <w:t xml:space="preserve">procedura di gara </w:t>
      </w:r>
      <w:r w:rsidR="00C762C9" w:rsidRPr="00C948F5">
        <w:rPr>
          <w:rFonts w:ascii="Arial" w:hAnsi="Arial" w:cs="Arial"/>
          <w:sz w:val="20"/>
          <w:szCs w:val="20"/>
        </w:rPr>
        <w:t>pari a</w:t>
      </w:r>
      <w:r w:rsidR="005945C2" w:rsidRPr="00C948F5">
        <w:rPr>
          <w:rFonts w:ascii="Arial" w:hAnsi="Arial" w:cs="Arial"/>
          <w:sz w:val="20"/>
          <w:szCs w:val="20"/>
        </w:rPr>
        <w:t>:</w:t>
      </w:r>
    </w:p>
    <w:p w14:paraId="70667BD0" w14:textId="431A519E" w:rsidR="00C762C9" w:rsidRPr="00C948F5" w:rsidRDefault="00C762C9" w:rsidP="00C948F5">
      <w:pPr>
        <w:pStyle w:val="Paragrafoelenco"/>
        <w:widowControl w:val="0"/>
        <w:numPr>
          <w:ilvl w:val="0"/>
          <w:numId w:val="63"/>
        </w:numPr>
        <w:spacing w:line="280" w:lineRule="exact"/>
        <w:ind w:left="993" w:hanging="219"/>
        <w:rPr>
          <w:rFonts w:ascii="Arial" w:hAnsi="Arial" w:cs="Arial"/>
          <w:iCs/>
          <w:sz w:val="20"/>
          <w:szCs w:val="20"/>
        </w:rPr>
      </w:pPr>
      <w:r w:rsidRPr="00C948F5">
        <w:rPr>
          <w:rFonts w:ascii="Arial" w:hAnsi="Arial" w:cs="Arial"/>
          <w:b/>
          <w:bCs/>
          <w:iCs/>
          <w:sz w:val="20"/>
          <w:szCs w:val="20"/>
        </w:rPr>
        <w:t>Lotto 1</w:t>
      </w:r>
      <w:r w:rsidRPr="00C948F5">
        <w:rPr>
          <w:rFonts w:ascii="Arial" w:hAnsi="Arial" w:cs="Arial"/>
          <w:iCs/>
          <w:sz w:val="20"/>
          <w:szCs w:val="20"/>
        </w:rPr>
        <w:t>: €</w:t>
      </w:r>
      <w:r w:rsidR="00BD0BD3" w:rsidRPr="00C948F5">
        <w:rPr>
          <w:rFonts w:ascii="Arial" w:hAnsi="Arial" w:cs="Arial"/>
          <w:iCs/>
          <w:sz w:val="20"/>
          <w:szCs w:val="20"/>
        </w:rPr>
        <w:t xml:space="preserve"> 18.820.000,00</w:t>
      </w:r>
      <w:r w:rsidRPr="00C948F5">
        <w:rPr>
          <w:rFonts w:ascii="Arial" w:hAnsi="Arial" w:cs="Arial"/>
          <w:iCs/>
          <w:sz w:val="20"/>
          <w:szCs w:val="20"/>
        </w:rPr>
        <w:t>;</w:t>
      </w:r>
    </w:p>
    <w:p w14:paraId="26A8C1BE" w14:textId="5E73A0D3" w:rsidR="00C762C9" w:rsidRPr="00C948F5" w:rsidRDefault="00C762C9" w:rsidP="00C948F5">
      <w:pPr>
        <w:pStyle w:val="Paragrafoelenco"/>
        <w:widowControl w:val="0"/>
        <w:numPr>
          <w:ilvl w:val="0"/>
          <w:numId w:val="63"/>
        </w:numPr>
        <w:spacing w:line="280" w:lineRule="exact"/>
        <w:ind w:left="993" w:hanging="219"/>
        <w:rPr>
          <w:rFonts w:ascii="Arial" w:hAnsi="Arial" w:cs="Arial"/>
          <w:iCs/>
          <w:sz w:val="20"/>
          <w:szCs w:val="20"/>
        </w:rPr>
      </w:pPr>
      <w:r w:rsidRPr="00C948F5">
        <w:rPr>
          <w:rFonts w:ascii="Arial" w:hAnsi="Arial" w:cs="Arial"/>
          <w:b/>
          <w:bCs/>
          <w:iCs/>
          <w:sz w:val="20"/>
          <w:szCs w:val="20"/>
        </w:rPr>
        <w:t>Lotto 2</w:t>
      </w:r>
      <w:r w:rsidRPr="00C948F5">
        <w:rPr>
          <w:rFonts w:ascii="Arial" w:hAnsi="Arial" w:cs="Arial"/>
          <w:iCs/>
          <w:sz w:val="20"/>
          <w:szCs w:val="20"/>
        </w:rPr>
        <w:t>: €</w:t>
      </w:r>
      <w:r w:rsidR="00BD0BD3" w:rsidRPr="00C948F5">
        <w:rPr>
          <w:rFonts w:ascii="Arial" w:hAnsi="Arial" w:cs="Arial"/>
          <w:iCs/>
          <w:sz w:val="20"/>
          <w:szCs w:val="20"/>
        </w:rPr>
        <w:t xml:space="preserve"> 24.660.000,00</w:t>
      </w:r>
      <w:r w:rsidRPr="00C948F5">
        <w:rPr>
          <w:rFonts w:ascii="Arial" w:hAnsi="Arial" w:cs="Arial"/>
          <w:iCs/>
          <w:sz w:val="20"/>
          <w:szCs w:val="20"/>
        </w:rPr>
        <w:t xml:space="preserve">; </w:t>
      </w:r>
    </w:p>
    <w:p w14:paraId="331D4E25" w14:textId="412A2E0E" w:rsidR="00C762C9" w:rsidRPr="00C948F5" w:rsidRDefault="00C762C9" w:rsidP="00C948F5">
      <w:pPr>
        <w:pStyle w:val="Paragrafoelenco"/>
        <w:widowControl w:val="0"/>
        <w:numPr>
          <w:ilvl w:val="0"/>
          <w:numId w:val="63"/>
        </w:numPr>
        <w:spacing w:line="280" w:lineRule="exact"/>
        <w:ind w:left="993" w:hanging="219"/>
        <w:rPr>
          <w:rFonts w:ascii="Arial" w:hAnsi="Arial" w:cs="Arial"/>
          <w:iCs/>
          <w:sz w:val="20"/>
          <w:szCs w:val="20"/>
        </w:rPr>
      </w:pPr>
      <w:r w:rsidRPr="00C948F5">
        <w:rPr>
          <w:rFonts w:ascii="Arial" w:hAnsi="Arial" w:cs="Arial"/>
          <w:b/>
          <w:bCs/>
          <w:iCs/>
          <w:sz w:val="20"/>
          <w:szCs w:val="20"/>
        </w:rPr>
        <w:t>Lotto 3</w:t>
      </w:r>
      <w:r w:rsidRPr="00C948F5">
        <w:rPr>
          <w:rFonts w:ascii="Arial" w:hAnsi="Arial" w:cs="Arial"/>
          <w:iCs/>
          <w:sz w:val="20"/>
          <w:szCs w:val="20"/>
        </w:rPr>
        <w:t>: €</w:t>
      </w:r>
      <w:r w:rsidR="0090136F" w:rsidRPr="00C948F5">
        <w:rPr>
          <w:rFonts w:ascii="Arial" w:hAnsi="Arial" w:cs="Arial"/>
          <w:iCs/>
          <w:sz w:val="20"/>
          <w:szCs w:val="20"/>
        </w:rPr>
        <w:t xml:space="preserve"> 23.030.000,00</w:t>
      </w:r>
      <w:r w:rsidRPr="00C948F5">
        <w:rPr>
          <w:rFonts w:ascii="Arial" w:hAnsi="Arial" w:cs="Arial"/>
          <w:iCs/>
          <w:sz w:val="20"/>
          <w:szCs w:val="20"/>
        </w:rPr>
        <w:t xml:space="preserve">; </w:t>
      </w:r>
    </w:p>
    <w:p w14:paraId="064BBD28" w14:textId="71FFE766" w:rsidR="00C762C9" w:rsidRPr="00C948F5" w:rsidRDefault="00C762C9" w:rsidP="00C948F5">
      <w:pPr>
        <w:pStyle w:val="Paragrafoelenco"/>
        <w:widowControl w:val="0"/>
        <w:numPr>
          <w:ilvl w:val="0"/>
          <w:numId w:val="63"/>
        </w:numPr>
        <w:spacing w:line="280" w:lineRule="exact"/>
        <w:ind w:left="993" w:hanging="219"/>
        <w:rPr>
          <w:rFonts w:ascii="Arial" w:hAnsi="Arial" w:cs="Arial"/>
          <w:iCs/>
          <w:sz w:val="20"/>
          <w:szCs w:val="20"/>
        </w:rPr>
      </w:pPr>
      <w:r w:rsidRPr="00C948F5">
        <w:rPr>
          <w:rFonts w:ascii="Arial" w:hAnsi="Arial" w:cs="Arial"/>
          <w:b/>
          <w:bCs/>
          <w:iCs/>
          <w:sz w:val="20"/>
          <w:szCs w:val="20"/>
        </w:rPr>
        <w:t>Lotto 4</w:t>
      </w:r>
      <w:r w:rsidRPr="00C948F5">
        <w:rPr>
          <w:rFonts w:ascii="Arial" w:hAnsi="Arial" w:cs="Arial"/>
          <w:iCs/>
          <w:sz w:val="20"/>
          <w:szCs w:val="20"/>
        </w:rPr>
        <w:t>: €</w:t>
      </w:r>
      <w:r w:rsidR="00E978C1" w:rsidRPr="00C948F5">
        <w:rPr>
          <w:rFonts w:ascii="Arial" w:hAnsi="Arial" w:cs="Arial"/>
          <w:iCs/>
          <w:sz w:val="20"/>
          <w:szCs w:val="20"/>
        </w:rPr>
        <w:t xml:space="preserve"> </w:t>
      </w:r>
      <w:r w:rsidR="0090136F" w:rsidRPr="00C948F5">
        <w:rPr>
          <w:rFonts w:ascii="Arial" w:hAnsi="Arial" w:cs="Arial"/>
          <w:iCs/>
          <w:sz w:val="20"/>
          <w:szCs w:val="20"/>
        </w:rPr>
        <w:t>18.930.000,00</w:t>
      </w:r>
      <w:r w:rsidRPr="00C948F5">
        <w:rPr>
          <w:rFonts w:ascii="Arial" w:hAnsi="Arial" w:cs="Arial"/>
          <w:iCs/>
          <w:sz w:val="20"/>
          <w:szCs w:val="20"/>
        </w:rPr>
        <w:t>;</w:t>
      </w:r>
    </w:p>
    <w:p w14:paraId="22A46799" w14:textId="370A12D0" w:rsidR="00C762C9" w:rsidRPr="00C948F5" w:rsidRDefault="00C762C9" w:rsidP="00C948F5">
      <w:pPr>
        <w:pStyle w:val="Paragrafoelenco"/>
        <w:widowControl w:val="0"/>
        <w:numPr>
          <w:ilvl w:val="0"/>
          <w:numId w:val="63"/>
        </w:numPr>
        <w:spacing w:line="280" w:lineRule="exact"/>
        <w:ind w:left="993" w:hanging="219"/>
        <w:rPr>
          <w:rFonts w:ascii="Arial" w:hAnsi="Arial" w:cs="Arial"/>
          <w:iCs/>
          <w:sz w:val="20"/>
          <w:szCs w:val="20"/>
        </w:rPr>
      </w:pPr>
      <w:r w:rsidRPr="00C948F5">
        <w:rPr>
          <w:rFonts w:ascii="Arial" w:hAnsi="Arial" w:cs="Arial"/>
          <w:b/>
          <w:bCs/>
          <w:iCs/>
          <w:sz w:val="20"/>
          <w:szCs w:val="20"/>
        </w:rPr>
        <w:t>Lotto 5</w:t>
      </w:r>
      <w:r w:rsidRPr="00C948F5">
        <w:rPr>
          <w:rFonts w:ascii="Arial" w:hAnsi="Arial" w:cs="Arial"/>
          <w:iCs/>
          <w:sz w:val="20"/>
          <w:szCs w:val="20"/>
        </w:rPr>
        <w:t>: €</w:t>
      </w:r>
      <w:r w:rsidR="0090136F" w:rsidRPr="00C948F5">
        <w:rPr>
          <w:rFonts w:ascii="Arial" w:hAnsi="Arial" w:cs="Arial"/>
          <w:iCs/>
          <w:sz w:val="20"/>
          <w:szCs w:val="20"/>
        </w:rPr>
        <w:t xml:space="preserve"> 18.980.000,00</w:t>
      </w:r>
      <w:r w:rsidRPr="00C948F5">
        <w:rPr>
          <w:rFonts w:ascii="Arial" w:hAnsi="Arial" w:cs="Arial"/>
          <w:iCs/>
          <w:sz w:val="20"/>
          <w:szCs w:val="20"/>
        </w:rPr>
        <w:t xml:space="preserve">; </w:t>
      </w:r>
    </w:p>
    <w:p w14:paraId="182717AD" w14:textId="2264D2EA" w:rsidR="00C762C9" w:rsidRPr="00C948F5" w:rsidRDefault="00C762C9" w:rsidP="00C948F5">
      <w:pPr>
        <w:pStyle w:val="Paragrafoelenco"/>
        <w:widowControl w:val="0"/>
        <w:numPr>
          <w:ilvl w:val="0"/>
          <w:numId w:val="63"/>
        </w:numPr>
        <w:spacing w:line="280" w:lineRule="exact"/>
        <w:ind w:left="993" w:hanging="219"/>
        <w:rPr>
          <w:rFonts w:ascii="Arial" w:hAnsi="Arial" w:cs="Arial"/>
          <w:iCs/>
          <w:sz w:val="20"/>
          <w:szCs w:val="20"/>
        </w:rPr>
      </w:pPr>
      <w:r w:rsidRPr="00C948F5">
        <w:rPr>
          <w:rFonts w:ascii="Arial" w:hAnsi="Arial" w:cs="Arial"/>
          <w:b/>
          <w:bCs/>
          <w:iCs/>
          <w:sz w:val="20"/>
          <w:szCs w:val="20"/>
        </w:rPr>
        <w:t>Lotto 6</w:t>
      </w:r>
      <w:r w:rsidRPr="00C948F5">
        <w:rPr>
          <w:rFonts w:ascii="Arial" w:hAnsi="Arial" w:cs="Arial"/>
          <w:iCs/>
          <w:sz w:val="20"/>
          <w:szCs w:val="20"/>
        </w:rPr>
        <w:t>: €</w:t>
      </w:r>
      <w:r w:rsidR="0046789F" w:rsidRPr="00C948F5">
        <w:rPr>
          <w:rFonts w:ascii="Arial" w:hAnsi="Arial" w:cs="Arial"/>
          <w:iCs/>
          <w:sz w:val="20"/>
          <w:szCs w:val="20"/>
        </w:rPr>
        <w:t xml:space="preserve"> 14.270.000,00</w:t>
      </w:r>
      <w:r w:rsidRPr="00C948F5">
        <w:rPr>
          <w:rFonts w:ascii="Arial" w:hAnsi="Arial" w:cs="Arial"/>
          <w:iCs/>
          <w:sz w:val="20"/>
          <w:szCs w:val="20"/>
        </w:rPr>
        <w:t xml:space="preserve">; </w:t>
      </w:r>
    </w:p>
    <w:p w14:paraId="3D36F4A3" w14:textId="0C87B5C3" w:rsidR="0046789F" w:rsidRPr="00C948F5" w:rsidRDefault="00C762C9" w:rsidP="00C948F5">
      <w:pPr>
        <w:pStyle w:val="Paragrafoelenco"/>
        <w:widowControl w:val="0"/>
        <w:numPr>
          <w:ilvl w:val="0"/>
          <w:numId w:val="63"/>
        </w:numPr>
        <w:spacing w:line="280" w:lineRule="exact"/>
        <w:ind w:left="993" w:hanging="219"/>
        <w:rPr>
          <w:rFonts w:ascii="Arial" w:hAnsi="Arial" w:cs="Arial"/>
          <w:iCs/>
          <w:sz w:val="20"/>
          <w:szCs w:val="20"/>
        </w:rPr>
      </w:pPr>
      <w:r w:rsidRPr="00C948F5">
        <w:rPr>
          <w:rFonts w:ascii="Arial" w:hAnsi="Arial" w:cs="Arial"/>
          <w:b/>
          <w:bCs/>
          <w:iCs/>
          <w:sz w:val="20"/>
          <w:szCs w:val="20"/>
        </w:rPr>
        <w:t>Lotto 7</w:t>
      </w:r>
      <w:r w:rsidRPr="00C948F5">
        <w:rPr>
          <w:rFonts w:ascii="Arial" w:hAnsi="Arial" w:cs="Arial"/>
          <w:iCs/>
          <w:sz w:val="20"/>
          <w:szCs w:val="20"/>
        </w:rPr>
        <w:t>: €</w:t>
      </w:r>
      <w:r w:rsidR="0046789F" w:rsidRPr="00C948F5">
        <w:rPr>
          <w:rFonts w:ascii="Arial" w:hAnsi="Arial" w:cs="Arial"/>
          <w:iCs/>
          <w:sz w:val="20"/>
          <w:szCs w:val="20"/>
        </w:rPr>
        <w:t xml:space="preserve"> 24.170.000,00</w:t>
      </w:r>
      <w:r w:rsidR="00F12CAA" w:rsidRPr="00C948F5">
        <w:rPr>
          <w:rFonts w:ascii="Arial" w:hAnsi="Arial" w:cs="Arial"/>
          <w:iCs/>
          <w:sz w:val="20"/>
          <w:szCs w:val="20"/>
        </w:rPr>
        <w:t>;</w:t>
      </w:r>
      <w:r w:rsidR="0046789F" w:rsidRPr="00C948F5">
        <w:rPr>
          <w:rFonts w:ascii="Arial" w:hAnsi="Arial" w:cs="Arial"/>
          <w:iCs/>
          <w:sz w:val="20"/>
          <w:szCs w:val="20"/>
        </w:rPr>
        <w:t xml:space="preserve"> </w:t>
      </w:r>
    </w:p>
    <w:p w14:paraId="00EA95A5" w14:textId="32853D6C" w:rsidR="0046789F" w:rsidRPr="00C948F5" w:rsidRDefault="0046789F" w:rsidP="00C948F5">
      <w:pPr>
        <w:pStyle w:val="Paragrafoelenco"/>
        <w:widowControl w:val="0"/>
        <w:numPr>
          <w:ilvl w:val="0"/>
          <w:numId w:val="63"/>
        </w:numPr>
        <w:spacing w:line="280" w:lineRule="exact"/>
        <w:ind w:left="993" w:hanging="219"/>
        <w:rPr>
          <w:rFonts w:ascii="Arial" w:hAnsi="Arial" w:cs="Arial"/>
          <w:iCs/>
          <w:sz w:val="20"/>
          <w:szCs w:val="20"/>
        </w:rPr>
      </w:pPr>
      <w:r w:rsidRPr="00C948F5">
        <w:rPr>
          <w:rFonts w:ascii="Arial" w:hAnsi="Arial" w:cs="Arial"/>
          <w:b/>
          <w:bCs/>
          <w:iCs/>
          <w:sz w:val="20"/>
          <w:szCs w:val="20"/>
        </w:rPr>
        <w:t>Lotto 8</w:t>
      </w:r>
      <w:r w:rsidRPr="00C948F5">
        <w:rPr>
          <w:rFonts w:ascii="Arial" w:hAnsi="Arial" w:cs="Arial"/>
          <w:iCs/>
          <w:sz w:val="20"/>
          <w:szCs w:val="20"/>
        </w:rPr>
        <w:t>: €</w:t>
      </w:r>
      <w:r w:rsidR="00E978C1" w:rsidRPr="00C948F5">
        <w:rPr>
          <w:rFonts w:ascii="Arial" w:hAnsi="Arial" w:cs="Arial"/>
          <w:iCs/>
          <w:sz w:val="20"/>
          <w:szCs w:val="20"/>
        </w:rPr>
        <w:t xml:space="preserve"> </w:t>
      </w:r>
      <w:r w:rsidR="0059321B" w:rsidRPr="00C948F5">
        <w:rPr>
          <w:rFonts w:ascii="Arial" w:hAnsi="Arial" w:cs="Arial"/>
          <w:iCs/>
          <w:sz w:val="20"/>
          <w:szCs w:val="20"/>
        </w:rPr>
        <w:t>17.010.000,00</w:t>
      </w:r>
      <w:r w:rsidR="00F12CAA" w:rsidRPr="00C948F5">
        <w:rPr>
          <w:rFonts w:ascii="Arial" w:hAnsi="Arial" w:cs="Arial"/>
          <w:iCs/>
          <w:sz w:val="20"/>
          <w:szCs w:val="20"/>
        </w:rPr>
        <w:t>;</w:t>
      </w:r>
    </w:p>
    <w:p w14:paraId="33AF0A4A" w14:textId="17500078" w:rsidR="0046789F" w:rsidRPr="00C948F5" w:rsidRDefault="0046789F" w:rsidP="00C948F5">
      <w:pPr>
        <w:pStyle w:val="Paragrafoelenco"/>
        <w:widowControl w:val="0"/>
        <w:numPr>
          <w:ilvl w:val="0"/>
          <w:numId w:val="63"/>
        </w:numPr>
        <w:spacing w:line="280" w:lineRule="exact"/>
        <w:ind w:left="993" w:hanging="219"/>
        <w:rPr>
          <w:rFonts w:ascii="Arial" w:hAnsi="Arial" w:cs="Arial"/>
          <w:iCs/>
          <w:sz w:val="20"/>
          <w:szCs w:val="20"/>
        </w:rPr>
      </w:pPr>
      <w:r w:rsidRPr="00C948F5">
        <w:rPr>
          <w:rFonts w:ascii="Arial" w:hAnsi="Arial" w:cs="Arial"/>
          <w:b/>
          <w:bCs/>
          <w:iCs/>
          <w:sz w:val="20"/>
          <w:szCs w:val="20"/>
        </w:rPr>
        <w:t>Lotto 9</w:t>
      </w:r>
      <w:r w:rsidRPr="00C948F5">
        <w:rPr>
          <w:rFonts w:ascii="Arial" w:hAnsi="Arial" w:cs="Arial"/>
          <w:iCs/>
          <w:sz w:val="20"/>
          <w:szCs w:val="20"/>
        </w:rPr>
        <w:t>: €</w:t>
      </w:r>
      <w:r w:rsidR="00E978C1" w:rsidRPr="00C948F5">
        <w:rPr>
          <w:rFonts w:ascii="Arial" w:hAnsi="Arial" w:cs="Arial"/>
          <w:iCs/>
          <w:sz w:val="20"/>
          <w:szCs w:val="20"/>
        </w:rPr>
        <w:t xml:space="preserve"> </w:t>
      </w:r>
      <w:r w:rsidR="00E7792D" w:rsidRPr="00C948F5">
        <w:rPr>
          <w:rFonts w:ascii="Arial" w:hAnsi="Arial" w:cs="Arial"/>
          <w:iCs/>
          <w:sz w:val="20"/>
          <w:szCs w:val="20"/>
        </w:rPr>
        <w:t>15.550.000,00</w:t>
      </w:r>
      <w:r w:rsidR="00F12CAA" w:rsidRPr="00C948F5">
        <w:rPr>
          <w:rFonts w:ascii="Arial" w:hAnsi="Arial" w:cs="Arial"/>
          <w:iCs/>
          <w:sz w:val="20"/>
          <w:szCs w:val="20"/>
        </w:rPr>
        <w:t>;</w:t>
      </w:r>
    </w:p>
    <w:p w14:paraId="4ACADF9D" w14:textId="7A62A3F3" w:rsidR="00E26C1C" w:rsidRPr="00C948F5" w:rsidRDefault="0046789F" w:rsidP="00C948F5">
      <w:pPr>
        <w:pStyle w:val="Paragrafoelenco"/>
        <w:widowControl w:val="0"/>
        <w:numPr>
          <w:ilvl w:val="0"/>
          <w:numId w:val="63"/>
        </w:numPr>
        <w:spacing w:line="280" w:lineRule="exact"/>
        <w:ind w:left="993" w:hanging="219"/>
        <w:rPr>
          <w:rFonts w:ascii="Arial" w:hAnsi="Arial" w:cs="Arial"/>
          <w:iCs/>
          <w:sz w:val="20"/>
          <w:szCs w:val="20"/>
        </w:rPr>
      </w:pPr>
      <w:r w:rsidRPr="00C948F5">
        <w:rPr>
          <w:rFonts w:ascii="Arial" w:hAnsi="Arial" w:cs="Arial"/>
          <w:b/>
          <w:bCs/>
          <w:iCs/>
          <w:sz w:val="20"/>
          <w:szCs w:val="20"/>
        </w:rPr>
        <w:t>Lotto 10</w:t>
      </w:r>
      <w:r w:rsidRPr="00C948F5">
        <w:rPr>
          <w:rFonts w:ascii="Arial" w:hAnsi="Arial" w:cs="Arial"/>
          <w:iCs/>
          <w:sz w:val="20"/>
          <w:szCs w:val="20"/>
        </w:rPr>
        <w:t>: €</w:t>
      </w:r>
      <w:r w:rsidR="00F12CAA" w:rsidRPr="00C948F5">
        <w:rPr>
          <w:rFonts w:ascii="Arial" w:hAnsi="Arial" w:cs="Arial"/>
          <w:iCs/>
          <w:sz w:val="20"/>
          <w:szCs w:val="20"/>
        </w:rPr>
        <w:t xml:space="preserve"> 22.260.000,00.</w:t>
      </w:r>
    </w:p>
    <w:p w14:paraId="36F4115F" w14:textId="77777777" w:rsidR="00320C62" w:rsidRPr="00C948F5" w:rsidRDefault="00320C62" w:rsidP="00C948F5">
      <w:pPr>
        <w:widowControl w:val="0"/>
        <w:spacing w:line="280" w:lineRule="exact"/>
        <w:ind w:left="708"/>
        <w:rPr>
          <w:rFonts w:ascii="Arial" w:hAnsi="Arial" w:cs="Arial"/>
          <w:sz w:val="20"/>
          <w:szCs w:val="20"/>
        </w:rPr>
      </w:pPr>
      <w:r w:rsidRPr="00C948F5">
        <w:rPr>
          <w:rFonts w:ascii="Arial" w:hAnsi="Arial" w:cs="Arial"/>
          <w:sz w:val="20"/>
          <w:szCs w:val="20"/>
          <w:u w:val="single"/>
        </w:rPr>
        <w:t xml:space="preserve">La comprova del requisito </w:t>
      </w:r>
      <w:r w:rsidRPr="00C948F5">
        <w:rPr>
          <w:rFonts w:ascii="Arial" w:hAnsi="Arial" w:cs="Arial"/>
          <w:sz w:val="20"/>
          <w:szCs w:val="20"/>
        </w:rPr>
        <w:t>è fornita mediante uno dei seguenti documenti:</w:t>
      </w:r>
    </w:p>
    <w:p w14:paraId="4C4B44C6" w14:textId="0941D213" w:rsidR="00320C62" w:rsidRPr="00C948F5" w:rsidRDefault="00320C62" w:rsidP="00C948F5">
      <w:pPr>
        <w:pStyle w:val="Paragrafoelenco"/>
        <w:widowControl w:val="0"/>
        <w:numPr>
          <w:ilvl w:val="0"/>
          <w:numId w:val="63"/>
        </w:numPr>
        <w:spacing w:line="280" w:lineRule="exact"/>
        <w:ind w:left="993" w:hanging="219"/>
        <w:rPr>
          <w:rFonts w:ascii="Arial" w:hAnsi="Arial" w:cs="Arial"/>
          <w:sz w:val="20"/>
          <w:szCs w:val="20"/>
        </w:rPr>
      </w:pPr>
      <w:r w:rsidRPr="00C948F5">
        <w:rPr>
          <w:rFonts w:ascii="Arial" w:hAnsi="Arial" w:cs="Arial"/>
          <w:sz w:val="20"/>
          <w:szCs w:val="20"/>
        </w:rPr>
        <w:t xml:space="preserve">per le società di capitali mediante i bilanci, o estratti di essi, approvati </w:t>
      </w:r>
      <w:r w:rsidR="00FA18E1" w:rsidRPr="00C948F5">
        <w:rPr>
          <w:rFonts w:ascii="Arial" w:hAnsi="Arial" w:cs="Arial"/>
          <w:sz w:val="20"/>
          <w:szCs w:val="20"/>
        </w:rPr>
        <w:t>alla data di scadenza del termine per la presentazione dell</w:t>
      </w:r>
      <w:r w:rsidR="009667B1" w:rsidRPr="00C948F5">
        <w:rPr>
          <w:rFonts w:ascii="Arial" w:hAnsi="Arial" w:cs="Arial"/>
          <w:sz w:val="20"/>
          <w:szCs w:val="20"/>
        </w:rPr>
        <w:t>e offerte</w:t>
      </w:r>
      <w:r w:rsidR="00FA18E1" w:rsidRPr="00C948F5">
        <w:rPr>
          <w:rFonts w:ascii="Arial" w:hAnsi="Arial" w:cs="Arial"/>
          <w:sz w:val="20"/>
          <w:szCs w:val="20"/>
        </w:rPr>
        <w:t>,</w:t>
      </w:r>
      <w:r w:rsidR="00FA18E1" w:rsidRPr="00C948F5">
        <w:rPr>
          <w:rFonts w:ascii="Arial" w:hAnsi="Arial" w:cs="Arial"/>
          <w:color w:val="000000"/>
          <w:sz w:val="18"/>
          <w:szCs w:val="24"/>
          <w:lang w:val="x-none"/>
        </w:rPr>
        <w:t xml:space="preserve"> </w:t>
      </w:r>
      <w:r w:rsidRPr="00C948F5">
        <w:rPr>
          <w:rFonts w:ascii="Arial" w:hAnsi="Arial" w:cs="Arial"/>
          <w:sz w:val="20"/>
          <w:szCs w:val="20"/>
        </w:rPr>
        <w:t xml:space="preserve">corredati della nota integrativa; </w:t>
      </w:r>
    </w:p>
    <w:p w14:paraId="7E9A42E8" w14:textId="77777777" w:rsidR="00320C62" w:rsidRPr="00C948F5" w:rsidRDefault="00320C62" w:rsidP="00C948F5">
      <w:pPr>
        <w:pStyle w:val="Paragrafoelenco"/>
        <w:widowControl w:val="0"/>
        <w:numPr>
          <w:ilvl w:val="0"/>
          <w:numId w:val="63"/>
        </w:numPr>
        <w:spacing w:line="280" w:lineRule="exact"/>
        <w:ind w:left="993" w:hanging="219"/>
        <w:rPr>
          <w:rFonts w:ascii="Arial" w:hAnsi="Arial" w:cs="Arial"/>
          <w:sz w:val="20"/>
          <w:szCs w:val="20"/>
        </w:rPr>
      </w:pPr>
      <w:r w:rsidRPr="00C948F5">
        <w:rPr>
          <w:rFonts w:ascii="Arial" w:hAnsi="Arial" w:cs="Arial"/>
          <w:sz w:val="20"/>
          <w:szCs w:val="20"/>
        </w:rPr>
        <w:t xml:space="preserve">per gli operatori economici costituiti in forma d’impresa individuale ovvero di società di persone, mediante copia del Modello Unico o la Dichiarazione IVA;  </w:t>
      </w:r>
    </w:p>
    <w:p w14:paraId="77DE2B3F" w14:textId="77777777" w:rsidR="00766D23" w:rsidRPr="00C948F5" w:rsidRDefault="00320C62" w:rsidP="00C948F5">
      <w:pPr>
        <w:pStyle w:val="Paragrafoelenco"/>
        <w:widowControl w:val="0"/>
        <w:numPr>
          <w:ilvl w:val="0"/>
          <w:numId w:val="63"/>
        </w:numPr>
        <w:spacing w:line="280" w:lineRule="exact"/>
        <w:ind w:left="993" w:hanging="219"/>
        <w:rPr>
          <w:rFonts w:ascii="Arial" w:eastAsia="Times New Roman" w:hAnsi="Arial" w:cs="Arial"/>
          <w:sz w:val="20"/>
          <w:szCs w:val="20"/>
          <w:lang w:eastAsia="en-US"/>
        </w:rPr>
      </w:pPr>
      <w:r w:rsidRPr="00C948F5">
        <w:rPr>
          <w:rFonts w:ascii="Arial" w:hAnsi="Arial" w:cs="Arial"/>
          <w:sz w:val="20"/>
          <w:szCs w:val="20"/>
        </w:rPr>
        <w:t xml:space="preserve">dichiarazione resa, ai sensi e per gli effetti dell’art. 47 del D.P.R. n. 445/2000, dal soggetto o organo preposto al controllo contabile della società ove presente (sia esso il Collegio sindacale, il revisore </w:t>
      </w:r>
      <w:r w:rsidR="001350AA" w:rsidRPr="00C948F5">
        <w:rPr>
          <w:rFonts w:ascii="Arial" w:hAnsi="Arial" w:cs="Arial"/>
          <w:sz w:val="20"/>
          <w:szCs w:val="20"/>
        </w:rPr>
        <w:t>legale</w:t>
      </w:r>
      <w:r w:rsidRPr="00C948F5">
        <w:rPr>
          <w:rFonts w:ascii="Arial" w:hAnsi="Arial" w:cs="Arial"/>
          <w:sz w:val="20"/>
          <w:szCs w:val="20"/>
        </w:rPr>
        <w:t xml:space="preserve"> o la società di revisione), attestante la misura (importo) del fatturato dichiarato in sede di partecipazione. La dichiarazione dovrà essere sottoscritta, con firma digitale, del dichiarante oppure prodotta sotto forma di copia informatica di documento cartaceo secondo le modalità previste dall’art. 22, commi 1 e 2, del D.Lgs. 7 marzo 2005 n. 82; qualora non prodotta in originale, l’attestazione dovrà essere accompagnata da dichiarazione di conformità all’originale ai sensi del D.P.R. n. 445/2000 del concorrente.</w:t>
      </w:r>
    </w:p>
    <w:p w14:paraId="45DCFC07" w14:textId="59386373" w:rsidR="00C762C9" w:rsidRPr="00C948F5" w:rsidRDefault="001350AA" w:rsidP="00C948F5">
      <w:pPr>
        <w:pStyle w:val="Paragrafoelenco"/>
        <w:widowControl w:val="0"/>
        <w:suppressAutoHyphens/>
        <w:spacing w:line="280" w:lineRule="exact"/>
        <w:ind w:left="993" w:right="16"/>
        <w:rPr>
          <w:rFonts w:ascii="Arial" w:eastAsia="Times New Roman" w:hAnsi="Arial" w:cs="Arial"/>
          <w:sz w:val="20"/>
          <w:szCs w:val="20"/>
          <w:lang w:eastAsia="en-US"/>
        </w:rPr>
      </w:pPr>
      <w:r w:rsidRPr="00C948F5">
        <w:rPr>
          <w:rFonts w:ascii="Arial" w:hAnsi="Arial" w:cs="Arial"/>
          <w:sz w:val="20"/>
          <w:szCs w:val="20"/>
        </w:rPr>
        <w:t xml:space="preserve">Per le imprese che abbiano iniziato l’attività da meno di tre anni, il requisito di fatturato è rapportato al periodo di attività effettivamente svolto. </w:t>
      </w:r>
      <w:bookmarkStart w:id="1365" w:name="_Hlk189147194"/>
    </w:p>
    <w:p w14:paraId="13645EF7" w14:textId="77777777" w:rsidR="00C762C9" w:rsidRPr="00C948F5" w:rsidRDefault="00C762C9" w:rsidP="00C948F5">
      <w:pPr>
        <w:pStyle w:val="Paragrafoelenco"/>
        <w:widowControl w:val="0"/>
        <w:suppressAutoHyphens/>
        <w:spacing w:line="280" w:lineRule="exact"/>
        <w:ind w:left="1128" w:right="16"/>
        <w:rPr>
          <w:rFonts w:ascii="Arial" w:eastAsia="Times New Roman" w:hAnsi="Arial" w:cs="Arial"/>
          <w:sz w:val="20"/>
          <w:szCs w:val="20"/>
          <w:lang w:eastAsia="en-US"/>
        </w:rPr>
      </w:pPr>
    </w:p>
    <w:p w14:paraId="04981F2E" w14:textId="1202B8AB" w:rsidR="00C762C9" w:rsidRPr="00C948F5" w:rsidRDefault="00E12963" w:rsidP="00C948F5">
      <w:pPr>
        <w:pStyle w:val="Paragrafoelenco"/>
        <w:numPr>
          <w:ilvl w:val="0"/>
          <w:numId w:val="146"/>
        </w:numPr>
        <w:spacing w:line="280" w:lineRule="exact"/>
        <w:ind w:left="714" w:hanging="357"/>
        <w:rPr>
          <w:rFonts w:ascii="Arial" w:hAnsi="Arial" w:cs="Arial"/>
          <w:b/>
          <w:bCs/>
          <w:sz w:val="20"/>
          <w:szCs w:val="20"/>
        </w:rPr>
      </w:pPr>
      <w:r w:rsidRPr="00C948F5">
        <w:rPr>
          <w:rFonts w:ascii="Arial" w:hAnsi="Arial" w:cs="Arial"/>
          <w:b/>
          <w:bCs/>
          <w:sz w:val="20"/>
          <w:szCs w:val="20"/>
        </w:rPr>
        <w:t>Per i servizi di progettazione</w:t>
      </w:r>
      <w:r w:rsidR="006C66DF" w:rsidRPr="00C948F5">
        <w:rPr>
          <w:rFonts w:ascii="Arial" w:hAnsi="Arial" w:cs="Arial"/>
          <w:b/>
          <w:bCs/>
          <w:sz w:val="20"/>
          <w:szCs w:val="20"/>
        </w:rPr>
        <w:t xml:space="preserve">, </w:t>
      </w:r>
      <w:bookmarkStart w:id="1366" w:name="_Hlk189148919"/>
      <w:r w:rsidR="00F87B8E" w:rsidRPr="00C948F5">
        <w:rPr>
          <w:rFonts w:ascii="Arial" w:hAnsi="Arial" w:cs="Arial"/>
          <w:b/>
          <w:bCs/>
          <w:sz w:val="20"/>
          <w:szCs w:val="20"/>
        </w:rPr>
        <w:t>ai sensi de</w:t>
      </w:r>
      <w:r w:rsidR="006C66DF" w:rsidRPr="00C948F5">
        <w:rPr>
          <w:rFonts w:ascii="Arial" w:hAnsi="Arial" w:cs="Arial"/>
          <w:b/>
          <w:bCs/>
          <w:sz w:val="20"/>
          <w:szCs w:val="20"/>
        </w:rPr>
        <w:t>ll’art. 40 comma 1 bis</w:t>
      </w:r>
      <w:r w:rsidR="00580F2B" w:rsidRPr="00C948F5">
        <w:rPr>
          <w:rFonts w:ascii="Arial" w:hAnsi="Arial" w:cs="Arial"/>
          <w:b/>
          <w:bCs/>
          <w:sz w:val="20"/>
          <w:szCs w:val="20"/>
        </w:rPr>
        <w:t>,</w:t>
      </w:r>
      <w:r w:rsidR="006C66DF" w:rsidRPr="00C948F5">
        <w:rPr>
          <w:rFonts w:ascii="Arial" w:hAnsi="Arial" w:cs="Arial"/>
          <w:b/>
          <w:bCs/>
          <w:sz w:val="20"/>
          <w:szCs w:val="20"/>
        </w:rPr>
        <w:t xml:space="preserve"> dell’Allegato II.12</w:t>
      </w:r>
      <w:r w:rsidR="00B61953" w:rsidRPr="00C948F5">
        <w:rPr>
          <w:rFonts w:ascii="Arial" w:hAnsi="Arial" w:cs="Arial"/>
          <w:b/>
          <w:bCs/>
          <w:sz w:val="20"/>
          <w:szCs w:val="20"/>
        </w:rPr>
        <w:t xml:space="preserve"> al Codice</w:t>
      </w:r>
      <w:r w:rsidR="0062785A" w:rsidRPr="00C948F5">
        <w:rPr>
          <w:rFonts w:ascii="Arial" w:hAnsi="Arial" w:cs="Arial"/>
          <w:b/>
          <w:bCs/>
          <w:sz w:val="20"/>
          <w:szCs w:val="20"/>
        </w:rPr>
        <w:t xml:space="preserve"> il concorrente dovrà alternativamente possedere</w:t>
      </w:r>
      <w:r w:rsidRPr="00C948F5">
        <w:rPr>
          <w:rFonts w:ascii="Arial" w:hAnsi="Arial" w:cs="Arial"/>
          <w:b/>
          <w:bCs/>
          <w:sz w:val="20"/>
          <w:szCs w:val="20"/>
        </w:rPr>
        <w:t>:</w:t>
      </w:r>
      <w:bookmarkEnd w:id="1366"/>
    </w:p>
    <w:p w14:paraId="55861DD5" w14:textId="185D4743" w:rsidR="00481CBF" w:rsidRPr="00C948F5" w:rsidRDefault="009127C8" w:rsidP="00C948F5">
      <w:pPr>
        <w:pStyle w:val="Paragrafoelenco"/>
        <w:widowControl w:val="0"/>
        <w:numPr>
          <w:ilvl w:val="0"/>
          <w:numId w:val="92"/>
        </w:numPr>
        <w:suppressAutoHyphens/>
        <w:spacing w:line="280" w:lineRule="exact"/>
        <w:ind w:right="16"/>
        <w:rPr>
          <w:rFonts w:ascii="Arial" w:eastAsia="Times New Roman" w:hAnsi="Arial" w:cs="Arial"/>
          <w:sz w:val="20"/>
          <w:szCs w:val="20"/>
          <w:lang w:eastAsia="en-US"/>
        </w:rPr>
      </w:pPr>
      <w:r w:rsidRPr="00C948F5">
        <w:rPr>
          <w:rFonts w:ascii="Arial" w:hAnsi="Arial" w:cs="Arial"/>
          <w:sz w:val="20"/>
          <w:szCs w:val="20"/>
        </w:rPr>
        <w:t>un fatturato globale</w:t>
      </w:r>
      <w:r w:rsidR="002E6D74" w:rsidRPr="00C948F5">
        <w:rPr>
          <w:rFonts w:ascii="Arial" w:hAnsi="Arial" w:cs="Arial"/>
          <w:sz w:val="20"/>
          <w:szCs w:val="20"/>
        </w:rPr>
        <w:t xml:space="preserve"> (IVA esclusa)</w:t>
      </w:r>
      <w:r w:rsidRPr="00C948F5">
        <w:rPr>
          <w:rFonts w:ascii="Arial" w:hAnsi="Arial" w:cs="Arial"/>
          <w:sz w:val="20"/>
          <w:szCs w:val="20"/>
        </w:rPr>
        <w:t xml:space="preserve"> </w:t>
      </w:r>
      <w:r w:rsidR="00E12963" w:rsidRPr="00C948F5">
        <w:rPr>
          <w:rFonts w:ascii="Arial" w:hAnsi="Arial" w:cs="Arial"/>
          <w:sz w:val="20"/>
          <w:szCs w:val="20"/>
        </w:rPr>
        <w:t>maturato</w:t>
      </w:r>
      <w:r w:rsidR="00C762C9" w:rsidRPr="00C948F5">
        <w:rPr>
          <w:rFonts w:ascii="Arial" w:hAnsi="Arial" w:cs="Arial"/>
          <w:sz w:val="20"/>
          <w:szCs w:val="20"/>
        </w:rPr>
        <w:t>,</w:t>
      </w:r>
      <w:r w:rsidR="00E12963" w:rsidRPr="00C948F5">
        <w:rPr>
          <w:rFonts w:ascii="Arial" w:hAnsi="Arial" w:cs="Arial"/>
          <w:sz w:val="20"/>
          <w:szCs w:val="20"/>
        </w:rPr>
        <w:t xml:space="preserve"> nei migliori tre esercizi degli ultimi cinque anni solari antecedenti la data di </w:t>
      </w:r>
      <w:r w:rsidR="00790CF4" w:rsidRPr="00C948F5">
        <w:rPr>
          <w:rFonts w:ascii="Arial" w:hAnsi="Arial" w:cs="Arial"/>
          <w:sz w:val="20"/>
          <w:szCs w:val="20"/>
        </w:rPr>
        <w:t>indizione della presente procedura di gara</w:t>
      </w:r>
      <w:r w:rsidR="00C762C9" w:rsidRPr="00C948F5">
        <w:rPr>
          <w:rFonts w:ascii="Arial" w:hAnsi="Arial" w:cs="Arial"/>
          <w:sz w:val="20"/>
          <w:szCs w:val="20"/>
        </w:rPr>
        <w:t>,</w:t>
      </w:r>
      <w:r w:rsidR="00E12963" w:rsidRPr="00C948F5">
        <w:rPr>
          <w:rFonts w:ascii="Arial" w:hAnsi="Arial" w:cs="Arial"/>
          <w:sz w:val="20"/>
          <w:szCs w:val="20"/>
        </w:rPr>
        <w:t xml:space="preserve"> </w:t>
      </w:r>
      <w:r w:rsidR="00E12963" w:rsidRPr="00C948F5">
        <w:rPr>
          <w:rFonts w:ascii="Arial" w:hAnsi="Arial" w:cs="Arial"/>
          <w:b/>
          <w:bCs/>
          <w:sz w:val="20"/>
          <w:szCs w:val="20"/>
        </w:rPr>
        <w:t xml:space="preserve">per servizi </w:t>
      </w:r>
      <w:r w:rsidR="0078017F" w:rsidRPr="00C948F5">
        <w:rPr>
          <w:rFonts w:ascii="Arial" w:hAnsi="Arial" w:cs="Arial"/>
          <w:b/>
          <w:bCs/>
          <w:sz w:val="20"/>
          <w:szCs w:val="20"/>
        </w:rPr>
        <w:t>di</w:t>
      </w:r>
      <w:r w:rsidR="008213A7" w:rsidRPr="00C948F5">
        <w:rPr>
          <w:rFonts w:ascii="Arial" w:hAnsi="Arial" w:cs="Arial"/>
          <w:b/>
          <w:bCs/>
          <w:sz w:val="20"/>
          <w:szCs w:val="20"/>
        </w:rPr>
        <w:t xml:space="preserve"> </w:t>
      </w:r>
      <w:r w:rsidR="00E12963" w:rsidRPr="00C948F5">
        <w:rPr>
          <w:rFonts w:ascii="Arial" w:hAnsi="Arial" w:cs="Arial"/>
          <w:b/>
          <w:bCs/>
          <w:sz w:val="20"/>
          <w:szCs w:val="20"/>
        </w:rPr>
        <w:t>ingegneria e di architettura</w:t>
      </w:r>
      <w:r w:rsidR="00844368" w:rsidRPr="00C948F5">
        <w:rPr>
          <w:rFonts w:ascii="Arial" w:hAnsi="Arial" w:cs="Arial"/>
          <w:b/>
          <w:bCs/>
          <w:sz w:val="20"/>
          <w:szCs w:val="20"/>
        </w:rPr>
        <w:t xml:space="preserve"> pari al </w:t>
      </w:r>
      <w:r w:rsidR="006B4EE1" w:rsidRPr="00C948F5">
        <w:rPr>
          <w:rFonts w:ascii="Arial" w:hAnsi="Arial" w:cs="Arial"/>
          <w:b/>
          <w:bCs/>
          <w:sz w:val="20"/>
          <w:szCs w:val="20"/>
        </w:rPr>
        <w:t>1</w:t>
      </w:r>
      <w:r w:rsidR="00844368" w:rsidRPr="00C948F5">
        <w:rPr>
          <w:rFonts w:ascii="Arial" w:hAnsi="Arial" w:cs="Arial"/>
          <w:b/>
          <w:bCs/>
          <w:sz w:val="20"/>
          <w:szCs w:val="20"/>
        </w:rPr>
        <w:t>0</w:t>
      </w:r>
      <w:r w:rsidR="00844368" w:rsidRPr="00C948F5">
        <w:rPr>
          <w:rFonts w:ascii="Arial" w:hAnsi="Arial" w:cs="Arial"/>
          <w:sz w:val="20"/>
          <w:szCs w:val="20"/>
        </w:rPr>
        <w:t xml:space="preserve">% </w:t>
      </w:r>
      <w:r w:rsidR="00220C7C" w:rsidRPr="00C948F5">
        <w:rPr>
          <w:rFonts w:ascii="Arial" w:hAnsi="Arial" w:cs="Arial"/>
          <w:sz w:val="20"/>
          <w:szCs w:val="20"/>
        </w:rPr>
        <w:t xml:space="preserve">dell'importo annuo stimato dei lavori per la prima quota di ciascun lotto </w:t>
      </w:r>
      <w:r w:rsidR="00844368" w:rsidRPr="00C948F5">
        <w:rPr>
          <w:rFonts w:ascii="Arial" w:hAnsi="Arial" w:cs="Arial"/>
          <w:sz w:val="20"/>
          <w:szCs w:val="20"/>
        </w:rPr>
        <w:t xml:space="preserve">e, dunque, </w:t>
      </w:r>
      <w:r w:rsidR="00E60FB4" w:rsidRPr="00C948F5">
        <w:rPr>
          <w:rFonts w:ascii="Arial" w:hAnsi="Arial" w:cs="Arial"/>
          <w:sz w:val="20"/>
          <w:szCs w:val="20"/>
        </w:rPr>
        <w:t>pari a</w:t>
      </w:r>
      <w:r w:rsidR="00481CBF" w:rsidRPr="00C948F5">
        <w:rPr>
          <w:rFonts w:ascii="Arial" w:hAnsi="Arial" w:cs="Arial"/>
          <w:sz w:val="20"/>
          <w:szCs w:val="20"/>
        </w:rPr>
        <w:t>:</w:t>
      </w:r>
    </w:p>
    <w:p w14:paraId="3108FE08" w14:textId="034FAD0B" w:rsidR="00841DF8" w:rsidRPr="00C948F5" w:rsidRDefault="00841DF8" w:rsidP="00C948F5">
      <w:pPr>
        <w:pStyle w:val="Paragrafoelenco"/>
        <w:widowControl w:val="0"/>
        <w:numPr>
          <w:ilvl w:val="0"/>
          <w:numId w:val="102"/>
        </w:numPr>
        <w:suppressAutoHyphens/>
        <w:spacing w:line="280" w:lineRule="exact"/>
        <w:ind w:left="1985" w:right="16"/>
        <w:rPr>
          <w:rFonts w:ascii="Arial" w:hAnsi="Arial" w:cs="Arial"/>
          <w:b/>
          <w:bCs/>
          <w:sz w:val="20"/>
          <w:szCs w:val="20"/>
        </w:rPr>
      </w:pPr>
      <w:r w:rsidRPr="00C948F5">
        <w:rPr>
          <w:rFonts w:ascii="Arial" w:hAnsi="Arial" w:cs="Arial"/>
          <w:b/>
          <w:bCs/>
          <w:sz w:val="20"/>
          <w:szCs w:val="20"/>
        </w:rPr>
        <w:t xml:space="preserve">Lotto 1: </w:t>
      </w:r>
      <w:r w:rsidRPr="00C948F5">
        <w:rPr>
          <w:rFonts w:ascii="Arial" w:hAnsi="Arial" w:cs="Arial"/>
          <w:sz w:val="20"/>
          <w:szCs w:val="20"/>
        </w:rPr>
        <w:t>€ 2</w:t>
      </w:r>
      <w:r w:rsidR="00C60650" w:rsidRPr="00C948F5">
        <w:rPr>
          <w:rFonts w:ascii="Arial" w:hAnsi="Arial" w:cs="Arial"/>
          <w:sz w:val="20"/>
          <w:szCs w:val="20"/>
        </w:rPr>
        <w:t>20</w:t>
      </w:r>
      <w:r w:rsidRPr="00C948F5">
        <w:rPr>
          <w:rFonts w:ascii="Arial" w:hAnsi="Arial" w:cs="Arial"/>
          <w:sz w:val="20"/>
          <w:szCs w:val="20"/>
        </w:rPr>
        <w:t>.000,00;</w:t>
      </w:r>
      <w:r w:rsidRPr="00C948F5">
        <w:rPr>
          <w:rFonts w:ascii="Arial" w:hAnsi="Arial" w:cs="Arial"/>
          <w:b/>
          <w:bCs/>
          <w:sz w:val="20"/>
          <w:szCs w:val="20"/>
        </w:rPr>
        <w:t xml:space="preserve"> </w:t>
      </w:r>
    </w:p>
    <w:p w14:paraId="41063825" w14:textId="25E24B0D" w:rsidR="00841DF8" w:rsidRPr="00C948F5" w:rsidRDefault="00841DF8" w:rsidP="00C948F5">
      <w:pPr>
        <w:pStyle w:val="Paragrafoelenco"/>
        <w:widowControl w:val="0"/>
        <w:numPr>
          <w:ilvl w:val="0"/>
          <w:numId w:val="102"/>
        </w:numPr>
        <w:suppressAutoHyphens/>
        <w:spacing w:line="280" w:lineRule="exact"/>
        <w:ind w:left="1985" w:right="16"/>
        <w:rPr>
          <w:rFonts w:ascii="Arial" w:hAnsi="Arial" w:cs="Arial"/>
          <w:b/>
          <w:bCs/>
          <w:sz w:val="20"/>
          <w:szCs w:val="20"/>
        </w:rPr>
      </w:pPr>
      <w:r w:rsidRPr="00C948F5">
        <w:rPr>
          <w:rFonts w:ascii="Arial" w:hAnsi="Arial" w:cs="Arial"/>
          <w:b/>
          <w:bCs/>
          <w:sz w:val="20"/>
          <w:szCs w:val="20"/>
        </w:rPr>
        <w:t xml:space="preserve">Lotto 2: </w:t>
      </w:r>
      <w:r w:rsidRPr="00C948F5">
        <w:rPr>
          <w:rFonts w:ascii="Arial" w:hAnsi="Arial" w:cs="Arial"/>
          <w:sz w:val="20"/>
          <w:szCs w:val="20"/>
        </w:rPr>
        <w:t xml:space="preserve">€ </w:t>
      </w:r>
      <w:r w:rsidR="00C60650" w:rsidRPr="00C948F5">
        <w:rPr>
          <w:rFonts w:ascii="Arial" w:hAnsi="Arial" w:cs="Arial"/>
          <w:sz w:val="20"/>
          <w:szCs w:val="20"/>
        </w:rPr>
        <w:t>288</w:t>
      </w:r>
      <w:r w:rsidRPr="00C948F5">
        <w:rPr>
          <w:rFonts w:ascii="Arial" w:hAnsi="Arial" w:cs="Arial"/>
          <w:sz w:val="20"/>
          <w:szCs w:val="20"/>
        </w:rPr>
        <w:t>.000,00;</w:t>
      </w:r>
    </w:p>
    <w:p w14:paraId="26A4C8F9" w14:textId="50B49A9B" w:rsidR="00841DF8" w:rsidRPr="00C948F5" w:rsidRDefault="00841DF8" w:rsidP="00C948F5">
      <w:pPr>
        <w:pStyle w:val="Paragrafoelenco"/>
        <w:widowControl w:val="0"/>
        <w:numPr>
          <w:ilvl w:val="0"/>
          <w:numId w:val="102"/>
        </w:numPr>
        <w:suppressAutoHyphens/>
        <w:spacing w:line="280" w:lineRule="exact"/>
        <w:ind w:left="1985" w:right="16"/>
        <w:rPr>
          <w:rFonts w:ascii="Arial" w:hAnsi="Arial" w:cs="Arial"/>
          <w:b/>
          <w:bCs/>
          <w:sz w:val="20"/>
          <w:szCs w:val="20"/>
        </w:rPr>
      </w:pPr>
      <w:r w:rsidRPr="00C948F5">
        <w:rPr>
          <w:rFonts w:ascii="Arial" w:hAnsi="Arial" w:cs="Arial"/>
          <w:b/>
          <w:bCs/>
          <w:sz w:val="20"/>
          <w:szCs w:val="20"/>
        </w:rPr>
        <w:t xml:space="preserve">Lotto 3: </w:t>
      </w:r>
      <w:r w:rsidRPr="00C948F5">
        <w:rPr>
          <w:rFonts w:ascii="Arial" w:hAnsi="Arial" w:cs="Arial"/>
          <w:sz w:val="20"/>
          <w:szCs w:val="20"/>
        </w:rPr>
        <w:t>€ 2</w:t>
      </w:r>
      <w:r w:rsidR="00C60650" w:rsidRPr="00C948F5">
        <w:rPr>
          <w:rFonts w:ascii="Arial" w:hAnsi="Arial" w:cs="Arial"/>
          <w:sz w:val="20"/>
          <w:szCs w:val="20"/>
        </w:rPr>
        <w:t>69</w:t>
      </w:r>
      <w:r w:rsidRPr="00C948F5">
        <w:rPr>
          <w:rFonts w:ascii="Arial" w:hAnsi="Arial" w:cs="Arial"/>
          <w:sz w:val="20"/>
          <w:szCs w:val="20"/>
        </w:rPr>
        <w:t>.000,00;</w:t>
      </w:r>
      <w:r w:rsidRPr="00C948F5">
        <w:rPr>
          <w:rFonts w:ascii="Arial" w:hAnsi="Arial" w:cs="Arial"/>
          <w:b/>
          <w:bCs/>
          <w:sz w:val="20"/>
          <w:szCs w:val="20"/>
        </w:rPr>
        <w:t xml:space="preserve"> </w:t>
      </w:r>
    </w:p>
    <w:p w14:paraId="1ABEB0A8" w14:textId="33C33F95" w:rsidR="00841DF8" w:rsidRPr="00C948F5" w:rsidRDefault="00841DF8" w:rsidP="00C948F5">
      <w:pPr>
        <w:pStyle w:val="Paragrafoelenco"/>
        <w:widowControl w:val="0"/>
        <w:numPr>
          <w:ilvl w:val="0"/>
          <w:numId w:val="102"/>
        </w:numPr>
        <w:suppressAutoHyphens/>
        <w:spacing w:line="280" w:lineRule="exact"/>
        <w:ind w:left="1985" w:right="16"/>
        <w:rPr>
          <w:rFonts w:ascii="Arial" w:hAnsi="Arial" w:cs="Arial"/>
          <w:b/>
          <w:bCs/>
          <w:sz w:val="20"/>
          <w:szCs w:val="20"/>
        </w:rPr>
      </w:pPr>
      <w:r w:rsidRPr="00C948F5">
        <w:rPr>
          <w:rFonts w:ascii="Arial" w:hAnsi="Arial" w:cs="Arial"/>
          <w:b/>
          <w:bCs/>
          <w:sz w:val="20"/>
          <w:szCs w:val="20"/>
        </w:rPr>
        <w:t xml:space="preserve">Lotto 4: </w:t>
      </w:r>
      <w:r w:rsidRPr="00C948F5">
        <w:rPr>
          <w:rFonts w:ascii="Arial" w:hAnsi="Arial" w:cs="Arial"/>
          <w:sz w:val="20"/>
          <w:szCs w:val="20"/>
        </w:rPr>
        <w:t>€ 2</w:t>
      </w:r>
      <w:r w:rsidR="00C60650" w:rsidRPr="00C948F5">
        <w:rPr>
          <w:rFonts w:ascii="Arial" w:hAnsi="Arial" w:cs="Arial"/>
          <w:sz w:val="20"/>
          <w:szCs w:val="20"/>
        </w:rPr>
        <w:t>21</w:t>
      </w:r>
      <w:r w:rsidRPr="00C948F5">
        <w:rPr>
          <w:rFonts w:ascii="Arial" w:hAnsi="Arial" w:cs="Arial"/>
          <w:sz w:val="20"/>
          <w:szCs w:val="20"/>
        </w:rPr>
        <w:t>.000,00;</w:t>
      </w:r>
      <w:r w:rsidRPr="00C948F5">
        <w:rPr>
          <w:rFonts w:ascii="Arial" w:hAnsi="Arial" w:cs="Arial"/>
          <w:b/>
          <w:bCs/>
          <w:sz w:val="20"/>
          <w:szCs w:val="20"/>
        </w:rPr>
        <w:t xml:space="preserve"> </w:t>
      </w:r>
    </w:p>
    <w:p w14:paraId="208BD95A" w14:textId="737726EB" w:rsidR="00841DF8" w:rsidRPr="00C948F5" w:rsidRDefault="00841DF8" w:rsidP="00C948F5">
      <w:pPr>
        <w:pStyle w:val="Paragrafoelenco"/>
        <w:widowControl w:val="0"/>
        <w:numPr>
          <w:ilvl w:val="0"/>
          <w:numId w:val="102"/>
        </w:numPr>
        <w:suppressAutoHyphens/>
        <w:spacing w:line="280" w:lineRule="exact"/>
        <w:ind w:left="1985" w:right="16"/>
        <w:rPr>
          <w:rFonts w:ascii="Arial" w:hAnsi="Arial" w:cs="Arial"/>
          <w:b/>
          <w:bCs/>
          <w:sz w:val="20"/>
          <w:szCs w:val="20"/>
        </w:rPr>
      </w:pPr>
      <w:r w:rsidRPr="00C948F5">
        <w:rPr>
          <w:rFonts w:ascii="Arial" w:hAnsi="Arial" w:cs="Arial"/>
          <w:b/>
          <w:bCs/>
          <w:sz w:val="20"/>
          <w:szCs w:val="20"/>
        </w:rPr>
        <w:lastRenderedPageBreak/>
        <w:t xml:space="preserve">Lotto 5: </w:t>
      </w:r>
      <w:r w:rsidRPr="00C948F5">
        <w:rPr>
          <w:rFonts w:ascii="Arial" w:hAnsi="Arial" w:cs="Arial"/>
          <w:sz w:val="20"/>
          <w:szCs w:val="20"/>
        </w:rPr>
        <w:t>€ 2</w:t>
      </w:r>
      <w:r w:rsidR="00C60650" w:rsidRPr="00C948F5">
        <w:rPr>
          <w:rFonts w:ascii="Arial" w:hAnsi="Arial" w:cs="Arial"/>
          <w:sz w:val="20"/>
          <w:szCs w:val="20"/>
        </w:rPr>
        <w:t>32</w:t>
      </w:r>
      <w:r w:rsidRPr="00C948F5">
        <w:rPr>
          <w:rFonts w:ascii="Arial" w:hAnsi="Arial" w:cs="Arial"/>
          <w:sz w:val="20"/>
          <w:szCs w:val="20"/>
        </w:rPr>
        <w:t>.000,00;</w:t>
      </w:r>
      <w:r w:rsidRPr="00C948F5">
        <w:rPr>
          <w:rFonts w:ascii="Arial" w:hAnsi="Arial" w:cs="Arial"/>
          <w:b/>
          <w:bCs/>
          <w:sz w:val="20"/>
          <w:szCs w:val="20"/>
        </w:rPr>
        <w:t xml:space="preserve"> </w:t>
      </w:r>
    </w:p>
    <w:p w14:paraId="301E0DA4" w14:textId="18B6CC2A" w:rsidR="00841DF8" w:rsidRPr="00C948F5" w:rsidRDefault="00841DF8" w:rsidP="00C948F5">
      <w:pPr>
        <w:pStyle w:val="Paragrafoelenco"/>
        <w:widowControl w:val="0"/>
        <w:numPr>
          <w:ilvl w:val="0"/>
          <w:numId w:val="102"/>
        </w:numPr>
        <w:suppressAutoHyphens/>
        <w:spacing w:line="280" w:lineRule="exact"/>
        <w:ind w:left="1985" w:right="16"/>
        <w:rPr>
          <w:rFonts w:ascii="Arial" w:hAnsi="Arial" w:cs="Arial"/>
          <w:b/>
          <w:bCs/>
          <w:sz w:val="20"/>
          <w:szCs w:val="20"/>
        </w:rPr>
      </w:pPr>
      <w:r w:rsidRPr="00C948F5">
        <w:rPr>
          <w:rFonts w:ascii="Arial" w:hAnsi="Arial" w:cs="Arial"/>
          <w:b/>
          <w:bCs/>
          <w:sz w:val="20"/>
          <w:szCs w:val="20"/>
        </w:rPr>
        <w:t xml:space="preserve">Lotto 6: </w:t>
      </w:r>
      <w:r w:rsidRPr="00C948F5">
        <w:rPr>
          <w:rFonts w:ascii="Arial" w:hAnsi="Arial" w:cs="Arial"/>
          <w:sz w:val="20"/>
          <w:szCs w:val="20"/>
        </w:rPr>
        <w:t>€ 1</w:t>
      </w:r>
      <w:r w:rsidR="00C60650" w:rsidRPr="00C948F5">
        <w:rPr>
          <w:rFonts w:ascii="Arial" w:hAnsi="Arial" w:cs="Arial"/>
          <w:sz w:val="20"/>
          <w:szCs w:val="20"/>
        </w:rPr>
        <w:t>74</w:t>
      </w:r>
      <w:r w:rsidRPr="00C948F5">
        <w:rPr>
          <w:rFonts w:ascii="Arial" w:hAnsi="Arial" w:cs="Arial"/>
          <w:sz w:val="20"/>
          <w:szCs w:val="20"/>
        </w:rPr>
        <w:t>.000,00;</w:t>
      </w:r>
    </w:p>
    <w:p w14:paraId="0BFE0C0C" w14:textId="4B58E0E8" w:rsidR="00841DF8" w:rsidRPr="00C948F5" w:rsidRDefault="00841DF8" w:rsidP="00C948F5">
      <w:pPr>
        <w:pStyle w:val="Paragrafoelenco"/>
        <w:widowControl w:val="0"/>
        <w:numPr>
          <w:ilvl w:val="0"/>
          <w:numId w:val="102"/>
        </w:numPr>
        <w:suppressAutoHyphens/>
        <w:spacing w:line="280" w:lineRule="exact"/>
        <w:ind w:left="1985" w:right="16"/>
        <w:rPr>
          <w:rFonts w:ascii="Arial" w:hAnsi="Arial" w:cs="Arial"/>
          <w:sz w:val="20"/>
          <w:szCs w:val="20"/>
        </w:rPr>
      </w:pPr>
      <w:r w:rsidRPr="00C948F5">
        <w:rPr>
          <w:rFonts w:ascii="Arial" w:hAnsi="Arial" w:cs="Arial"/>
          <w:b/>
          <w:bCs/>
          <w:sz w:val="20"/>
          <w:szCs w:val="20"/>
        </w:rPr>
        <w:t xml:space="preserve">Lotto 7: </w:t>
      </w:r>
      <w:r w:rsidRPr="00C948F5">
        <w:rPr>
          <w:rFonts w:ascii="Arial" w:hAnsi="Arial" w:cs="Arial"/>
          <w:sz w:val="20"/>
          <w:szCs w:val="20"/>
        </w:rPr>
        <w:t xml:space="preserve">€ </w:t>
      </w:r>
      <w:r w:rsidR="00C60650" w:rsidRPr="00C948F5">
        <w:rPr>
          <w:rFonts w:ascii="Arial" w:hAnsi="Arial" w:cs="Arial"/>
          <w:sz w:val="20"/>
          <w:szCs w:val="20"/>
        </w:rPr>
        <w:t>295</w:t>
      </w:r>
      <w:r w:rsidRPr="00C948F5">
        <w:rPr>
          <w:rFonts w:ascii="Arial" w:hAnsi="Arial" w:cs="Arial"/>
          <w:sz w:val="20"/>
          <w:szCs w:val="20"/>
        </w:rPr>
        <w:t>.000,00;</w:t>
      </w:r>
    </w:p>
    <w:p w14:paraId="2C20D611" w14:textId="7251A51E" w:rsidR="00841DF8" w:rsidRPr="00C948F5" w:rsidRDefault="00841DF8" w:rsidP="00C948F5">
      <w:pPr>
        <w:pStyle w:val="Paragrafoelenco"/>
        <w:widowControl w:val="0"/>
        <w:numPr>
          <w:ilvl w:val="0"/>
          <w:numId w:val="102"/>
        </w:numPr>
        <w:suppressAutoHyphens/>
        <w:spacing w:line="280" w:lineRule="exact"/>
        <w:ind w:left="1985" w:right="16"/>
        <w:rPr>
          <w:rFonts w:ascii="Arial" w:hAnsi="Arial" w:cs="Arial"/>
          <w:b/>
          <w:bCs/>
          <w:sz w:val="20"/>
          <w:szCs w:val="20"/>
        </w:rPr>
      </w:pPr>
      <w:r w:rsidRPr="00C948F5">
        <w:rPr>
          <w:rFonts w:ascii="Arial" w:hAnsi="Arial" w:cs="Arial"/>
          <w:b/>
          <w:bCs/>
          <w:sz w:val="20"/>
          <w:szCs w:val="20"/>
        </w:rPr>
        <w:t xml:space="preserve">Lotto 8: </w:t>
      </w:r>
      <w:r w:rsidRPr="00C948F5">
        <w:rPr>
          <w:rFonts w:ascii="Arial" w:hAnsi="Arial" w:cs="Arial"/>
          <w:sz w:val="20"/>
          <w:szCs w:val="20"/>
        </w:rPr>
        <w:t>€ 2</w:t>
      </w:r>
      <w:r w:rsidR="00C60650" w:rsidRPr="00C948F5">
        <w:rPr>
          <w:rFonts w:ascii="Arial" w:hAnsi="Arial" w:cs="Arial"/>
          <w:sz w:val="20"/>
          <w:szCs w:val="20"/>
        </w:rPr>
        <w:t>00</w:t>
      </w:r>
      <w:r w:rsidRPr="00C948F5">
        <w:rPr>
          <w:rFonts w:ascii="Arial" w:hAnsi="Arial" w:cs="Arial"/>
          <w:sz w:val="20"/>
          <w:szCs w:val="20"/>
        </w:rPr>
        <w:t>.000,00;</w:t>
      </w:r>
    </w:p>
    <w:p w14:paraId="02C11C60" w14:textId="75582A20" w:rsidR="00841DF8" w:rsidRPr="00C948F5" w:rsidRDefault="00841DF8" w:rsidP="00C948F5">
      <w:pPr>
        <w:pStyle w:val="Paragrafoelenco"/>
        <w:widowControl w:val="0"/>
        <w:numPr>
          <w:ilvl w:val="0"/>
          <w:numId w:val="102"/>
        </w:numPr>
        <w:suppressAutoHyphens/>
        <w:spacing w:line="280" w:lineRule="exact"/>
        <w:ind w:left="1985" w:right="16"/>
        <w:rPr>
          <w:rFonts w:ascii="Arial" w:hAnsi="Arial" w:cs="Arial"/>
          <w:b/>
          <w:bCs/>
          <w:sz w:val="20"/>
          <w:szCs w:val="20"/>
        </w:rPr>
      </w:pPr>
      <w:r w:rsidRPr="00C948F5">
        <w:rPr>
          <w:rFonts w:ascii="Arial" w:hAnsi="Arial" w:cs="Arial"/>
          <w:b/>
          <w:bCs/>
          <w:sz w:val="20"/>
          <w:szCs w:val="20"/>
        </w:rPr>
        <w:t xml:space="preserve">Lotto 9: </w:t>
      </w:r>
      <w:r w:rsidRPr="00C948F5">
        <w:rPr>
          <w:rFonts w:ascii="Arial" w:hAnsi="Arial" w:cs="Arial"/>
          <w:sz w:val="20"/>
          <w:szCs w:val="20"/>
        </w:rPr>
        <w:t xml:space="preserve">€ </w:t>
      </w:r>
      <w:r w:rsidR="00C60650" w:rsidRPr="00C948F5">
        <w:rPr>
          <w:rFonts w:ascii="Arial" w:hAnsi="Arial" w:cs="Arial"/>
          <w:sz w:val="20"/>
          <w:szCs w:val="20"/>
        </w:rPr>
        <w:t>183</w:t>
      </w:r>
      <w:r w:rsidRPr="00C948F5">
        <w:rPr>
          <w:rFonts w:ascii="Arial" w:hAnsi="Arial" w:cs="Arial"/>
          <w:sz w:val="20"/>
          <w:szCs w:val="20"/>
        </w:rPr>
        <w:t>.000,00;</w:t>
      </w:r>
    </w:p>
    <w:p w14:paraId="456A4C51" w14:textId="1B073C91" w:rsidR="00841DF8" w:rsidRPr="00C948F5" w:rsidRDefault="00841DF8" w:rsidP="00C948F5">
      <w:pPr>
        <w:pStyle w:val="Paragrafoelenco"/>
        <w:widowControl w:val="0"/>
        <w:numPr>
          <w:ilvl w:val="0"/>
          <w:numId w:val="102"/>
        </w:numPr>
        <w:suppressAutoHyphens/>
        <w:spacing w:line="280" w:lineRule="exact"/>
        <w:ind w:left="1985" w:right="16"/>
        <w:rPr>
          <w:rFonts w:ascii="Arial" w:hAnsi="Arial" w:cs="Arial"/>
          <w:b/>
          <w:bCs/>
          <w:sz w:val="20"/>
          <w:szCs w:val="20"/>
        </w:rPr>
      </w:pPr>
      <w:r w:rsidRPr="00C948F5">
        <w:rPr>
          <w:rFonts w:ascii="Arial" w:hAnsi="Arial" w:cs="Arial"/>
          <w:b/>
          <w:bCs/>
          <w:sz w:val="20"/>
          <w:szCs w:val="20"/>
        </w:rPr>
        <w:t xml:space="preserve">Lotto 10: </w:t>
      </w:r>
      <w:r w:rsidRPr="00C948F5">
        <w:rPr>
          <w:rFonts w:ascii="Arial" w:hAnsi="Arial" w:cs="Arial"/>
          <w:sz w:val="20"/>
          <w:szCs w:val="20"/>
        </w:rPr>
        <w:t>€ 26</w:t>
      </w:r>
      <w:r w:rsidR="00C60650" w:rsidRPr="00C948F5">
        <w:rPr>
          <w:rFonts w:ascii="Arial" w:hAnsi="Arial" w:cs="Arial"/>
          <w:sz w:val="20"/>
          <w:szCs w:val="20"/>
        </w:rPr>
        <w:t>2</w:t>
      </w:r>
      <w:r w:rsidRPr="00C948F5">
        <w:rPr>
          <w:rFonts w:ascii="Arial" w:hAnsi="Arial" w:cs="Arial"/>
          <w:sz w:val="20"/>
          <w:szCs w:val="20"/>
        </w:rPr>
        <w:t>.</w:t>
      </w:r>
      <w:r w:rsidR="00C60650" w:rsidRPr="00C948F5">
        <w:rPr>
          <w:rFonts w:ascii="Arial" w:hAnsi="Arial" w:cs="Arial"/>
          <w:sz w:val="20"/>
          <w:szCs w:val="20"/>
        </w:rPr>
        <w:t>0</w:t>
      </w:r>
      <w:r w:rsidRPr="00C948F5">
        <w:rPr>
          <w:rFonts w:ascii="Arial" w:hAnsi="Arial" w:cs="Arial"/>
          <w:sz w:val="20"/>
          <w:szCs w:val="20"/>
        </w:rPr>
        <w:t>00,00.</w:t>
      </w:r>
    </w:p>
    <w:p w14:paraId="4C5C7D9D" w14:textId="77777777" w:rsidR="00E12963" w:rsidRPr="00C948F5" w:rsidRDefault="00E12963" w:rsidP="00C948F5">
      <w:pPr>
        <w:widowControl w:val="0"/>
        <w:suppressAutoHyphens/>
        <w:spacing w:line="280" w:lineRule="exact"/>
        <w:ind w:right="16"/>
        <w:rPr>
          <w:rFonts w:ascii="Arial" w:hAnsi="Arial" w:cs="Arial"/>
          <w:sz w:val="20"/>
          <w:szCs w:val="20"/>
        </w:rPr>
      </w:pPr>
    </w:p>
    <w:bookmarkEnd w:id="1365"/>
    <w:p w14:paraId="7C2325ED" w14:textId="7A35EBAF" w:rsidR="00E12963" w:rsidRPr="00C948F5" w:rsidRDefault="00E12963" w:rsidP="00C948F5">
      <w:pPr>
        <w:widowControl w:val="0"/>
        <w:suppressAutoHyphens/>
        <w:spacing w:line="280" w:lineRule="exact"/>
        <w:ind w:left="709" w:right="16"/>
        <w:rPr>
          <w:rFonts w:ascii="Arial" w:hAnsi="Arial" w:cs="Arial"/>
          <w:sz w:val="20"/>
          <w:szCs w:val="20"/>
        </w:rPr>
      </w:pPr>
      <w:r w:rsidRPr="00C948F5">
        <w:rPr>
          <w:rFonts w:ascii="Arial" w:hAnsi="Arial" w:cs="Arial"/>
          <w:sz w:val="20"/>
          <w:szCs w:val="20"/>
        </w:rPr>
        <w:t>La comprova del requisito è fornita mediante uno dei seguenti documenti:</w:t>
      </w:r>
    </w:p>
    <w:p w14:paraId="6B72FC57" w14:textId="77777777" w:rsidR="00E12963" w:rsidRPr="00C948F5" w:rsidRDefault="00E12963" w:rsidP="00C948F5">
      <w:pPr>
        <w:pStyle w:val="Paragrafoelenco"/>
        <w:widowControl w:val="0"/>
        <w:suppressAutoHyphens/>
        <w:spacing w:line="280" w:lineRule="exact"/>
        <w:ind w:left="932" w:right="16"/>
        <w:rPr>
          <w:rFonts w:ascii="Arial" w:eastAsia="Times New Roman" w:hAnsi="Arial" w:cs="Arial"/>
          <w:sz w:val="20"/>
          <w:szCs w:val="20"/>
          <w:lang w:eastAsia="en-US"/>
        </w:rPr>
      </w:pPr>
      <w:r w:rsidRPr="00C948F5">
        <w:rPr>
          <w:rFonts w:ascii="Arial" w:eastAsia="Times New Roman" w:hAnsi="Arial" w:cs="Arial"/>
          <w:sz w:val="20"/>
          <w:szCs w:val="20"/>
          <w:lang w:eastAsia="en-US"/>
        </w:rPr>
        <w:t>- per le società di capitali mediante bilanci, o estratti di essi, approvati alla data di scadenza del termine per la presentazione delle offerte corredati della nota integrativa;</w:t>
      </w:r>
    </w:p>
    <w:p w14:paraId="35479090" w14:textId="77777777" w:rsidR="00E12963" w:rsidRPr="00C948F5" w:rsidRDefault="00E12963" w:rsidP="00C948F5">
      <w:pPr>
        <w:pStyle w:val="Paragrafoelenco"/>
        <w:widowControl w:val="0"/>
        <w:suppressAutoHyphens/>
        <w:spacing w:line="280" w:lineRule="exact"/>
        <w:ind w:left="932" w:right="16"/>
        <w:rPr>
          <w:rFonts w:ascii="Arial" w:eastAsia="Times New Roman" w:hAnsi="Arial" w:cs="Arial"/>
          <w:sz w:val="20"/>
          <w:szCs w:val="20"/>
          <w:lang w:eastAsia="en-US"/>
        </w:rPr>
      </w:pPr>
      <w:r w:rsidRPr="00C948F5">
        <w:rPr>
          <w:rFonts w:ascii="Arial" w:eastAsia="Times New Roman" w:hAnsi="Arial" w:cs="Arial"/>
          <w:sz w:val="20"/>
          <w:szCs w:val="20"/>
          <w:lang w:eastAsia="en-US"/>
        </w:rPr>
        <w:t>- per gli operatori economici costituiti in forma d’impresa individuale ovvero di società di persone mediante copia del Modello Unico o la Dichiarazione IVA;</w:t>
      </w:r>
    </w:p>
    <w:p w14:paraId="1581C100" w14:textId="77777777" w:rsidR="00E12963" w:rsidRPr="00C948F5" w:rsidRDefault="00E12963" w:rsidP="00C948F5">
      <w:pPr>
        <w:pStyle w:val="Paragrafoelenco"/>
        <w:widowControl w:val="0"/>
        <w:suppressAutoHyphens/>
        <w:spacing w:line="280" w:lineRule="exact"/>
        <w:ind w:left="932" w:right="16"/>
        <w:rPr>
          <w:rFonts w:ascii="Arial" w:eastAsia="Times New Roman" w:hAnsi="Arial" w:cs="Arial"/>
          <w:sz w:val="20"/>
          <w:szCs w:val="20"/>
          <w:lang w:eastAsia="en-US"/>
        </w:rPr>
      </w:pPr>
      <w:r w:rsidRPr="00C948F5">
        <w:rPr>
          <w:rFonts w:ascii="Arial" w:eastAsia="Times New Roman" w:hAnsi="Arial" w:cs="Arial"/>
          <w:sz w:val="20"/>
          <w:szCs w:val="20"/>
          <w:lang w:eastAsia="en-US"/>
        </w:rPr>
        <w:t>- per i liberi professionisti o associazione di professionisti mediante il Modello Unico o la Dichiarazione IVA;</w:t>
      </w:r>
    </w:p>
    <w:p w14:paraId="2DD5EAED" w14:textId="77777777" w:rsidR="00E12963" w:rsidRPr="00C948F5" w:rsidRDefault="00E12963" w:rsidP="00C948F5">
      <w:pPr>
        <w:pStyle w:val="Paragrafoelenco"/>
        <w:widowControl w:val="0"/>
        <w:suppressAutoHyphens/>
        <w:spacing w:line="280" w:lineRule="exact"/>
        <w:ind w:left="932" w:right="16"/>
        <w:rPr>
          <w:rFonts w:ascii="Arial" w:eastAsia="Times New Roman" w:hAnsi="Arial" w:cs="Arial"/>
          <w:sz w:val="20"/>
          <w:szCs w:val="20"/>
          <w:lang w:eastAsia="en-US"/>
        </w:rPr>
      </w:pPr>
      <w:r w:rsidRPr="00C948F5">
        <w:rPr>
          <w:rFonts w:ascii="Arial" w:eastAsia="Times New Roman" w:hAnsi="Arial" w:cs="Arial"/>
          <w:sz w:val="20"/>
          <w:szCs w:val="20"/>
          <w:lang w:eastAsia="en-US"/>
        </w:rPr>
        <w:t>- dichiarazione resa, ai sensi e per gli effetti dell’articolo 47 del decreto del Presidente della Repubblica n. 445/2000, dal soggetto o organo preposto al controllo contabile della società ove presente (sia esso il Collegio sindacale, il revisore contabile o la società di revisione), attestante la misura (importo) del fatturato dichiarato in sede di partecipazione.</w:t>
      </w:r>
    </w:p>
    <w:p w14:paraId="45453E6B" w14:textId="02A25C58" w:rsidR="001350AA" w:rsidRPr="00C948F5" w:rsidRDefault="00E12963" w:rsidP="00C948F5">
      <w:pPr>
        <w:widowControl w:val="0"/>
        <w:suppressAutoHyphens/>
        <w:spacing w:line="280" w:lineRule="exact"/>
        <w:ind w:left="709" w:right="16"/>
        <w:rPr>
          <w:rFonts w:ascii="Arial" w:hAnsi="Arial" w:cs="Arial"/>
          <w:sz w:val="20"/>
          <w:szCs w:val="20"/>
        </w:rPr>
      </w:pPr>
      <w:r w:rsidRPr="00C948F5">
        <w:rPr>
          <w:rFonts w:ascii="Arial" w:hAnsi="Arial" w:cs="Arial"/>
          <w:sz w:val="20"/>
          <w:szCs w:val="20"/>
        </w:rPr>
        <w:t>Per le imprese che abbiano iniziato l’attività da meno di tre anni, il requisito di fatturato è rapportato al periodo di attività effettivamente svolto.</w:t>
      </w:r>
    </w:p>
    <w:p w14:paraId="7FBD4233" w14:textId="77777777" w:rsidR="00F102B6" w:rsidRPr="00C948F5" w:rsidRDefault="00F102B6" w:rsidP="00C948F5">
      <w:pPr>
        <w:widowControl w:val="0"/>
        <w:suppressAutoHyphens/>
        <w:spacing w:line="280" w:lineRule="exact"/>
        <w:ind w:left="709" w:right="16"/>
        <w:rPr>
          <w:rFonts w:ascii="Arial" w:hAnsi="Arial" w:cs="Arial"/>
          <w:i/>
          <w:iCs/>
          <w:sz w:val="20"/>
          <w:szCs w:val="20"/>
        </w:rPr>
      </w:pPr>
    </w:p>
    <w:p w14:paraId="02AB079D" w14:textId="01300BF1" w:rsidR="00E60FB4" w:rsidRPr="00C948F5" w:rsidRDefault="00E60FB4" w:rsidP="00C948F5">
      <w:pPr>
        <w:pStyle w:val="Paragrafoelenco"/>
        <w:widowControl w:val="0"/>
        <w:numPr>
          <w:ilvl w:val="0"/>
          <w:numId w:val="92"/>
        </w:numPr>
        <w:suppressAutoHyphens/>
        <w:spacing w:line="280" w:lineRule="exact"/>
        <w:ind w:right="16"/>
        <w:rPr>
          <w:rFonts w:ascii="Arial" w:hAnsi="Arial" w:cs="Arial"/>
          <w:i/>
          <w:iCs/>
          <w:sz w:val="20"/>
          <w:szCs w:val="20"/>
        </w:rPr>
      </w:pPr>
      <w:r w:rsidRPr="00C948F5">
        <w:rPr>
          <w:rFonts w:ascii="Arial" w:hAnsi="Arial" w:cs="Arial"/>
          <w:sz w:val="20"/>
          <w:szCs w:val="20"/>
        </w:rPr>
        <w:t xml:space="preserve">una </w:t>
      </w:r>
      <w:r w:rsidRPr="00C948F5">
        <w:rPr>
          <w:rFonts w:ascii="Arial" w:hAnsi="Arial" w:cs="Arial"/>
          <w:b/>
          <w:bCs/>
          <w:sz w:val="20"/>
          <w:szCs w:val="20"/>
          <w:u w:val="single"/>
        </w:rPr>
        <w:t>copertura assicurativa</w:t>
      </w:r>
      <w:r w:rsidRPr="00C948F5">
        <w:rPr>
          <w:rFonts w:ascii="Arial" w:hAnsi="Arial" w:cs="Arial"/>
          <w:sz w:val="20"/>
          <w:szCs w:val="20"/>
        </w:rPr>
        <w:t xml:space="preserve"> con massimale pari al 10% </w:t>
      </w:r>
      <w:r w:rsidR="001B462E" w:rsidRPr="00C948F5">
        <w:rPr>
          <w:rFonts w:ascii="Arial" w:hAnsi="Arial" w:cs="Arial"/>
          <w:sz w:val="20"/>
          <w:szCs w:val="20"/>
        </w:rPr>
        <w:t xml:space="preserve">dell'importo </w:t>
      </w:r>
      <w:r w:rsidR="00DA5B6D" w:rsidRPr="00C948F5">
        <w:rPr>
          <w:rFonts w:ascii="Arial" w:hAnsi="Arial" w:cs="Arial"/>
          <w:sz w:val="20"/>
          <w:szCs w:val="20"/>
        </w:rPr>
        <w:t xml:space="preserve">annuo </w:t>
      </w:r>
      <w:r w:rsidR="001B462E" w:rsidRPr="00C948F5">
        <w:rPr>
          <w:rFonts w:ascii="Arial" w:hAnsi="Arial" w:cs="Arial"/>
          <w:sz w:val="20"/>
          <w:szCs w:val="20"/>
        </w:rPr>
        <w:t xml:space="preserve">stimato dei lavori </w:t>
      </w:r>
      <w:r w:rsidR="00D36106" w:rsidRPr="00C948F5">
        <w:rPr>
          <w:rFonts w:ascii="Arial" w:hAnsi="Arial" w:cs="Arial"/>
          <w:sz w:val="20"/>
          <w:szCs w:val="20"/>
        </w:rPr>
        <w:t>per la prima quota di ciascun</w:t>
      </w:r>
      <w:r w:rsidRPr="00C948F5">
        <w:rPr>
          <w:rFonts w:ascii="Arial" w:hAnsi="Arial" w:cs="Arial"/>
          <w:sz w:val="20"/>
          <w:szCs w:val="20"/>
        </w:rPr>
        <w:t xml:space="preserve"> lotto e dunque pari a:</w:t>
      </w:r>
    </w:p>
    <w:p w14:paraId="7DA87619" w14:textId="19C2AEEA" w:rsidR="009C0B4E" w:rsidRPr="00C948F5" w:rsidRDefault="009C0B4E" w:rsidP="00C948F5">
      <w:pPr>
        <w:pStyle w:val="Paragrafoelenco"/>
        <w:widowControl w:val="0"/>
        <w:numPr>
          <w:ilvl w:val="0"/>
          <w:numId w:val="102"/>
        </w:numPr>
        <w:suppressAutoHyphens/>
        <w:spacing w:line="280" w:lineRule="exact"/>
        <w:ind w:left="1985" w:right="16"/>
        <w:rPr>
          <w:rFonts w:ascii="Arial" w:hAnsi="Arial" w:cs="Arial"/>
        </w:rPr>
      </w:pPr>
      <w:r w:rsidRPr="00C948F5">
        <w:rPr>
          <w:rFonts w:ascii="Arial" w:hAnsi="Arial" w:cs="Arial"/>
          <w:b/>
          <w:bCs/>
          <w:sz w:val="20"/>
          <w:szCs w:val="20"/>
        </w:rPr>
        <w:t>Lotto 1</w:t>
      </w:r>
      <w:r w:rsidRPr="00C948F5">
        <w:rPr>
          <w:rFonts w:ascii="Arial" w:hAnsi="Arial" w:cs="Arial"/>
          <w:sz w:val="20"/>
          <w:szCs w:val="20"/>
        </w:rPr>
        <w:t xml:space="preserve">: € </w:t>
      </w:r>
      <w:r w:rsidR="009027C6" w:rsidRPr="00C948F5">
        <w:rPr>
          <w:rFonts w:ascii="Arial" w:hAnsi="Arial" w:cs="Arial"/>
          <w:sz w:val="20"/>
          <w:szCs w:val="20"/>
        </w:rPr>
        <w:t>2</w:t>
      </w:r>
      <w:r w:rsidR="00803BB4" w:rsidRPr="00C948F5">
        <w:rPr>
          <w:rFonts w:ascii="Arial" w:hAnsi="Arial" w:cs="Arial"/>
          <w:sz w:val="20"/>
          <w:szCs w:val="20"/>
        </w:rPr>
        <w:t>20</w:t>
      </w:r>
      <w:r w:rsidR="009027C6" w:rsidRPr="00C948F5">
        <w:rPr>
          <w:rFonts w:ascii="Arial" w:hAnsi="Arial" w:cs="Arial"/>
          <w:sz w:val="20"/>
          <w:szCs w:val="20"/>
        </w:rPr>
        <w:t>.000,00</w:t>
      </w:r>
      <w:r w:rsidRPr="00C948F5">
        <w:rPr>
          <w:rFonts w:ascii="Arial" w:hAnsi="Arial" w:cs="Arial"/>
          <w:sz w:val="20"/>
          <w:szCs w:val="20"/>
        </w:rPr>
        <w:t xml:space="preserve">; </w:t>
      </w:r>
    </w:p>
    <w:p w14:paraId="42C79E69" w14:textId="490C7E90" w:rsidR="009C0B4E" w:rsidRPr="00C948F5" w:rsidRDefault="009C0B4E" w:rsidP="00C948F5">
      <w:pPr>
        <w:pStyle w:val="Paragrafoelenco"/>
        <w:widowControl w:val="0"/>
        <w:numPr>
          <w:ilvl w:val="0"/>
          <w:numId w:val="102"/>
        </w:numPr>
        <w:suppressAutoHyphens/>
        <w:spacing w:line="280" w:lineRule="exact"/>
        <w:ind w:left="1985" w:right="16"/>
        <w:rPr>
          <w:rFonts w:ascii="Arial" w:hAnsi="Arial" w:cs="Arial"/>
        </w:rPr>
      </w:pPr>
      <w:r w:rsidRPr="00C948F5">
        <w:rPr>
          <w:rFonts w:ascii="Arial" w:hAnsi="Arial" w:cs="Arial"/>
          <w:b/>
          <w:bCs/>
          <w:sz w:val="20"/>
          <w:szCs w:val="20"/>
        </w:rPr>
        <w:t>Lotto 2</w:t>
      </w:r>
      <w:r w:rsidRPr="00C948F5">
        <w:rPr>
          <w:rFonts w:ascii="Arial" w:hAnsi="Arial" w:cs="Arial"/>
          <w:sz w:val="20"/>
          <w:szCs w:val="20"/>
        </w:rPr>
        <w:t xml:space="preserve">: € </w:t>
      </w:r>
      <w:r w:rsidR="005F4044" w:rsidRPr="00C948F5">
        <w:rPr>
          <w:rFonts w:ascii="Arial" w:hAnsi="Arial" w:cs="Arial"/>
          <w:sz w:val="20"/>
          <w:szCs w:val="20"/>
        </w:rPr>
        <w:t>2</w:t>
      </w:r>
      <w:r w:rsidR="00803BB4" w:rsidRPr="00C948F5">
        <w:rPr>
          <w:rFonts w:ascii="Arial" w:hAnsi="Arial" w:cs="Arial"/>
          <w:sz w:val="20"/>
          <w:szCs w:val="20"/>
        </w:rPr>
        <w:t>88</w:t>
      </w:r>
      <w:r w:rsidR="005F4044" w:rsidRPr="00C948F5">
        <w:rPr>
          <w:rFonts w:ascii="Arial" w:hAnsi="Arial" w:cs="Arial"/>
          <w:sz w:val="20"/>
          <w:szCs w:val="20"/>
        </w:rPr>
        <w:t>.000,00</w:t>
      </w:r>
      <w:r w:rsidRPr="00C948F5">
        <w:rPr>
          <w:rFonts w:ascii="Arial" w:hAnsi="Arial" w:cs="Arial"/>
          <w:sz w:val="20"/>
          <w:szCs w:val="20"/>
        </w:rPr>
        <w:t>;</w:t>
      </w:r>
    </w:p>
    <w:p w14:paraId="7F14E966" w14:textId="48640514" w:rsidR="009C0B4E" w:rsidRPr="00C948F5" w:rsidRDefault="009C0B4E" w:rsidP="00C948F5">
      <w:pPr>
        <w:pStyle w:val="Paragrafoelenco"/>
        <w:widowControl w:val="0"/>
        <w:numPr>
          <w:ilvl w:val="0"/>
          <w:numId w:val="102"/>
        </w:numPr>
        <w:suppressAutoHyphens/>
        <w:spacing w:line="280" w:lineRule="exact"/>
        <w:ind w:left="1985" w:right="16"/>
        <w:rPr>
          <w:rFonts w:ascii="Arial" w:hAnsi="Arial" w:cs="Arial"/>
          <w:sz w:val="20"/>
          <w:szCs w:val="20"/>
        </w:rPr>
      </w:pPr>
      <w:r w:rsidRPr="00C948F5">
        <w:rPr>
          <w:rFonts w:ascii="Arial" w:hAnsi="Arial" w:cs="Arial"/>
          <w:b/>
          <w:bCs/>
          <w:sz w:val="20"/>
          <w:szCs w:val="20"/>
        </w:rPr>
        <w:t>Lotto 3</w:t>
      </w:r>
      <w:r w:rsidRPr="00C948F5">
        <w:rPr>
          <w:rFonts w:ascii="Arial" w:hAnsi="Arial" w:cs="Arial"/>
          <w:sz w:val="20"/>
          <w:szCs w:val="20"/>
        </w:rPr>
        <w:t xml:space="preserve">: € </w:t>
      </w:r>
      <w:r w:rsidR="005F4044" w:rsidRPr="00C948F5">
        <w:rPr>
          <w:rFonts w:ascii="Arial" w:hAnsi="Arial" w:cs="Arial"/>
          <w:sz w:val="20"/>
          <w:szCs w:val="20"/>
        </w:rPr>
        <w:t>2</w:t>
      </w:r>
      <w:r w:rsidR="00803BB4" w:rsidRPr="00C948F5">
        <w:rPr>
          <w:rFonts w:ascii="Arial" w:hAnsi="Arial" w:cs="Arial"/>
          <w:sz w:val="20"/>
          <w:szCs w:val="20"/>
        </w:rPr>
        <w:t>6</w:t>
      </w:r>
      <w:r w:rsidR="005F4044" w:rsidRPr="00C948F5">
        <w:rPr>
          <w:rFonts w:ascii="Arial" w:hAnsi="Arial" w:cs="Arial"/>
          <w:sz w:val="20"/>
          <w:szCs w:val="20"/>
        </w:rPr>
        <w:t>9</w:t>
      </w:r>
      <w:r w:rsidRPr="00C948F5">
        <w:rPr>
          <w:rFonts w:ascii="Arial" w:hAnsi="Arial" w:cs="Arial"/>
          <w:sz w:val="20"/>
          <w:szCs w:val="20"/>
        </w:rPr>
        <w:t xml:space="preserve">.000,00; </w:t>
      </w:r>
    </w:p>
    <w:p w14:paraId="604AE44A" w14:textId="76709533" w:rsidR="009C0B4E" w:rsidRPr="00C948F5" w:rsidRDefault="009C0B4E" w:rsidP="00C948F5">
      <w:pPr>
        <w:pStyle w:val="Paragrafoelenco"/>
        <w:widowControl w:val="0"/>
        <w:numPr>
          <w:ilvl w:val="0"/>
          <w:numId w:val="102"/>
        </w:numPr>
        <w:suppressAutoHyphens/>
        <w:spacing w:line="280" w:lineRule="exact"/>
        <w:ind w:left="1985" w:right="16"/>
        <w:rPr>
          <w:rFonts w:ascii="Arial" w:hAnsi="Arial" w:cs="Arial"/>
          <w:sz w:val="20"/>
          <w:szCs w:val="20"/>
        </w:rPr>
      </w:pPr>
      <w:r w:rsidRPr="00C948F5">
        <w:rPr>
          <w:rFonts w:ascii="Arial" w:hAnsi="Arial" w:cs="Arial"/>
          <w:b/>
          <w:bCs/>
          <w:sz w:val="20"/>
          <w:szCs w:val="20"/>
        </w:rPr>
        <w:t>Lotto 4</w:t>
      </w:r>
      <w:r w:rsidRPr="00C948F5">
        <w:rPr>
          <w:rFonts w:ascii="Arial" w:hAnsi="Arial" w:cs="Arial"/>
          <w:sz w:val="20"/>
          <w:szCs w:val="20"/>
        </w:rPr>
        <w:t xml:space="preserve">: € </w:t>
      </w:r>
      <w:r w:rsidR="005F4044" w:rsidRPr="00C948F5">
        <w:rPr>
          <w:rFonts w:ascii="Arial" w:hAnsi="Arial" w:cs="Arial"/>
          <w:sz w:val="20"/>
          <w:szCs w:val="20"/>
        </w:rPr>
        <w:t>2</w:t>
      </w:r>
      <w:r w:rsidR="00803BB4" w:rsidRPr="00C948F5">
        <w:rPr>
          <w:rFonts w:ascii="Arial" w:hAnsi="Arial" w:cs="Arial"/>
          <w:sz w:val="20"/>
          <w:szCs w:val="20"/>
        </w:rPr>
        <w:t>21</w:t>
      </w:r>
      <w:r w:rsidRPr="00C948F5">
        <w:rPr>
          <w:rFonts w:ascii="Arial" w:hAnsi="Arial" w:cs="Arial"/>
          <w:sz w:val="20"/>
          <w:szCs w:val="20"/>
        </w:rPr>
        <w:t xml:space="preserve">.000,00; </w:t>
      </w:r>
    </w:p>
    <w:p w14:paraId="3424DD00" w14:textId="165FDC97" w:rsidR="009C0B4E" w:rsidRPr="00C948F5" w:rsidRDefault="009C0B4E" w:rsidP="00C948F5">
      <w:pPr>
        <w:pStyle w:val="Paragrafoelenco"/>
        <w:widowControl w:val="0"/>
        <w:numPr>
          <w:ilvl w:val="0"/>
          <w:numId w:val="102"/>
        </w:numPr>
        <w:suppressAutoHyphens/>
        <w:spacing w:line="280" w:lineRule="exact"/>
        <w:ind w:left="1985" w:right="16"/>
        <w:rPr>
          <w:rFonts w:ascii="Arial" w:hAnsi="Arial" w:cs="Arial"/>
          <w:sz w:val="20"/>
          <w:szCs w:val="20"/>
        </w:rPr>
      </w:pPr>
      <w:r w:rsidRPr="00C948F5">
        <w:rPr>
          <w:rFonts w:ascii="Arial" w:hAnsi="Arial" w:cs="Arial"/>
          <w:b/>
          <w:bCs/>
          <w:sz w:val="20"/>
          <w:szCs w:val="20"/>
        </w:rPr>
        <w:t>Lotto 5</w:t>
      </w:r>
      <w:r w:rsidRPr="00C948F5">
        <w:rPr>
          <w:rFonts w:ascii="Arial" w:hAnsi="Arial" w:cs="Arial"/>
          <w:sz w:val="20"/>
          <w:szCs w:val="20"/>
        </w:rPr>
        <w:t xml:space="preserve">: € </w:t>
      </w:r>
      <w:r w:rsidR="005F4044" w:rsidRPr="00C948F5">
        <w:rPr>
          <w:rFonts w:ascii="Arial" w:hAnsi="Arial" w:cs="Arial"/>
          <w:sz w:val="20"/>
          <w:szCs w:val="20"/>
        </w:rPr>
        <w:t>2</w:t>
      </w:r>
      <w:r w:rsidR="00803BB4" w:rsidRPr="00C948F5">
        <w:rPr>
          <w:rFonts w:ascii="Arial" w:hAnsi="Arial" w:cs="Arial"/>
          <w:sz w:val="20"/>
          <w:szCs w:val="20"/>
        </w:rPr>
        <w:t>32</w:t>
      </w:r>
      <w:r w:rsidRPr="00C948F5">
        <w:rPr>
          <w:rFonts w:ascii="Arial" w:hAnsi="Arial" w:cs="Arial"/>
          <w:sz w:val="20"/>
          <w:szCs w:val="20"/>
        </w:rPr>
        <w:t xml:space="preserve">.000,00; </w:t>
      </w:r>
    </w:p>
    <w:p w14:paraId="053F14FB" w14:textId="5A90AA26" w:rsidR="009C0B4E" w:rsidRPr="00C948F5" w:rsidRDefault="009C0B4E" w:rsidP="00C948F5">
      <w:pPr>
        <w:pStyle w:val="Paragrafoelenco"/>
        <w:widowControl w:val="0"/>
        <w:numPr>
          <w:ilvl w:val="0"/>
          <w:numId w:val="102"/>
        </w:numPr>
        <w:suppressAutoHyphens/>
        <w:spacing w:line="280" w:lineRule="exact"/>
        <w:ind w:left="1985" w:right="16"/>
        <w:rPr>
          <w:rFonts w:ascii="Arial" w:hAnsi="Arial" w:cs="Arial"/>
          <w:sz w:val="20"/>
          <w:szCs w:val="20"/>
        </w:rPr>
      </w:pPr>
      <w:r w:rsidRPr="00C948F5">
        <w:rPr>
          <w:rFonts w:ascii="Arial" w:hAnsi="Arial" w:cs="Arial"/>
          <w:b/>
          <w:bCs/>
          <w:sz w:val="20"/>
          <w:szCs w:val="20"/>
        </w:rPr>
        <w:t>Lotto 6</w:t>
      </w:r>
      <w:r w:rsidRPr="00C948F5">
        <w:rPr>
          <w:rFonts w:ascii="Arial" w:hAnsi="Arial" w:cs="Arial"/>
          <w:sz w:val="20"/>
          <w:szCs w:val="20"/>
        </w:rPr>
        <w:t xml:space="preserve">: € </w:t>
      </w:r>
      <w:r w:rsidR="00125556" w:rsidRPr="00C948F5">
        <w:rPr>
          <w:rFonts w:ascii="Arial" w:hAnsi="Arial" w:cs="Arial"/>
          <w:sz w:val="20"/>
          <w:szCs w:val="20"/>
        </w:rPr>
        <w:t>1</w:t>
      </w:r>
      <w:r w:rsidR="00803BB4" w:rsidRPr="00C948F5">
        <w:rPr>
          <w:rFonts w:ascii="Arial" w:hAnsi="Arial" w:cs="Arial"/>
          <w:sz w:val="20"/>
          <w:szCs w:val="20"/>
        </w:rPr>
        <w:t>7</w:t>
      </w:r>
      <w:r w:rsidR="00125556" w:rsidRPr="00C948F5">
        <w:rPr>
          <w:rFonts w:ascii="Arial" w:hAnsi="Arial" w:cs="Arial"/>
          <w:sz w:val="20"/>
          <w:szCs w:val="20"/>
        </w:rPr>
        <w:t>4</w:t>
      </w:r>
      <w:r w:rsidRPr="00C948F5">
        <w:rPr>
          <w:rFonts w:ascii="Arial" w:hAnsi="Arial" w:cs="Arial"/>
          <w:sz w:val="20"/>
          <w:szCs w:val="20"/>
        </w:rPr>
        <w:t>.000,00;</w:t>
      </w:r>
    </w:p>
    <w:p w14:paraId="60149BB3" w14:textId="6EC34EC4" w:rsidR="009C0B4E" w:rsidRPr="00C948F5" w:rsidRDefault="009C0B4E" w:rsidP="00C948F5">
      <w:pPr>
        <w:pStyle w:val="Paragrafoelenco"/>
        <w:widowControl w:val="0"/>
        <w:numPr>
          <w:ilvl w:val="0"/>
          <w:numId w:val="102"/>
        </w:numPr>
        <w:suppressAutoHyphens/>
        <w:spacing w:line="280" w:lineRule="exact"/>
        <w:ind w:left="1985" w:right="16"/>
        <w:rPr>
          <w:rFonts w:ascii="Arial" w:hAnsi="Arial" w:cs="Arial"/>
          <w:sz w:val="20"/>
          <w:szCs w:val="20"/>
        </w:rPr>
      </w:pPr>
      <w:r w:rsidRPr="00C948F5">
        <w:rPr>
          <w:rFonts w:ascii="Arial" w:hAnsi="Arial" w:cs="Arial"/>
          <w:b/>
          <w:bCs/>
          <w:sz w:val="20"/>
          <w:szCs w:val="20"/>
        </w:rPr>
        <w:t>Lotto 7</w:t>
      </w:r>
      <w:r w:rsidRPr="00C948F5">
        <w:rPr>
          <w:rFonts w:ascii="Arial" w:hAnsi="Arial" w:cs="Arial"/>
          <w:sz w:val="20"/>
          <w:szCs w:val="20"/>
        </w:rPr>
        <w:t xml:space="preserve">: € </w:t>
      </w:r>
      <w:r w:rsidR="00803BB4" w:rsidRPr="00C948F5">
        <w:rPr>
          <w:rFonts w:ascii="Arial" w:hAnsi="Arial" w:cs="Arial"/>
          <w:sz w:val="20"/>
          <w:szCs w:val="20"/>
        </w:rPr>
        <w:t>295</w:t>
      </w:r>
      <w:r w:rsidRPr="00C948F5">
        <w:rPr>
          <w:rFonts w:ascii="Arial" w:hAnsi="Arial" w:cs="Arial"/>
          <w:sz w:val="20"/>
          <w:szCs w:val="20"/>
        </w:rPr>
        <w:t>.000,00;</w:t>
      </w:r>
    </w:p>
    <w:p w14:paraId="11A61CEA" w14:textId="3B884210" w:rsidR="009C0B4E" w:rsidRPr="00C948F5" w:rsidRDefault="009C0B4E" w:rsidP="00C948F5">
      <w:pPr>
        <w:pStyle w:val="Paragrafoelenco"/>
        <w:widowControl w:val="0"/>
        <w:numPr>
          <w:ilvl w:val="0"/>
          <w:numId w:val="102"/>
        </w:numPr>
        <w:suppressAutoHyphens/>
        <w:spacing w:line="280" w:lineRule="exact"/>
        <w:ind w:left="1985" w:right="16"/>
        <w:rPr>
          <w:rFonts w:ascii="Arial" w:hAnsi="Arial" w:cs="Arial"/>
          <w:sz w:val="20"/>
          <w:szCs w:val="20"/>
        </w:rPr>
      </w:pPr>
      <w:r w:rsidRPr="00C948F5">
        <w:rPr>
          <w:rFonts w:ascii="Arial" w:hAnsi="Arial" w:cs="Arial"/>
          <w:b/>
          <w:bCs/>
          <w:sz w:val="20"/>
          <w:szCs w:val="20"/>
        </w:rPr>
        <w:t>Lotto 8</w:t>
      </w:r>
      <w:r w:rsidRPr="00C948F5">
        <w:rPr>
          <w:rFonts w:ascii="Arial" w:hAnsi="Arial" w:cs="Arial"/>
          <w:sz w:val="20"/>
          <w:szCs w:val="20"/>
        </w:rPr>
        <w:t xml:space="preserve">: € </w:t>
      </w:r>
      <w:r w:rsidR="00125556" w:rsidRPr="00C948F5">
        <w:rPr>
          <w:rFonts w:ascii="Arial" w:hAnsi="Arial" w:cs="Arial"/>
          <w:sz w:val="20"/>
          <w:szCs w:val="20"/>
        </w:rPr>
        <w:t>2</w:t>
      </w:r>
      <w:r w:rsidR="00803BB4" w:rsidRPr="00C948F5">
        <w:rPr>
          <w:rFonts w:ascii="Arial" w:hAnsi="Arial" w:cs="Arial"/>
          <w:sz w:val="20"/>
          <w:szCs w:val="20"/>
        </w:rPr>
        <w:t>00</w:t>
      </w:r>
      <w:r w:rsidRPr="00C948F5">
        <w:rPr>
          <w:rFonts w:ascii="Arial" w:hAnsi="Arial" w:cs="Arial"/>
          <w:sz w:val="20"/>
          <w:szCs w:val="20"/>
        </w:rPr>
        <w:t>.000,00;</w:t>
      </w:r>
    </w:p>
    <w:p w14:paraId="2CAFEC4A" w14:textId="4396BFA1" w:rsidR="009C0B4E" w:rsidRPr="00C948F5" w:rsidRDefault="009C0B4E" w:rsidP="00C948F5">
      <w:pPr>
        <w:pStyle w:val="Paragrafoelenco"/>
        <w:widowControl w:val="0"/>
        <w:numPr>
          <w:ilvl w:val="0"/>
          <w:numId w:val="102"/>
        </w:numPr>
        <w:suppressAutoHyphens/>
        <w:spacing w:line="280" w:lineRule="exact"/>
        <w:ind w:left="1985" w:right="16"/>
        <w:rPr>
          <w:rFonts w:ascii="Arial" w:hAnsi="Arial" w:cs="Arial"/>
          <w:sz w:val="20"/>
          <w:szCs w:val="20"/>
        </w:rPr>
      </w:pPr>
      <w:r w:rsidRPr="00C948F5">
        <w:rPr>
          <w:rFonts w:ascii="Arial" w:hAnsi="Arial" w:cs="Arial"/>
          <w:b/>
          <w:bCs/>
          <w:sz w:val="20"/>
          <w:szCs w:val="20"/>
        </w:rPr>
        <w:t>Lotto 9</w:t>
      </w:r>
      <w:r w:rsidRPr="00C948F5">
        <w:rPr>
          <w:rFonts w:ascii="Arial" w:hAnsi="Arial" w:cs="Arial"/>
          <w:sz w:val="20"/>
          <w:szCs w:val="20"/>
        </w:rPr>
        <w:t xml:space="preserve">: € </w:t>
      </w:r>
      <w:r w:rsidR="00803BB4" w:rsidRPr="00C948F5">
        <w:rPr>
          <w:rFonts w:ascii="Arial" w:hAnsi="Arial" w:cs="Arial"/>
          <w:sz w:val="20"/>
          <w:szCs w:val="20"/>
        </w:rPr>
        <w:t>18</w:t>
      </w:r>
      <w:r w:rsidR="00125556" w:rsidRPr="00C948F5">
        <w:rPr>
          <w:rFonts w:ascii="Arial" w:hAnsi="Arial" w:cs="Arial"/>
          <w:sz w:val="20"/>
          <w:szCs w:val="20"/>
        </w:rPr>
        <w:t>3</w:t>
      </w:r>
      <w:r w:rsidRPr="00C948F5">
        <w:rPr>
          <w:rFonts w:ascii="Arial" w:hAnsi="Arial" w:cs="Arial"/>
          <w:sz w:val="20"/>
          <w:szCs w:val="20"/>
        </w:rPr>
        <w:t>.000,00;</w:t>
      </w:r>
    </w:p>
    <w:p w14:paraId="74089DF5" w14:textId="6BC76BC7" w:rsidR="009C0B4E" w:rsidRPr="00C948F5" w:rsidRDefault="009C0B4E" w:rsidP="00C948F5">
      <w:pPr>
        <w:pStyle w:val="Paragrafoelenco"/>
        <w:widowControl w:val="0"/>
        <w:numPr>
          <w:ilvl w:val="0"/>
          <w:numId w:val="102"/>
        </w:numPr>
        <w:suppressAutoHyphens/>
        <w:spacing w:line="280" w:lineRule="exact"/>
        <w:ind w:left="1985" w:right="16"/>
        <w:rPr>
          <w:rFonts w:ascii="Arial" w:hAnsi="Arial" w:cs="Arial"/>
          <w:sz w:val="20"/>
          <w:szCs w:val="20"/>
        </w:rPr>
      </w:pPr>
      <w:r w:rsidRPr="00C948F5">
        <w:rPr>
          <w:rFonts w:ascii="Arial" w:hAnsi="Arial" w:cs="Arial"/>
          <w:b/>
          <w:bCs/>
          <w:sz w:val="20"/>
          <w:szCs w:val="20"/>
        </w:rPr>
        <w:t>Lotto 10</w:t>
      </w:r>
      <w:r w:rsidRPr="00C948F5">
        <w:rPr>
          <w:rFonts w:ascii="Arial" w:hAnsi="Arial" w:cs="Arial"/>
          <w:sz w:val="20"/>
          <w:szCs w:val="20"/>
        </w:rPr>
        <w:t xml:space="preserve">: € </w:t>
      </w:r>
      <w:r w:rsidR="00125556" w:rsidRPr="00C948F5">
        <w:rPr>
          <w:rFonts w:ascii="Arial" w:hAnsi="Arial" w:cs="Arial"/>
          <w:sz w:val="20"/>
          <w:szCs w:val="20"/>
        </w:rPr>
        <w:t>26</w:t>
      </w:r>
      <w:r w:rsidR="00803BB4" w:rsidRPr="00C948F5">
        <w:rPr>
          <w:rFonts w:ascii="Arial" w:hAnsi="Arial" w:cs="Arial"/>
          <w:sz w:val="20"/>
          <w:szCs w:val="20"/>
        </w:rPr>
        <w:t>2</w:t>
      </w:r>
      <w:r w:rsidR="00125556" w:rsidRPr="00C948F5">
        <w:rPr>
          <w:rFonts w:ascii="Arial" w:hAnsi="Arial" w:cs="Arial"/>
          <w:sz w:val="20"/>
          <w:szCs w:val="20"/>
        </w:rPr>
        <w:t>.</w:t>
      </w:r>
      <w:r w:rsidR="00803BB4" w:rsidRPr="00C948F5">
        <w:rPr>
          <w:rFonts w:ascii="Arial" w:hAnsi="Arial" w:cs="Arial"/>
          <w:sz w:val="20"/>
          <w:szCs w:val="20"/>
        </w:rPr>
        <w:t>0</w:t>
      </w:r>
      <w:r w:rsidRPr="00C948F5">
        <w:rPr>
          <w:rFonts w:ascii="Arial" w:hAnsi="Arial" w:cs="Arial"/>
          <w:sz w:val="20"/>
          <w:szCs w:val="20"/>
        </w:rPr>
        <w:t>00,00.</w:t>
      </w:r>
    </w:p>
    <w:p w14:paraId="2020B295" w14:textId="77777777" w:rsidR="00DB474C" w:rsidRPr="00C948F5" w:rsidRDefault="00DB474C" w:rsidP="00C948F5">
      <w:pPr>
        <w:widowControl w:val="0"/>
        <w:suppressAutoHyphens/>
        <w:spacing w:line="280" w:lineRule="exact"/>
        <w:ind w:right="16"/>
        <w:rPr>
          <w:rFonts w:ascii="Arial" w:hAnsi="Arial" w:cs="Arial"/>
          <w:sz w:val="20"/>
          <w:szCs w:val="20"/>
        </w:rPr>
      </w:pPr>
    </w:p>
    <w:p w14:paraId="02F01791" w14:textId="37D87036" w:rsidR="00320C62" w:rsidRPr="00C948F5" w:rsidRDefault="00790822" w:rsidP="00C948F5">
      <w:pPr>
        <w:pStyle w:val="Titolo3"/>
        <w:keepNext w:val="0"/>
        <w:widowControl w:val="0"/>
        <w:spacing w:before="0" w:after="0" w:line="280" w:lineRule="exact"/>
        <w:ind w:left="284" w:hanging="284"/>
        <w:rPr>
          <w:rFonts w:ascii="Arial" w:hAnsi="Arial" w:cs="Arial"/>
          <w:sz w:val="20"/>
          <w:szCs w:val="20"/>
          <w:lang w:val="it-IT"/>
        </w:rPr>
      </w:pPr>
      <w:bookmarkStart w:id="1367" w:name="_Ref495411584"/>
      <w:bookmarkStart w:id="1368" w:name="_Ref495482769"/>
      <w:bookmarkStart w:id="1369" w:name="_Ref495482790"/>
      <w:bookmarkStart w:id="1370" w:name="_Ref495506173"/>
      <w:bookmarkStart w:id="1371" w:name="_Ref495920623"/>
      <w:bookmarkStart w:id="1372" w:name="_Ref496707577"/>
      <w:bookmarkStart w:id="1373" w:name="_Hlk189059700"/>
      <w:r w:rsidRPr="00C948F5">
        <w:rPr>
          <w:rFonts w:ascii="Arial" w:hAnsi="Arial" w:cs="Arial"/>
          <w:caps w:val="0"/>
          <w:sz w:val="20"/>
          <w:szCs w:val="20"/>
          <w:lang w:val="it-IT"/>
        </w:rPr>
        <w:t xml:space="preserve"> </w:t>
      </w:r>
      <w:bookmarkStart w:id="1374" w:name="_Toc224208240"/>
      <w:r w:rsidR="006F77DF" w:rsidRPr="00C948F5">
        <w:rPr>
          <w:rFonts w:ascii="Arial" w:hAnsi="Arial" w:cs="Arial"/>
          <w:caps w:val="0"/>
          <w:sz w:val="20"/>
          <w:szCs w:val="20"/>
          <w:lang w:val="it-IT"/>
        </w:rPr>
        <w:t>REQUISITI DI CAPACITÀ TECNICA E PROFESSIONALE</w:t>
      </w:r>
      <w:bookmarkEnd w:id="1367"/>
      <w:bookmarkEnd w:id="1368"/>
      <w:bookmarkEnd w:id="1369"/>
      <w:bookmarkEnd w:id="1370"/>
      <w:bookmarkEnd w:id="1371"/>
      <w:bookmarkEnd w:id="1372"/>
      <w:bookmarkEnd w:id="1374"/>
    </w:p>
    <w:p w14:paraId="03CA345B" w14:textId="187C68C8" w:rsidR="00FB3E11" w:rsidRPr="00C948F5" w:rsidRDefault="00B61953" w:rsidP="00C948F5">
      <w:pPr>
        <w:numPr>
          <w:ilvl w:val="0"/>
          <w:numId w:val="107"/>
        </w:numPr>
        <w:spacing w:before="66" w:line="280" w:lineRule="exact"/>
        <w:ind w:left="426" w:right="72"/>
        <w:textAlignment w:val="baseline"/>
        <w:rPr>
          <w:rFonts w:ascii="Arial" w:hAnsi="Arial" w:cs="Arial"/>
          <w:bCs/>
          <w:sz w:val="20"/>
          <w:szCs w:val="20"/>
        </w:rPr>
      </w:pPr>
      <w:r w:rsidRPr="00C948F5">
        <w:rPr>
          <w:rFonts w:ascii="Arial" w:hAnsi="Arial" w:cs="Arial"/>
          <w:bCs/>
          <w:iCs/>
          <w:sz w:val="20"/>
          <w:szCs w:val="20"/>
        </w:rPr>
        <w:t>E</w:t>
      </w:r>
      <w:r w:rsidR="00347410" w:rsidRPr="00C948F5">
        <w:rPr>
          <w:rFonts w:ascii="Arial" w:hAnsi="Arial" w:cs="Arial"/>
          <w:bCs/>
          <w:iCs/>
          <w:sz w:val="20"/>
          <w:szCs w:val="20"/>
        </w:rPr>
        <w:t>secuzione</w:t>
      </w:r>
      <w:r w:rsidR="00FB3E11" w:rsidRPr="00C948F5">
        <w:rPr>
          <w:rFonts w:ascii="Arial" w:hAnsi="Arial" w:cs="Arial"/>
          <w:bCs/>
          <w:iCs/>
          <w:sz w:val="20"/>
          <w:szCs w:val="20"/>
        </w:rPr>
        <w:t>, negli ultimi dieci anni decorrenti dalla data di pubblicazione della presente procedura,</w:t>
      </w:r>
      <w:r w:rsidR="00FB3E11" w:rsidRPr="00C948F5">
        <w:rPr>
          <w:rFonts w:ascii="Arial" w:hAnsi="Arial" w:cs="Arial"/>
          <w:bCs/>
          <w:sz w:val="20"/>
          <w:szCs w:val="20"/>
        </w:rPr>
        <w:t xml:space="preserve"> </w:t>
      </w:r>
      <w:r w:rsidR="00F335C5" w:rsidRPr="00C948F5">
        <w:rPr>
          <w:rFonts w:ascii="Arial" w:hAnsi="Arial" w:cs="Arial"/>
          <w:bCs/>
          <w:sz w:val="20"/>
          <w:szCs w:val="20"/>
        </w:rPr>
        <w:t xml:space="preserve">di </w:t>
      </w:r>
      <w:r w:rsidR="00F335C5" w:rsidRPr="00C948F5">
        <w:rPr>
          <w:rFonts w:ascii="Arial" w:hAnsi="Arial" w:cs="Arial"/>
          <w:b/>
          <w:sz w:val="20"/>
          <w:szCs w:val="20"/>
        </w:rPr>
        <w:t>uno o più contratti che includano obbligatoriamente l’affidamento del Servizio Energia</w:t>
      </w:r>
      <w:r w:rsidR="00F335C5" w:rsidRPr="00C948F5">
        <w:rPr>
          <w:rFonts w:ascii="Arial" w:hAnsi="Arial" w:cs="Arial"/>
          <w:bCs/>
          <w:sz w:val="20"/>
          <w:szCs w:val="20"/>
        </w:rPr>
        <w:t xml:space="preserve"> ed eventualmente degli altri servizi così come descritti nel Capitolato Tecnico, in cui</w:t>
      </w:r>
      <w:r w:rsidR="00DC5881" w:rsidRPr="00C948F5">
        <w:rPr>
          <w:rFonts w:ascii="Arial" w:hAnsi="Arial" w:cs="Arial"/>
          <w:bCs/>
          <w:sz w:val="20"/>
          <w:szCs w:val="20"/>
        </w:rPr>
        <w:t xml:space="preserve"> </w:t>
      </w:r>
      <w:r w:rsidR="00DC5881" w:rsidRPr="00C948F5">
        <w:rPr>
          <w:rFonts w:ascii="Arial" w:hAnsi="Arial" w:cs="Arial"/>
          <w:bCs/>
          <w:sz w:val="20"/>
          <w:szCs w:val="20"/>
          <w:highlight w:val="lightGray"/>
        </w:rPr>
        <w:t xml:space="preserve">i suddetti servizi </w:t>
      </w:r>
      <w:r w:rsidR="005D3732" w:rsidRPr="00C948F5">
        <w:rPr>
          <w:rFonts w:ascii="Arial" w:hAnsi="Arial" w:cs="Arial"/>
          <w:bCs/>
          <w:sz w:val="20"/>
          <w:szCs w:val="20"/>
          <w:highlight w:val="lightGray"/>
        </w:rPr>
        <w:t>abbiano</w:t>
      </w:r>
      <w:r w:rsidR="00DC5881" w:rsidRPr="00C948F5">
        <w:rPr>
          <w:rFonts w:ascii="Arial" w:hAnsi="Arial" w:cs="Arial"/>
          <w:bCs/>
          <w:sz w:val="20"/>
          <w:szCs w:val="20"/>
          <w:highlight w:val="lightGray"/>
        </w:rPr>
        <w:t xml:space="preserve"> un importo</w:t>
      </w:r>
      <w:r w:rsidR="005D3732" w:rsidRPr="00C948F5">
        <w:rPr>
          <w:rFonts w:ascii="Arial" w:hAnsi="Arial" w:cs="Arial"/>
          <w:bCs/>
          <w:sz w:val="20"/>
          <w:szCs w:val="20"/>
          <w:highlight w:val="lightGray"/>
        </w:rPr>
        <w:t xml:space="preserve"> minimo</w:t>
      </w:r>
      <w:r w:rsidR="005D3732" w:rsidRPr="00C948F5">
        <w:rPr>
          <w:rFonts w:ascii="Arial" w:hAnsi="Arial" w:cs="Arial"/>
          <w:bCs/>
          <w:sz w:val="20"/>
          <w:szCs w:val="20"/>
        </w:rPr>
        <w:t xml:space="preserve"> </w:t>
      </w:r>
      <w:r w:rsidR="00F335C5" w:rsidRPr="00C948F5">
        <w:rPr>
          <w:rFonts w:ascii="Arial" w:hAnsi="Arial" w:cs="Arial"/>
          <w:bCs/>
          <w:sz w:val="20"/>
          <w:szCs w:val="20"/>
        </w:rPr>
        <w:t>complessivo almeno pari al 20% del valore annuo complessivo degli Ordini che si stima vengano emessi, per ciascun lotto, nel corso di un anno di Accordo Quadro</w:t>
      </w:r>
      <w:r w:rsidR="002E5960" w:rsidRPr="00C948F5">
        <w:rPr>
          <w:rFonts w:ascii="Arial" w:hAnsi="Arial" w:cs="Arial"/>
          <w:bCs/>
          <w:sz w:val="20"/>
          <w:szCs w:val="20"/>
        </w:rPr>
        <w:t>, così come di seguito indicati</w:t>
      </w:r>
      <w:r w:rsidR="00FB3E11" w:rsidRPr="00C948F5">
        <w:rPr>
          <w:rFonts w:ascii="Arial" w:hAnsi="Arial" w:cs="Arial"/>
          <w:bCs/>
          <w:sz w:val="20"/>
          <w:szCs w:val="20"/>
        </w:rPr>
        <w:t>:</w:t>
      </w:r>
    </w:p>
    <w:p w14:paraId="7F474818" w14:textId="12168E21" w:rsidR="00FB3E11" w:rsidRPr="00C948F5" w:rsidRDefault="00FB3E11" w:rsidP="00C948F5">
      <w:pPr>
        <w:pStyle w:val="Paragrafoelenco"/>
        <w:widowControl w:val="0"/>
        <w:numPr>
          <w:ilvl w:val="0"/>
          <w:numId w:val="98"/>
        </w:numPr>
        <w:suppressAutoHyphens/>
        <w:spacing w:line="280" w:lineRule="exact"/>
        <w:ind w:left="1985" w:right="16" w:hanging="284"/>
        <w:rPr>
          <w:rFonts w:ascii="Arial" w:hAnsi="Arial" w:cs="Arial"/>
          <w:sz w:val="20"/>
          <w:szCs w:val="20"/>
        </w:rPr>
      </w:pPr>
      <w:r w:rsidRPr="00C948F5">
        <w:rPr>
          <w:rFonts w:ascii="Arial" w:hAnsi="Arial" w:cs="Arial"/>
          <w:b/>
          <w:bCs/>
          <w:sz w:val="20"/>
          <w:szCs w:val="20"/>
        </w:rPr>
        <w:t xml:space="preserve">Lotto 1: </w:t>
      </w:r>
      <w:r w:rsidRPr="00C948F5">
        <w:rPr>
          <w:rFonts w:ascii="Arial" w:hAnsi="Arial" w:cs="Arial"/>
          <w:sz w:val="20"/>
          <w:szCs w:val="20"/>
        </w:rPr>
        <w:t xml:space="preserve">€ </w:t>
      </w:r>
      <w:r w:rsidR="00FF050E" w:rsidRPr="00C948F5">
        <w:rPr>
          <w:rFonts w:ascii="Arial" w:hAnsi="Arial" w:cs="Arial"/>
          <w:sz w:val="20"/>
          <w:szCs w:val="20"/>
        </w:rPr>
        <w:t>1</w:t>
      </w:r>
      <w:r w:rsidRPr="00C948F5">
        <w:rPr>
          <w:rFonts w:ascii="Arial" w:hAnsi="Arial" w:cs="Arial"/>
          <w:sz w:val="20"/>
          <w:szCs w:val="20"/>
        </w:rPr>
        <w:t>.7</w:t>
      </w:r>
      <w:r w:rsidR="00FF050E" w:rsidRPr="00C948F5">
        <w:rPr>
          <w:rFonts w:ascii="Arial" w:hAnsi="Arial" w:cs="Arial"/>
          <w:sz w:val="20"/>
          <w:szCs w:val="20"/>
        </w:rPr>
        <w:t>93</w:t>
      </w:r>
      <w:r w:rsidRPr="00C948F5">
        <w:rPr>
          <w:rFonts w:ascii="Arial" w:hAnsi="Arial" w:cs="Arial"/>
          <w:sz w:val="20"/>
          <w:szCs w:val="20"/>
        </w:rPr>
        <w:t>.000,00 IVA esclusa;</w:t>
      </w:r>
    </w:p>
    <w:p w14:paraId="6CA5B408" w14:textId="7E37BAF2" w:rsidR="00FB3E11" w:rsidRPr="00C948F5" w:rsidRDefault="00FB3E11" w:rsidP="00C948F5">
      <w:pPr>
        <w:pStyle w:val="Paragrafoelenco"/>
        <w:widowControl w:val="0"/>
        <w:numPr>
          <w:ilvl w:val="0"/>
          <w:numId w:val="98"/>
        </w:numPr>
        <w:suppressAutoHyphens/>
        <w:spacing w:line="280" w:lineRule="exact"/>
        <w:ind w:left="1985" w:right="16" w:hanging="284"/>
        <w:rPr>
          <w:rFonts w:ascii="Arial" w:hAnsi="Arial" w:cs="Arial"/>
          <w:sz w:val="20"/>
          <w:szCs w:val="20"/>
        </w:rPr>
      </w:pPr>
      <w:r w:rsidRPr="00C948F5">
        <w:rPr>
          <w:rFonts w:ascii="Arial" w:hAnsi="Arial" w:cs="Arial"/>
          <w:b/>
          <w:bCs/>
          <w:sz w:val="20"/>
          <w:szCs w:val="20"/>
        </w:rPr>
        <w:t xml:space="preserve">Lotto 2: </w:t>
      </w:r>
      <w:r w:rsidRPr="00C948F5">
        <w:rPr>
          <w:rFonts w:ascii="Arial" w:hAnsi="Arial" w:cs="Arial"/>
          <w:sz w:val="20"/>
          <w:szCs w:val="20"/>
        </w:rPr>
        <w:t xml:space="preserve">€ </w:t>
      </w:r>
      <w:r w:rsidR="00FF050E" w:rsidRPr="00C948F5">
        <w:rPr>
          <w:rFonts w:ascii="Arial" w:hAnsi="Arial" w:cs="Arial"/>
          <w:sz w:val="20"/>
          <w:szCs w:val="20"/>
        </w:rPr>
        <w:t>2</w:t>
      </w:r>
      <w:r w:rsidRPr="00C948F5">
        <w:rPr>
          <w:rFonts w:ascii="Arial" w:hAnsi="Arial" w:cs="Arial"/>
          <w:sz w:val="20"/>
          <w:szCs w:val="20"/>
        </w:rPr>
        <w:t>.9</w:t>
      </w:r>
      <w:r w:rsidR="00FF050E" w:rsidRPr="00C948F5">
        <w:rPr>
          <w:rFonts w:ascii="Arial" w:hAnsi="Arial" w:cs="Arial"/>
          <w:sz w:val="20"/>
          <w:szCs w:val="20"/>
        </w:rPr>
        <w:t>89</w:t>
      </w:r>
      <w:r w:rsidRPr="00C948F5">
        <w:rPr>
          <w:rFonts w:ascii="Arial" w:hAnsi="Arial" w:cs="Arial"/>
          <w:sz w:val="20"/>
          <w:szCs w:val="20"/>
        </w:rPr>
        <w:t>.000,00 IVA esclusa;</w:t>
      </w:r>
    </w:p>
    <w:p w14:paraId="2BF885BA" w14:textId="021DFAA2" w:rsidR="00FB3E11" w:rsidRPr="00C948F5" w:rsidRDefault="00FB3E11" w:rsidP="00C948F5">
      <w:pPr>
        <w:pStyle w:val="Paragrafoelenco"/>
        <w:widowControl w:val="0"/>
        <w:numPr>
          <w:ilvl w:val="0"/>
          <w:numId w:val="98"/>
        </w:numPr>
        <w:suppressAutoHyphens/>
        <w:spacing w:line="280" w:lineRule="exact"/>
        <w:ind w:left="1985" w:right="16" w:hanging="284"/>
        <w:rPr>
          <w:rFonts w:ascii="Arial" w:hAnsi="Arial" w:cs="Arial"/>
          <w:sz w:val="20"/>
          <w:szCs w:val="20"/>
        </w:rPr>
      </w:pPr>
      <w:r w:rsidRPr="00C948F5">
        <w:rPr>
          <w:rFonts w:ascii="Arial" w:hAnsi="Arial" w:cs="Arial"/>
          <w:b/>
          <w:bCs/>
          <w:sz w:val="20"/>
          <w:szCs w:val="20"/>
        </w:rPr>
        <w:t xml:space="preserve">Lotto 3: </w:t>
      </w:r>
      <w:r w:rsidRPr="00C948F5">
        <w:rPr>
          <w:rFonts w:ascii="Arial" w:hAnsi="Arial" w:cs="Arial"/>
          <w:sz w:val="20"/>
          <w:szCs w:val="20"/>
        </w:rPr>
        <w:t xml:space="preserve">€ </w:t>
      </w:r>
      <w:r w:rsidR="00FF050E" w:rsidRPr="00C948F5">
        <w:rPr>
          <w:rFonts w:ascii="Arial" w:hAnsi="Arial" w:cs="Arial"/>
          <w:sz w:val="20"/>
          <w:szCs w:val="20"/>
        </w:rPr>
        <w:t>2</w:t>
      </w:r>
      <w:r w:rsidRPr="00C948F5">
        <w:rPr>
          <w:rFonts w:ascii="Arial" w:hAnsi="Arial" w:cs="Arial"/>
          <w:sz w:val="20"/>
          <w:szCs w:val="20"/>
        </w:rPr>
        <w:t>.</w:t>
      </w:r>
      <w:r w:rsidR="00FF050E" w:rsidRPr="00C948F5">
        <w:rPr>
          <w:rFonts w:ascii="Arial" w:hAnsi="Arial" w:cs="Arial"/>
          <w:sz w:val="20"/>
          <w:szCs w:val="20"/>
        </w:rPr>
        <w:t>792</w:t>
      </w:r>
      <w:r w:rsidRPr="00C948F5">
        <w:rPr>
          <w:rFonts w:ascii="Arial" w:hAnsi="Arial" w:cs="Arial"/>
          <w:sz w:val="20"/>
          <w:szCs w:val="20"/>
        </w:rPr>
        <w:t>.000,00 IVA esclusa;</w:t>
      </w:r>
    </w:p>
    <w:p w14:paraId="782EFCEB" w14:textId="23084A9C" w:rsidR="00FB3E11" w:rsidRPr="00C948F5" w:rsidRDefault="00FB3E11" w:rsidP="00C948F5">
      <w:pPr>
        <w:pStyle w:val="Paragrafoelenco"/>
        <w:widowControl w:val="0"/>
        <w:numPr>
          <w:ilvl w:val="0"/>
          <w:numId w:val="98"/>
        </w:numPr>
        <w:suppressAutoHyphens/>
        <w:spacing w:line="280" w:lineRule="exact"/>
        <w:ind w:left="1985" w:right="16" w:hanging="284"/>
        <w:rPr>
          <w:rFonts w:ascii="Arial" w:hAnsi="Arial" w:cs="Arial"/>
          <w:sz w:val="20"/>
          <w:szCs w:val="20"/>
        </w:rPr>
      </w:pPr>
      <w:r w:rsidRPr="00C948F5">
        <w:rPr>
          <w:rFonts w:ascii="Arial" w:hAnsi="Arial" w:cs="Arial"/>
          <w:b/>
          <w:bCs/>
          <w:sz w:val="20"/>
          <w:szCs w:val="20"/>
        </w:rPr>
        <w:t xml:space="preserve">Lotto 4: </w:t>
      </w:r>
      <w:r w:rsidRPr="00C948F5">
        <w:rPr>
          <w:rFonts w:ascii="Arial" w:hAnsi="Arial" w:cs="Arial"/>
          <w:sz w:val="20"/>
          <w:szCs w:val="20"/>
        </w:rPr>
        <w:t xml:space="preserve">€ </w:t>
      </w:r>
      <w:r w:rsidR="00FF050E" w:rsidRPr="00C948F5">
        <w:rPr>
          <w:rFonts w:ascii="Arial" w:hAnsi="Arial" w:cs="Arial"/>
          <w:sz w:val="20"/>
          <w:szCs w:val="20"/>
        </w:rPr>
        <w:t>2</w:t>
      </w:r>
      <w:r w:rsidRPr="00C948F5">
        <w:rPr>
          <w:rFonts w:ascii="Arial" w:hAnsi="Arial" w:cs="Arial"/>
          <w:sz w:val="20"/>
          <w:szCs w:val="20"/>
        </w:rPr>
        <w:t>.</w:t>
      </w:r>
      <w:r w:rsidR="00FF050E" w:rsidRPr="00C948F5">
        <w:rPr>
          <w:rFonts w:ascii="Arial" w:hAnsi="Arial" w:cs="Arial"/>
          <w:sz w:val="20"/>
          <w:szCs w:val="20"/>
        </w:rPr>
        <w:t>295</w:t>
      </w:r>
      <w:r w:rsidRPr="00C948F5">
        <w:rPr>
          <w:rFonts w:ascii="Arial" w:hAnsi="Arial" w:cs="Arial"/>
          <w:sz w:val="20"/>
          <w:szCs w:val="20"/>
        </w:rPr>
        <w:t>.000,00 IVA esclusa;</w:t>
      </w:r>
    </w:p>
    <w:p w14:paraId="3DA9C718" w14:textId="1306AFD1" w:rsidR="00FB3E11" w:rsidRPr="00C948F5" w:rsidRDefault="00FB3E11" w:rsidP="00C948F5">
      <w:pPr>
        <w:pStyle w:val="Paragrafoelenco"/>
        <w:widowControl w:val="0"/>
        <w:numPr>
          <w:ilvl w:val="0"/>
          <w:numId w:val="98"/>
        </w:numPr>
        <w:suppressAutoHyphens/>
        <w:spacing w:line="280" w:lineRule="exact"/>
        <w:ind w:left="1985" w:right="16" w:hanging="284"/>
        <w:rPr>
          <w:rFonts w:ascii="Arial" w:hAnsi="Arial" w:cs="Arial"/>
          <w:sz w:val="20"/>
          <w:szCs w:val="20"/>
        </w:rPr>
      </w:pPr>
      <w:r w:rsidRPr="00C948F5">
        <w:rPr>
          <w:rFonts w:ascii="Arial" w:hAnsi="Arial" w:cs="Arial"/>
          <w:b/>
          <w:bCs/>
          <w:sz w:val="20"/>
          <w:szCs w:val="20"/>
        </w:rPr>
        <w:t xml:space="preserve">Lotto 5: </w:t>
      </w:r>
      <w:r w:rsidRPr="00C948F5">
        <w:rPr>
          <w:rFonts w:ascii="Arial" w:hAnsi="Arial" w:cs="Arial"/>
          <w:sz w:val="20"/>
          <w:szCs w:val="20"/>
        </w:rPr>
        <w:t xml:space="preserve">€ </w:t>
      </w:r>
      <w:r w:rsidR="00FF050E" w:rsidRPr="00C948F5">
        <w:rPr>
          <w:rFonts w:ascii="Arial" w:hAnsi="Arial" w:cs="Arial"/>
          <w:sz w:val="20"/>
          <w:szCs w:val="20"/>
        </w:rPr>
        <w:t>1</w:t>
      </w:r>
      <w:r w:rsidRPr="00C948F5">
        <w:rPr>
          <w:rFonts w:ascii="Arial" w:hAnsi="Arial" w:cs="Arial"/>
          <w:sz w:val="20"/>
          <w:szCs w:val="20"/>
        </w:rPr>
        <w:t>.</w:t>
      </w:r>
      <w:r w:rsidR="00FF050E" w:rsidRPr="00C948F5">
        <w:rPr>
          <w:rFonts w:ascii="Arial" w:hAnsi="Arial" w:cs="Arial"/>
          <w:sz w:val="20"/>
          <w:szCs w:val="20"/>
        </w:rPr>
        <w:t>80</w:t>
      </w:r>
      <w:r w:rsidRPr="00C948F5">
        <w:rPr>
          <w:rFonts w:ascii="Arial" w:hAnsi="Arial" w:cs="Arial"/>
          <w:sz w:val="20"/>
          <w:szCs w:val="20"/>
        </w:rPr>
        <w:t>7.000,00 IVA esclusa;</w:t>
      </w:r>
    </w:p>
    <w:p w14:paraId="3547CA26" w14:textId="410D8C60" w:rsidR="00FB3E11" w:rsidRPr="00C948F5" w:rsidRDefault="00FB3E11" w:rsidP="00C948F5">
      <w:pPr>
        <w:pStyle w:val="Paragrafoelenco"/>
        <w:widowControl w:val="0"/>
        <w:numPr>
          <w:ilvl w:val="0"/>
          <w:numId w:val="98"/>
        </w:numPr>
        <w:suppressAutoHyphens/>
        <w:spacing w:line="280" w:lineRule="exact"/>
        <w:ind w:left="1985" w:right="16" w:hanging="284"/>
        <w:rPr>
          <w:rFonts w:ascii="Arial" w:hAnsi="Arial" w:cs="Arial"/>
          <w:sz w:val="20"/>
          <w:szCs w:val="20"/>
        </w:rPr>
      </w:pPr>
      <w:r w:rsidRPr="00C948F5">
        <w:rPr>
          <w:rFonts w:ascii="Arial" w:hAnsi="Arial" w:cs="Arial"/>
          <w:b/>
          <w:bCs/>
          <w:sz w:val="20"/>
          <w:szCs w:val="20"/>
        </w:rPr>
        <w:t xml:space="preserve">Lotto 6: </w:t>
      </w:r>
      <w:r w:rsidRPr="00C948F5">
        <w:rPr>
          <w:rFonts w:ascii="Arial" w:hAnsi="Arial" w:cs="Arial"/>
          <w:sz w:val="20"/>
          <w:szCs w:val="20"/>
        </w:rPr>
        <w:t xml:space="preserve">€ </w:t>
      </w:r>
      <w:r w:rsidR="00FF050E" w:rsidRPr="00C948F5">
        <w:rPr>
          <w:rFonts w:ascii="Arial" w:hAnsi="Arial" w:cs="Arial"/>
          <w:sz w:val="20"/>
          <w:szCs w:val="20"/>
        </w:rPr>
        <w:t>1</w:t>
      </w:r>
      <w:r w:rsidRPr="00C948F5">
        <w:rPr>
          <w:rFonts w:ascii="Arial" w:hAnsi="Arial" w:cs="Arial"/>
          <w:sz w:val="20"/>
          <w:szCs w:val="20"/>
        </w:rPr>
        <w:t>.</w:t>
      </w:r>
      <w:r w:rsidR="00FF050E" w:rsidRPr="00C948F5">
        <w:rPr>
          <w:rFonts w:ascii="Arial" w:hAnsi="Arial" w:cs="Arial"/>
          <w:sz w:val="20"/>
          <w:szCs w:val="20"/>
        </w:rPr>
        <w:t>3</w:t>
      </w:r>
      <w:r w:rsidRPr="00C948F5">
        <w:rPr>
          <w:rFonts w:ascii="Arial" w:hAnsi="Arial" w:cs="Arial"/>
          <w:sz w:val="20"/>
          <w:szCs w:val="20"/>
        </w:rPr>
        <w:t>5</w:t>
      </w:r>
      <w:r w:rsidR="00FF050E" w:rsidRPr="00C948F5">
        <w:rPr>
          <w:rFonts w:ascii="Arial" w:hAnsi="Arial" w:cs="Arial"/>
          <w:sz w:val="20"/>
          <w:szCs w:val="20"/>
        </w:rPr>
        <w:t>9</w:t>
      </w:r>
      <w:r w:rsidRPr="00C948F5">
        <w:rPr>
          <w:rFonts w:ascii="Arial" w:hAnsi="Arial" w:cs="Arial"/>
          <w:sz w:val="20"/>
          <w:szCs w:val="20"/>
        </w:rPr>
        <w:t>.000,00 IVA esclusa;</w:t>
      </w:r>
    </w:p>
    <w:p w14:paraId="1E22D2E6" w14:textId="50334570" w:rsidR="00FB3E11" w:rsidRPr="00C948F5" w:rsidRDefault="00FB3E11" w:rsidP="00C948F5">
      <w:pPr>
        <w:pStyle w:val="Paragrafoelenco"/>
        <w:widowControl w:val="0"/>
        <w:numPr>
          <w:ilvl w:val="0"/>
          <w:numId w:val="98"/>
        </w:numPr>
        <w:suppressAutoHyphens/>
        <w:spacing w:line="280" w:lineRule="exact"/>
        <w:ind w:left="1985" w:right="16" w:hanging="284"/>
        <w:rPr>
          <w:rFonts w:ascii="Arial" w:hAnsi="Arial" w:cs="Arial"/>
          <w:sz w:val="20"/>
          <w:szCs w:val="20"/>
        </w:rPr>
      </w:pPr>
      <w:r w:rsidRPr="00C948F5">
        <w:rPr>
          <w:rFonts w:ascii="Arial" w:hAnsi="Arial" w:cs="Arial"/>
          <w:b/>
          <w:bCs/>
          <w:sz w:val="20"/>
          <w:szCs w:val="20"/>
        </w:rPr>
        <w:lastRenderedPageBreak/>
        <w:t xml:space="preserve">Lotto 7: </w:t>
      </w:r>
      <w:r w:rsidRPr="00C948F5">
        <w:rPr>
          <w:rFonts w:ascii="Arial" w:hAnsi="Arial" w:cs="Arial"/>
          <w:sz w:val="20"/>
          <w:szCs w:val="20"/>
        </w:rPr>
        <w:t xml:space="preserve">€ </w:t>
      </w:r>
      <w:r w:rsidR="00FF050E" w:rsidRPr="00C948F5">
        <w:rPr>
          <w:rFonts w:ascii="Arial" w:hAnsi="Arial" w:cs="Arial"/>
          <w:sz w:val="20"/>
          <w:szCs w:val="20"/>
        </w:rPr>
        <w:t>2</w:t>
      </w:r>
      <w:r w:rsidRPr="00C948F5">
        <w:rPr>
          <w:rFonts w:ascii="Arial" w:hAnsi="Arial" w:cs="Arial"/>
          <w:sz w:val="20"/>
          <w:szCs w:val="20"/>
        </w:rPr>
        <w:t>.</w:t>
      </w:r>
      <w:r w:rsidR="00FF050E" w:rsidRPr="00C948F5">
        <w:rPr>
          <w:rFonts w:ascii="Arial" w:hAnsi="Arial" w:cs="Arial"/>
          <w:sz w:val="20"/>
          <w:szCs w:val="20"/>
        </w:rPr>
        <w:t>9</w:t>
      </w:r>
      <w:r w:rsidRPr="00C948F5">
        <w:rPr>
          <w:rFonts w:ascii="Arial" w:hAnsi="Arial" w:cs="Arial"/>
          <w:sz w:val="20"/>
          <w:szCs w:val="20"/>
        </w:rPr>
        <w:t>3</w:t>
      </w:r>
      <w:r w:rsidR="00FF050E" w:rsidRPr="00C948F5">
        <w:rPr>
          <w:rFonts w:ascii="Arial" w:hAnsi="Arial" w:cs="Arial"/>
          <w:sz w:val="20"/>
          <w:szCs w:val="20"/>
        </w:rPr>
        <w:t>0</w:t>
      </w:r>
      <w:r w:rsidRPr="00C948F5">
        <w:rPr>
          <w:rFonts w:ascii="Arial" w:hAnsi="Arial" w:cs="Arial"/>
          <w:sz w:val="20"/>
          <w:szCs w:val="20"/>
        </w:rPr>
        <w:t>.000,00 IVA esclusa;</w:t>
      </w:r>
    </w:p>
    <w:p w14:paraId="390172C9" w14:textId="5DE207CC" w:rsidR="00FB3E11" w:rsidRPr="00C948F5" w:rsidRDefault="00FB3E11" w:rsidP="00C948F5">
      <w:pPr>
        <w:pStyle w:val="Paragrafoelenco"/>
        <w:widowControl w:val="0"/>
        <w:numPr>
          <w:ilvl w:val="0"/>
          <w:numId w:val="98"/>
        </w:numPr>
        <w:suppressAutoHyphens/>
        <w:spacing w:line="280" w:lineRule="exact"/>
        <w:ind w:left="1985" w:right="16" w:hanging="284"/>
        <w:rPr>
          <w:rFonts w:ascii="Arial" w:hAnsi="Arial" w:cs="Arial"/>
          <w:sz w:val="20"/>
          <w:szCs w:val="20"/>
        </w:rPr>
      </w:pPr>
      <w:r w:rsidRPr="00C948F5">
        <w:rPr>
          <w:rFonts w:ascii="Arial" w:hAnsi="Arial" w:cs="Arial"/>
          <w:b/>
          <w:bCs/>
          <w:sz w:val="20"/>
          <w:szCs w:val="20"/>
        </w:rPr>
        <w:t xml:space="preserve">Lotto 8: </w:t>
      </w:r>
      <w:r w:rsidRPr="00C948F5">
        <w:rPr>
          <w:rFonts w:ascii="Arial" w:hAnsi="Arial" w:cs="Arial"/>
          <w:sz w:val="20"/>
          <w:szCs w:val="20"/>
        </w:rPr>
        <w:t xml:space="preserve">€ </w:t>
      </w:r>
      <w:r w:rsidR="00FF050E" w:rsidRPr="00C948F5">
        <w:rPr>
          <w:rFonts w:ascii="Arial" w:hAnsi="Arial" w:cs="Arial"/>
          <w:sz w:val="20"/>
          <w:szCs w:val="20"/>
        </w:rPr>
        <w:t>1</w:t>
      </w:r>
      <w:r w:rsidRPr="00C948F5">
        <w:rPr>
          <w:rFonts w:ascii="Arial" w:hAnsi="Arial" w:cs="Arial"/>
          <w:sz w:val="20"/>
          <w:szCs w:val="20"/>
        </w:rPr>
        <w:t>.</w:t>
      </w:r>
      <w:r w:rsidR="003F0D15" w:rsidRPr="00C948F5">
        <w:rPr>
          <w:rFonts w:ascii="Arial" w:hAnsi="Arial" w:cs="Arial"/>
          <w:sz w:val="20"/>
          <w:szCs w:val="20"/>
        </w:rPr>
        <w:t>62</w:t>
      </w:r>
      <w:r w:rsidRPr="00C948F5">
        <w:rPr>
          <w:rFonts w:ascii="Arial" w:hAnsi="Arial" w:cs="Arial"/>
          <w:sz w:val="20"/>
          <w:szCs w:val="20"/>
        </w:rPr>
        <w:t>0.000,00 IVA esclusa;</w:t>
      </w:r>
    </w:p>
    <w:p w14:paraId="079D4976" w14:textId="386834A9" w:rsidR="00FB3E11" w:rsidRPr="00C948F5" w:rsidRDefault="00FB3E11" w:rsidP="00C948F5">
      <w:pPr>
        <w:pStyle w:val="Paragrafoelenco"/>
        <w:widowControl w:val="0"/>
        <w:numPr>
          <w:ilvl w:val="0"/>
          <w:numId w:val="98"/>
        </w:numPr>
        <w:suppressAutoHyphens/>
        <w:spacing w:line="280" w:lineRule="exact"/>
        <w:ind w:left="1985" w:right="16" w:hanging="284"/>
        <w:rPr>
          <w:rFonts w:ascii="Arial" w:hAnsi="Arial" w:cs="Arial"/>
          <w:b/>
          <w:bCs/>
          <w:sz w:val="20"/>
          <w:szCs w:val="20"/>
        </w:rPr>
      </w:pPr>
      <w:r w:rsidRPr="00C948F5">
        <w:rPr>
          <w:rFonts w:ascii="Arial" w:hAnsi="Arial" w:cs="Arial"/>
          <w:b/>
          <w:bCs/>
          <w:sz w:val="20"/>
          <w:szCs w:val="20"/>
        </w:rPr>
        <w:t xml:space="preserve">Lotto 9: </w:t>
      </w:r>
      <w:r w:rsidRPr="00C948F5">
        <w:rPr>
          <w:rFonts w:ascii="Arial" w:hAnsi="Arial" w:cs="Arial"/>
          <w:sz w:val="20"/>
          <w:szCs w:val="20"/>
        </w:rPr>
        <w:t xml:space="preserve">€ </w:t>
      </w:r>
      <w:r w:rsidR="003F0D15" w:rsidRPr="00C948F5">
        <w:rPr>
          <w:rFonts w:ascii="Arial" w:hAnsi="Arial" w:cs="Arial"/>
          <w:sz w:val="20"/>
          <w:szCs w:val="20"/>
        </w:rPr>
        <w:t>1</w:t>
      </w:r>
      <w:r w:rsidRPr="00C948F5">
        <w:rPr>
          <w:rFonts w:ascii="Arial" w:hAnsi="Arial" w:cs="Arial"/>
          <w:sz w:val="20"/>
          <w:szCs w:val="20"/>
        </w:rPr>
        <w:t>.</w:t>
      </w:r>
      <w:r w:rsidR="003F0D15" w:rsidRPr="00C948F5">
        <w:rPr>
          <w:rFonts w:ascii="Arial" w:hAnsi="Arial" w:cs="Arial"/>
          <w:sz w:val="20"/>
          <w:szCs w:val="20"/>
        </w:rPr>
        <w:t>48</w:t>
      </w:r>
      <w:r w:rsidRPr="00C948F5">
        <w:rPr>
          <w:rFonts w:ascii="Arial" w:hAnsi="Arial" w:cs="Arial"/>
          <w:sz w:val="20"/>
          <w:szCs w:val="20"/>
        </w:rPr>
        <w:t>1.000,00 IVA esclusa;</w:t>
      </w:r>
    </w:p>
    <w:p w14:paraId="3817EF70" w14:textId="7F251066" w:rsidR="00FB3E11" w:rsidRPr="00C948F5" w:rsidRDefault="00FB3E11" w:rsidP="00C948F5">
      <w:pPr>
        <w:pStyle w:val="Paragrafoelenco"/>
        <w:widowControl w:val="0"/>
        <w:numPr>
          <w:ilvl w:val="0"/>
          <w:numId w:val="98"/>
        </w:numPr>
        <w:suppressAutoHyphens/>
        <w:spacing w:line="280" w:lineRule="exact"/>
        <w:ind w:left="1985" w:right="16" w:hanging="284"/>
        <w:rPr>
          <w:rFonts w:ascii="Arial" w:hAnsi="Arial" w:cs="Arial"/>
          <w:sz w:val="20"/>
          <w:szCs w:val="20"/>
        </w:rPr>
      </w:pPr>
      <w:r w:rsidRPr="00C948F5">
        <w:rPr>
          <w:rFonts w:ascii="Arial" w:hAnsi="Arial" w:cs="Arial"/>
          <w:b/>
          <w:bCs/>
          <w:sz w:val="20"/>
          <w:szCs w:val="20"/>
        </w:rPr>
        <w:t xml:space="preserve">Lotto 10: </w:t>
      </w:r>
      <w:r w:rsidRPr="00C948F5">
        <w:rPr>
          <w:rFonts w:ascii="Arial" w:hAnsi="Arial" w:cs="Arial"/>
          <w:sz w:val="20"/>
          <w:szCs w:val="20"/>
        </w:rPr>
        <w:t xml:space="preserve">€ </w:t>
      </w:r>
      <w:r w:rsidR="003F0D15" w:rsidRPr="00C948F5">
        <w:rPr>
          <w:rFonts w:ascii="Arial" w:hAnsi="Arial" w:cs="Arial"/>
          <w:sz w:val="20"/>
          <w:szCs w:val="20"/>
        </w:rPr>
        <w:t>2</w:t>
      </w:r>
      <w:r w:rsidRPr="00C948F5">
        <w:rPr>
          <w:rFonts w:ascii="Arial" w:hAnsi="Arial" w:cs="Arial"/>
          <w:sz w:val="20"/>
          <w:szCs w:val="20"/>
        </w:rPr>
        <w:t>.</w:t>
      </w:r>
      <w:r w:rsidR="003F0D15" w:rsidRPr="00C948F5">
        <w:rPr>
          <w:rFonts w:ascii="Arial" w:hAnsi="Arial" w:cs="Arial"/>
          <w:sz w:val="20"/>
          <w:szCs w:val="20"/>
        </w:rPr>
        <w:t>1</w:t>
      </w:r>
      <w:r w:rsidRPr="00C948F5">
        <w:rPr>
          <w:rFonts w:ascii="Arial" w:hAnsi="Arial" w:cs="Arial"/>
          <w:sz w:val="20"/>
          <w:szCs w:val="20"/>
        </w:rPr>
        <w:t>2</w:t>
      </w:r>
      <w:r w:rsidR="003F0D15" w:rsidRPr="00C948F5">
        <w:rPr>
          <w:rFonts w:ascii="Arial" w:hAnsi="Arial" w:cs="Arial"/>
          <w:sz w:val="20"/>
          <w:szCs w:val="20"/>
        </w:rPr>
        <w:t>0</w:t>
      </w:r>
      <w:r w:rsidRPr="00C948F5">
        <w:rPr>
          <w:rFonts w:ascii="Arial" w:hAnsi="Arial" w:cs="Arial"/>
          <w:sz w:val="20"/>
          <w:szCs w:val="20"/>
        </w:rPr>
        <w:t>.000,00 IVA esclusa.</w:t>
      </w:r>
    </w:p>
    <w:p w14:paraId="5EC1D528" w14:textId="2664B2B4" w:rsidR="00FB3E11" w:rsidRPr="00C948F5" w:rsidRDefault="00FB3E11" w:rsidP="00C948F5">
      <w:pPr>
        <w:spacing w:before="66" w:line="280" w:lineRule="exact"/>
        <w:ind w:left="426" w:right="72"/>
        <w:textAlignment w:val="baseline"/>
        <w:rPr>
          <w:rFonts w:ascii="Arial" w:hAnsi="Arial" w:cs="Arial"/>
          <w:sz w:val="20"/>
          <w:szCs w:val="20"/>
          <w:u w:val="single"/>
        </w:rPr>
      </w:pPr>
      <w:r w:rsidRPr="00C948F5">
        <w:rPr>
          <w:rFonts w:ascii="Arial" w:hAnsi="Arial" w:cs="Arial"/>
          <w:sz w:val="20"/>
          <w:szCs w:val="20"/>
          <w:u w:val="single"/>
        </w:rPr>
        <w:t xml:space="preserve">Si precisa che non saranno ammessi contratti di sola fornitura dei vettori energetici o di sola manutenzione ai fini della comprova del presente requisito. </w:t>
      </w:r>
    </w:p>
    <w:p w14:paraId="4D1B5638" w14:textId="77777777" w:rsidR="00FB3E11" w:rsidRPr="00C948F5" w:rsidRDefault="00FB3E11" w:rsidP="00C948F5">
      <w:pPr>
        <w:spacing w:before="66" w:line="280" w:lineRule="exact"/>
        <w:ind w:left="426" w:right="72"/>
        <w:textAlignment w:val="baseline"/>
        <w:rPr>
          <w:rFonts w:ascii="Arial" w:hAnsi="Arial" w:cs="Arial"/>
          <w:sz w:val="20"/>
          <w:szCs w:val="20"/>
        </w:rPr>
      </w:pPr>
      <w:r w:rsidRPr="00C948F5">
        <w:rPr>
          <w:rFonts w:ascii="Arial" w:hAnsi="Arial" w:cs="Arial"/>
          <w:sz w:val="20"/>
          <w:szCs w:val="20"/>
          <w:u w:val="single"/>
        </w:rPr>
        <w:t>La comprova del requisito</w:t>
      </w:r>
      <w:r w:rsidRPr="00C948F5">
        <w:rPr>
          <w:rFonts w:ascii="Arial" w:hAnsi="Arial" w:cs="Arial"/>
          <w:sz w:val="20"/>
          <w:szCs w:val="20"/>
        </w:rPr>
        <w:t xml:space="preserve"> è fornita mediante uno o più dei seguenti documenti:</w:t>
      </w:r>
    </w:p>
    <w:p w14:paraId="2CC77165" w14:textId="77777777" w:rsidR="00FB3E11" w:rsidRPr="00C948F5" w:rsidRDefault="00FB3E11" w:rsidP="00C948F5">
      <w:pPr>
        <w:pStyle w:val="Paragrafoelenco"/>
        <w:widowControl w:val="0"/>
        <w:numPr>
          <w:ilvl w:val="0"/>
          <w:numId w:val="103"/>
        </w:numPr>
        <w:spacing w:line="280" w:lineRule="exact"/>
        <w:ind w:left="1134"/>
        <w:rPr>
          <w:rFonts w:ascii="Arial" w:hAnsi="Arial" w:cs="Arial"/>
          <w:sz w:val="20"/>
          <w:szCs w:val="20"/>
        </w:rPr>
      </w:pPr>
      <w:r w:rsidRPr="00C948F5">
        <w:rPr>
          <w:rFonts w:ascii="Arial" w:hAnsi="Arial" w:cs="Arial"/>
          <w:sz w:val="20"/>
          <w:szCs w:val="20"/>
        </w:rPr>
        <w:t>certificati rilasciati dall’amministrazione/ente contraente, con l’indicazione dell’oggetto, dell’importo e del periodo di esecuzione;</w:t>
      </w:r>
    </w:p>
    <w:p w14:paraId="7A55FB5E" w14:textId="77777777" w:rsidR="00FB3E11" w:rsidRPr="00C948F5" w:rsidRDefault="00FB3E11" w:rsidP="00C948F5">
      <w:pPr>
        <w:pStyle w:val="Paragrafoelenco"/>
        <w:widowControl w:val="0"/>
        <w:numPr>
          <w:ilvl w:val="0"/>
          <w:numId w:val="103"/>
        </w:numPr>
        <w:spacing w:line="280" w:lineRule="exact"/>
        <w:ind w:left="1134"/>
        <w:rPr>
          <w:rFonts w:ascii="Arial" w:hAnsi="Arial" w:cs="Arial"/>
          <w:sz w:val="20"/>
          <w:szCs w:val="20"/>
        </w:rPr>
      </w:pPr>
      <w:r w:rsidRPr="00C948F5">
        <w:rPr>
          <w:rFonts w:ascii="Arial" w:hAnsi="Arial" w:cs="Arial"/>
          <w:sz w:val="20"/>
          <w:szCs w:val="20"/>
        </w:rPr>
        <w:t>contratti stipulati con le amministrazioni pubbliche, completi di copia delle fatture quietanzate ovvero dei documenti bancari attestanti il pagamento delle stesse;</w:t>
      </w:r>
    </w:p>
    <w:p w14:paraId="4F993085" w14:textId="77777777" w:rsidR="00FB3E11" w:rsidRPr="00C948F5" w:rsidRDefault="00FB3E11" w:rsidP="00C948F5">
      <w:pPr>
        <w:pStyle w:val="Paragrafoelenco"/>
        <w:widowControl w:val="0"/>
        <w:numPr>
          <w:ilvl w:val="0"/>
          <w:numId w:val="103"/>
        </w:numPr>
        <w:spacing w:line="280" w:lineRule="exact"/>
        <w:ind w:left="1134"/>
        <w:rPr>
          <w:rFonts w:ascii="Arial" w:hAnsi="Arial" w:cs="Arial"/>
          <w:sz w:val="20"/>
          <w:szCs w:val="20"/>
        </w:rPr>
      </w:pPr>
      <w:r w:rsidRPr="00C948F5">
        <w:rPr>
          <w:rFonts w:ascii="Arial" w:hAnsi="Arial" w:cs="Arial"/>
          <w:sz w:val="20"/>
          <w:szCs w:val="20"/>
        </w:rPr>
        <w:t>attestazioni rilasciate dal committente privato, con l’indicazione dell’oggetto, dell’importo e del periodo di esecuzione;</w:t>
      </w:r>
    </w:p>
    <w:p w14:paraId="42E74365" w14:textId="77777777" w:rsidR="00FB3E11" w:rsidRPr="00C948F5" w:rsidRDefault="00FB3E11" w:rsidP="00C948F5">
      <w:pPr>
        <w:pStyle w:val="Paragrafoelenco"/>
        <w:widowControl w:val="0"/>
        <w:numPr>
          <w:ilvl w:val="0"/>
          <w:numId w:val="103"/>
        </w:numPr>
        <w:spacing w:line="280" w:lineRule="exact"/>
        <w:ind w:left="1134"/>
        <w:rPr>
          <w:rFonts w:ascii="Arial" w:hAnsi="Arial" w:cs="Arial"/>
          <w:sz w:val="20"/>
          <w:szCs w:val="20"/>
        </w:rPr>
      </w:pPr>
      <w:r w:rsidRPr="00C948F5">
        <w:rPr>
          <w:rFonts w:ascii="Arial" w:hAnsi="Arial" w:cs="Arial"/>
          <w:sz w:val="20"/>
          <w:szCs w:val="20"/>
        </w:rPr>
        <w:t>contratti stipulati con privati, completi di copia delle fatture quietanzate ovvero dei documenti bancari attestanti il pagamento delle stesse.</w:t>
      </w:r>
    </w:p>
    <w:p w14:paraId="6D9A56B0" w14:textId="77777777" w:rsidR="00FB3E11" w:rsidRPr="00C948F5" w:rsidRDefault="00FB3E11" w:rsidP="00C948F5">
      <w:pPr>
        <w:spacing w:before="66" w:line="280" w:lineRule="exact"/>
        <w:ind w:left="284" w:right="72"/>
        <w:textAlignment w:val="baseline"/>
        <w:rPr>
          <w:rFonts w:ascii="Arial" w:hAnsi="Arial" w:cs="Arial"/>
          <w:sz w:val="20"/>
          <w:szCs w:val="20"/>
        </w:rPr>
      </w:pPr>
    </w:p>
    <w:p w14:paraId="766396AC" w14:textId="66A49E3C" w:rsidR="00B57BC7" w:rsidRPr="00C948F5" w:rsidRDefault="00CF48DE" w:rsidP="00C948F5">
      <w:pPr>
        <w:numPr>
          <w:ilvl w:val="0"/>
          <w:numId w:val="107"/>
        </w:numPr>
        <w:spacing w:before="66" w:line="280" w:lineRule="exact"/>
        <w:ind w:left="284" w:right="72" w:hanging="284"/>
        <w:textAlignment w:val="baseline"/>
        <w:rPr>
          <w:rFonts w:ascii="Arial" w:hAnsi="Arial" w:cs="Arial"/>
          <w:sz w:val="20"/>
          <w:szCs w:val="20"/>
        </w:rPr>
      </w:pPr>
      <w:r w:rsidRPr="00C948F5">
        <w:rPr>
          <w:rFonts w:ascii="Arial" w:hAnsi="Arial" w:cs="Arial"/>
          <w:b/>
          <w:iCs/>
          <w:sz w:val="20"/>
          <w:szCs w:val="20"/>
        </w:rPr>
        <w:t>Qualificazione in corso di validità, rilasciata da una SOA regolarmente autorizzata, per la categoria</w:t>
      </w:r>
      <w:r w:rsidRPr="00C948F5">
        <w:rPr>
          <w:rFonts w:ascii="Arial" w:hAnsi="Arial" w:cs="Arial"/>
          <w:bCs/>
          <w:i/>
          <w:iCs/>
          <w:sz w:val="20"/>
          <w:szCs w:val="20"/>
        </w:rPr>
        <w:t xml:space="preserve"> </w:t>
      </w:r>
      <w:r w:rsidRPr="00C948F5">
        <w:rPr>
          <w:rFonts w:ascii="Arial" w:hAnsi="Arial" w:cs="Arial"/>
          <w:b/>
          <w:bCs/>
          <w:sz w:val="20"/>
          <w:szCs w:val="20"/>
        </w:rPr>
        <w:t>OG 11</w:t>
      </w:r>
      <w:r w:rsidRPr="00C948F5">
        <w:rPr>
          <w:rFonts w:ascii="Arial" w:hAnsi="Arial" w:cs="Arial"/>
          <w:sz w:val="20"/>
          <w:szCs w:val="20"/>
        </w:rPr>
        <w:t xml:space="preserve"> </w:t>
      </w:r>
      <w:r w:rsidRPr="00C948F5">
        <w:rPr>
          <w:rFonts w:ascii="Arial" w:hAnsi="Arial" w:cs="Arial"/>
          <w:b/>
          <w:bCs/>
          <w:sz w:val="20"/>
          <w:szCs w:val="20"/>
        </w:rPr>
        <w:t>Impianti tecnologic</w:t>
      </w:r>
      <w:r w:rsidR="002E5960" w:rsidRPr="00C948F5">
        <w:rPr>
          <w:rFonts w:ascii="Arial" w:hAnsi="Arial" w:cs="Arial"/>
          <w:sz w:val="20"/>
          <w:szCs w:val="20"/>
        </w:rPr>
        <w:t xml:space="preserve">i </w:t>
      </w:r>
      <w:r w:rsidR="007B7379" w:rsidRPr="00C948F5">
        <w:rPr>
          <w:rFonts w:ascii="Arial" w:hAnsi="Arial" w:cs="Arial"/>
          <w:sz w:val="20"/>
          <w:szCs w:val="20"/>
        </w:rPr>
        <w:t xml:space="preserve">nella classifica, </w:t>
      </w:r>
      <w:r w:rsidR="002D46DD" w:rsidRPr="00C948F5">
        <w:rPr>
          <w:rFonts w:ascii="Arial" w:hAnsi="Arial" w:cs="Arial"/>
          <w:sz w:val="20"/>
          <w:szCs w:val="20"/>
        </w:rPr>
        <w:t xml:space="preserve">determinata </w:t>
      </w:r>
      <w:r w:rsidR="007B7379" w:rsidRPr="00C948F5">
        <w:rPr>
          <w:rFonts w:ascii="Arial" w:hAnsi="Arial" w:cs="Arial"/>
          <w:sz w:val="20"/>
          <w:szCs w:val="20"/>
        </w:rPr>
        <w:t>ai sensi de</w:t>
      </w:r>
      <w:r w:rsidR="002D46DD" w:rsidRPr="00C948F5">
        <w:rPr>
          <w:rFonts w:ascii="Arial" w:hAnsi="Arial" w:cs="Arial"/>
          <w:sz w:val="20"/>
          <w:szCs w:val="20"/>
        </w:rPr>
        <w:t>ll’art. 2 dell’Allegato II.12 del Codice</w:t>
      </w:r>
      <w:r w:rsidR="007B7379" w:rsidRPr="00C948F5">
        <w:rPr>
          <w:rFonts w:ascii="Arial" w:hAnsi="Arial" w:cs="Arial"/>
          <w:sz w:val="20"/>
          <w:szCs w:val="20"/>
        </w:rPr>
        <w:t xml:space="preserve">, e </w:t>
      </w:r>
      <w:r w:rsidRPr="00C948F5">
        <w:rPr>
          <w:rFonts w:ascii="Arial" w:hAnsi="Arial" w:cs="Arial"/>
          <w:sz w:val="20"/>
          <w:szCs w:val="20"/>
        </w:rPr>
        <w:t xml:space="preserve">corrispondente agli importi massimi </w:t>
      </w:r>
      <w:r w:rsidR="00302676" w:rsidRPr="00C948F5">
        <w:rPr>
          <w:rFonts w:ascii="Arial" w:hAnsi="Arial" w:cs="Arial"/>
          <w:sz w:val="20"/>
          <w:szCs w:val="20"/>
        </w:rPr>
        <w:t xml:space="preserve">annui </w:t>
      </w:r>
      <w:r w:rsidR="007A16B7" w:rsidRPr="00C948F5">
        <w:rPr>
          <w:rFonts w:ascii="Arial" w:hAnsi="Arial" w:cs="Arial"/>
          <w:sz w:val="20"/>
          <w:szCs w:val="20"/>
        </w:rPr>
        <w:t xml:space="preserve">stimati </w:t>
      </w:r>
      <w:r w:rsidRPr="00C948F5">
        <w:rPr>
          <w:rFonts w:ascii="Arial" w:hAnsi="Arial" w:cs="Arial"/>
          <w:sz w:val="20"/>
          <w:szCs w:val="20"/>
        </w:rPr>
        <w:t>dei lavori</w:t>
      </w:r>
      <w:r w:rsidR="00B57BC7" w:rsidRPr="00C948F5">
        <w:rPr>
          <w:rFonts w:ascii="Arial" w:hAnsi="Arial" w:cs="Arial"/>
          <w:sz w:val="20"/>
          <w:szCs w:val="20"/>
        </w:rPr>
        <w:t>. D</w:t>
      </w:r>
      <w:r w:rsidRPr="00C948F5">
        <w:rPr>
          <w:rFonts w:ascii="Arial" w:hAnsi="Arial" w:cs="Arial"/>
          <w:sz w:val="20"/>
          <w:szCs w:val="20"/>
        </w:rPr>
        <w:t>i seguito si indicano</w:t>
      </w:r>
      <w:r w:rsidR="00B57BC7" w:rsidRPr="00C948F5">
        <w:rPr>
          <w:rFonts w:ascii="Arial" w:hAnsi="Arial" w:cs="Arial"/>
          <w:sz w:val="20"/>
          <w:szCs w:val="20"/>
        </w:rPr>
        <w:t>,</w:t>
      </w:r>
      <w:r w:rsidRPr="00C948F5">
        <w:rPr>
          <w:rFonts w:ascii="Arial" w:hAnsi="Arial" w:cs="Arial"/>
          <w:sz w:val="20"/>
          <w:szCs w:val="20"/>
        </w:rPr>
        <w:t xml:space="preserve"> </w:t>
      </w:r>
      <w:r w:rsidRPr="00C948F5">
        <w:rPr>
          <w:rFonts w:ascii="Arial" w:hAnsi="Arial" w:cs="Arial"/>
          <w:bCs/>
          <w:sz w:val="20"/>
          <w:szCs w:val="20"/>
        </w:rPr>
        <w:t>per ciascun Lotto</w:t>
      </w:r>
      <w:r w:rsidR="00B57BC7" w:rsidRPr="00C948F5">
        <w:rPr>
          <w:rFonts w:ascii="Arial" w:hAnsi="Arial" w:cs="Arial"/>
          <w:bCs/>
          <w:sz w:val="20"/>
          <w:szCs w:val="20"/>
        </w:rPr>
        <w:t>,</w:t>
      </w:r>
      <w:r w:rsidRPr="00C948F5">
        <w:rPr>
          <w:rFonts w:ascii="Arial" w:hAnsi="Arial" w:cs="Arial"/>
          <w:sz w:val="20"/>
          <w:szCs w:val="20"/>
        </w:rPr>
        <w:t xml:space="preserve"> l’importo </w:t>
      </w:r>
      <w:r w:rsidR="00302676" w:rsidRPr="00C948F5">
        <w:rPr>
          <w:rFonts w:ascii="Arial" w:hAnsi="Arial" w:cs="Arial"/>
          <w:sz w:val="20"/>
          <w:szCs w:val="20"/>
        </w:rPr>
        <w:t xml:space="preserve">annuo </w:t>
      </w:r>
      <w:r w:rsidR="007A16B7" w:rsidRPr="00C948F5">
        <w:rPr>
          <w:rFonts w:ascii="Arial" w:hAnsi="Arial" w:cs="Arial"/>
          <w:sz w:val="20"/>
          <w:szCs w:val="20"/>
        </w:rPr>
        <w:t xml:space="preserve">stimato </w:t>
      </w:r>
      <w:r w:rsidRPr="00C948F5">
        <w:rPr>
          <w:rFonts w:ascii="Arial" w:hAnsi="Arial" w:cs="Arial"/>
          <w:sz w:val="20"/>
          <w:szCs w:val="20"/>
        </w:rPr>
        <w:t xml:space="preserve">dei lavori e la classifica richiesti: </w:t>
      </w:r>
    </w:p>
    <w:p w14:paraId="5EDCCC56" w14:textId="46678443" w:rsidR="00CF48DE" w:rsidRPr="00C948F5" w:rsidRDefault="00CF48DE" w:rsidP="00C948F5">
      <w:pPr>
        <w:pStyle w:val="Paragrafoelenco"/>
        <w:widowControl w:val="0"/>
        <w:numPr>
          <w:ilvl w:val="0"/>
          <w:numId w:val="98"/>
        </w:numPr>
        <w:suppressAutoHyphens/>
        <w:spacing w:line="280" w:lineRule="exact"/>
        <w:ind w:left="1134" w:right="16"/>
        <w:rPr>
          <w:rFonts w:ascii="Arial" w:hAnsi="Arial" w:cs="Arial"/>
          <w:b/>
          <w:bCs/>
          <w:sz w:val="20"/>
          <w:szCs w:val="20"/>
        </w:rPr>
      </w:pPr>
      <w:r w:rsidRPr="00C948F5">
        <w:rPr>
          <w:rFonts w:ascii="Arial" w:hAnsi="Arial" w:cs="Arial"/>
          <w:b/>
          <w:bCs/>
          <w:sz w:val="20"/>
          <w:szCs w:val="20"/>
        </w:rPr>
        <w:t xml:space="preserve">Lotto 1: </w:t>
      </w:r>
      <w:r w:rsidRPr="00C948F5">
        <w:rPr>
          <w:rFonts w:ascii="Arial" w:hAnsi="Arial" w:cs="Arial"/>
          <w:sz w:val="20"/>
          <w:szCs w:val="20"/>
        </w:rPr>
        <w:t xml:space="preserve">SOA OG11 importo € </w:t>
      </w:r>
      <w:r w:rsidR="00D707DD" w:rsidRPr="00C948F5">
        <w:rPr>
          <w:rFonts w:ascii="Arial" w:hAnsi="Arial" w:cs="Arial"/>
          <w:sz w:val="20"/>
          <w:szCs w:val="20"/>
        </w:rPr>
        <w:t>2.</w:t>
      </w:r>
      <w:r w:rsidR="005E0AFE" w:rsidRPr="00C948F5">
        <w:rPr>
          <w:rFonts w:ascii="Arial" w:hAnsi="Arial" w:cs="Arial"/>
          <w:sz w:val="20"/>
          <w:szCs w:val="20"/>
        </w:rPr>
        <w:t>201</w:t>
      </w:r>
      <w:r w:rsidR="00D707DD" w:rsidRPr="00C948F5">
        <w:rPr>
          <w:rFonts w:ascii="Arial" w:hAnsi="Arial" w:cs="Arial"/>
          <w:sz w:val="20"/>
          <w:szCs w:val="20"/>
        </w:rPr>
        <w:t xml:space="preserve">.000,00 </w:t>
      </w:r>
      <w:r w:rsidR="00B57BC7" w:rsidRPr="00C948F5">
        <w:rPr>
          <w:rFonts w:ascii="Arial" w:hAnsi="Arial" w:cs="Arial"/>
          <w:sz w:val="20"/>
          <w:szCs w:val="20"/>
        </w:rPr>
        <w:t xml:space="preserve">- </w:t>
      </w:r>
      <w:r w:rsidRPr="00C948F5">
        <w:rPr>
          <w:rFonts w:ascii="Arial" w:hAnsi="Arial" w:cs="Arial"/>
          <w:sz w:val="20"/>
          <w:szCs w:val="20"/>
        </w:rPr>
        <w:t>Classifica IV;</w:t>
      </w:r>
    </w:p>
    <w:p w14:paraId="5797E059" w14:textId="5D7EE4AB" w:rsidR="00CF48DE" w:rsidRPr="00C948F5" w:rsidRDefault="00CF48DE" w:rsidP="00C948F5">
      <w:pPr>
        <w:pStyle w:val="Paragrafoelenco"/>
        <w:widowControl w:val="0"/>
        <w:numPr>
          <w:ilvl w:val="0"/>
          <w:numId w:val="98"/>
        </w:numPr>
        <w:suppressAutoHyphens/>
        <w:spacing w:line="280" w:lineRule="exact"/>
        <w:ind w:left="1134" w:right="16"/>
        <w:rPr>
          <w:rFonts w:ascii="Arial" w:hAnsi="Arial" w:cs="Arial"/>
          <w:b/>
          <w:bCs/>
          <w:sz w:val="20"/>
          <w:szCs w:val="20"/>
        </w:rPr>
      </w:pPr>
      <w:r w:rsidRPr="00C948F5">
        <w:rPr>
          <w:rFonts w:ascii="Arial" w:hAnsi="Arial" w:cs="Arial"/>
          <w:b/>
          <w:bCs/>
          <w:sz w:val="20"/>
          <w:szCs w:val="20"/>
        </w:rPr>
        <w:t xml:space="preserve">Lotto 2: </w:t>
      </w:r>
      <w:r w:rsidRPr="00C948F5">
        <w:rPr>
          <w:rFonts w:ascii="Arial" w:hAnsi="Arial" w:cs="Arial"/>
          <w:sz w:val="20"/>
          <w:szCs w:val="20"/>
        </w:rPr>
        <w:t>SOA OG11 importo €</w:t>
      </w:r>
      <w:r w:rsidR="00D707DD" w:rsidRPr="00C948F5">
        <w:rPr>
          <w:rFonts w:ascii="Arial" w:hAnsi="Arial" w:cs="Arial"/>
          <w:sz w:val="20"/>
          <w:szCs w:val="20"/>
        </w:rPr>
        <w:t xml:space="preserve"> </w:t>
      </w:r>
      <w:r w:rsidR="005E0AFE" w:rsidRPr="00C948F5">
        <w:rPr>
          <w:rFonts w:ascii="Arial" w:hAnsi="Arial" w:cs="Arial"/>
          <w:sz w:val="20"/>
          <w:szCs w:val="20"/>
        </w:rPr>
        <w:t>2</w:t>
      </w:r>
      <w:r w:rsidR="00D707DD" w:rsidRPr="00C948F5">
        <w:rPr>
          <w:rFonts w:ascii="Arial" w:hAnsi="Arial" w:cs="Arial"/>
          <w:sz w:val="20"/>
          <w:szCs w:val="20"/>
        </w:rPr>
        <w:t>.</w:t>
      </w:r>
      <w:r w:rsidR="005E0AFE" w:rsidRPr="00C948F5">
        <w:rPr>
          <w:rFonts w:ascii="Arial" w:hAnsi="Arial" w:cs="Arial"/>
          <w:sz w:val="20"/>
          <w:szCs w:val="20"/>
        </w:rPr>
        <w:t>88</w:t>
      </w:r>
      <w:r w:rsidR="00D707DD" w:rsidRPr="00C948F5">
        <w:rPr>
          <w:rFonts w:ascii="Arial" w:hAnsi="Arial" w:cs="Arial"/>
          <w:sz w:val="20"/>
          <w:szCs w:val="20"/>
        </w:rPr>
        <w:t xml:space="preserve">4.000,00 </w:t>
      </w:r>
      <w:r w:rsidR="00B57BC7" w:rsidRPr="00C948F5">
        <w:rPr>
          <w:rFonts w:ascii="Arial" w:hAnsi="Arial" w:cs="Arial"/>
          <w:sz w:val="20"/>
          <w:szCs w:val="20"/>
        </w:rPr>
        <w:t xml:space="preserve">- </w:t>
      </w:r>
      <w:r w:rsidR="00A54840" w:rsidRPr="00C948F5">
        <w:rPr>
          <w:rFonts w:ascii="Arial" w:hAnsi="Arial" w:cs="Arial"/>
          <w:sz w:val="20"/>
          <w:szCs w:val="20"/>
        </w:rPr>
        <w:t>Classifica IV;</w:t>
      </w:r>
    </w:p>
    <w:p w14:paraId="78869FC1" w14:textId="5345F43F" w:rsidR="00CF48DE" w:rsidRPr="00C948F5" w:rsidRDefault="00CF48DE" w:rsidP="00C948F5">
      <w:pPr>
        <w:pStyle w:val="Paragrafoelenco"/>
        <w:widowControl w:val="0"/>
        <w:numPr>
          <w:ilvl w:val="0"/>
          <w:numId w:val="98"/>
        </w:numPr>
        <w:suppressAutoHyphens/>
        <w:spacing w:line="280" w:lineRule="exact"/>
        <w:ind w:left="1134" w:right="16"/>
        <w:rPr>
          <w:rFonts w:ascii="Arial" w:hAnsi="Arial" w:cs="Arial"/>
          <w:b/>
          <w:bCs/>
          <w:sz w:val="20"/>
          <w:szCs w:val="20"/>
        </w:rPr>
      </w:pPr>
      <w:r w:rsidRPr="00C948F5">
        <w:rPr>
          <w:rFonts w:ascii="Arial" w:hAnsi="Arial" w:cs="Arial"/>
          <w:b/>
          <w:bCs/>
          <w:sz w:val="20"/>
          <w:szCs w:val="20"/>
        </w:rPr>
        <w:t xml:space="preserve">Lotto 3: </w:t>
      </w:r>
      <w:r w:rsidRPr="00C948F5">
        <w:rPr>
          <w:rFonts w:ascii="Arial" w:hAnsi="Arial" w:cs="Arial"/>
          <w:sz w:val="20"/>
          <w:szCs w:val="20"/>
        </w:rPr>
        <w:t>SOA OG11 importo € 2.</w:t>
      </w:r>
      <w:r w:rsidR="005E0AFE" w:rsidRPr="00C948F5">
        <w:rPr>
          <w:rFonts w:ascii="Arial" w:hAnsi="Arial" w:cs="Arial"/>
          <w:sz w:val="20"/>
          <w:szCs w:val="20"/>
        </w:rPr>
        <w:t>694</w:t>
      </w:r>
      <w:r w:rsidRPr="00C948F5">
        <w:rPr>
          <w:rFonts w:ascii="Arial" w:hAnsi="Arial" w:cs="Arial"/>
          <w:sz w:val="20"/>
          <w:szCs w:val="20"/>
        </w:rPr>
        <w:t xml:space="preserve">.000,00 </w:t>
      </w:r>
      <w:r w:rsidR="00B57BC7" w:rsidRPr="00C948F5">
        <w:rPr>
          <w:rFonts w:ascii="Arial" w:hAnsi="Arial" w:cs="Arial"/>
          <w:sz w:val="20"/>
          <w:szCs w:val="20"/>
        </w:rPr>
        <w:t xml:space="preserve">- </w:t>
      </w:r>
      <w:r w:rsidRPr="00C948F5">
        <w:rPr>
          <w:rFonts w:ascii="Arial" w:hAnsi="Arial" w:cs="Arial"/>
          <w:sz w:val="20"/>
          <w:szCs w:val="20"/>
        </w:rPr>
        <w:t>Classifica IV;</w:t>
      </w:r>
    </w:p>
    <w:p w14:paraId="5FAB9EC1" w14:textId="72B3D768" w:rsidR="00CF48DE" w:rsidRPr="00C948F5" w:rsidRDefault="00CF48DE" w:rsidP="00C948F5">
      <w:pPr>
        <w:pStyle w:val="Paragrafoelenco"/>
        <w:widowControl w:val="0"/>
        <w:numPr>
          <w:ilvl w:val="0"/>
          <w:numId w:val="98"/>
        </w:numPr>
        <w:suppressAutoHyphens/>
        <w:spacing w:line="280" w:lineRule="exact"/>
        <w:ind w:left="1134" w:right="16"/>
        <w:rPr>
          <w:rFonts w:ascii="Arial" w:hAnsi="Arial" w:cs="Arial"/>
          <w:b/>
          <w:bCs/>
          <w:sz w:val="20"/>
          <w:szCs w:val="20"/>
        </w:rPr>
      </w:pPr>
      <w:r w:rsidRPr="00C948F5">
        <w:rPr>
          <w:rFonts w:ascii="Arial" w:hAnsi="Arial" w:cs="Arial"/>
          <w:b/>
          <w:bCs/>
          <w:sz w:val="20"/>
          <w:szCs w:val="20"/>
        </w:rPr>
        <w:t xml:space="preserve">Lotto 4: </w:t>
      </w:r>
      <w:r w:rsidRPr="00C948F5">
        <w:rPr>
          <w:rFonts w:ascii="Arial" w:hAnsi="Arial" w:cs="Arial"/>
          <w:sz w:val="20"/>
          <w:szCs w:val="20"/>
        </w:rPr>
        <w:t>SOA OG11 importo € 2</w:t>
      </w:r>
      <w:r w:rsidR="00D707DD" w:rsidRPr="00C948F5">
        <w:rPr>
          <w:rFonts w:ascii="Arial" w:hAnsi="Arial" w:cs="Arial"/>
          <w:sz w:val="20"/>
          <w:szCs w:val="20"/>
        </w:rPr>
        <w:t>.</w:t>
      </w:r>
      <w:r w:rsidR="005E0AFE" w:rsidRPr="00C948F5">
        <w:rPr>
          <w:rFonts w:ascii="Arial" w:hAnsi="Arial" w:cs="Arial"/>
          <w:sz w:val="20"/>
          <w:szCs w:val="20"/>
        </w:rPr>
        <w:t>21</w:t>
      </w:r>
      <w:r w:rsidR="00D707DD" w:rsidRPr="00C948F5">
        <w:rPr>
          <w:rFonts w:ascii="Arial" w:hAnsi="Arial" w:cs="Arial"/>
          <w:sz w:val="20"/>
          <w:szCs w:val="20"/>
        </w:rPr>
        <w:t>4</w:t>
      </w:r>
      <w:r w:rsidRPr="00C948F5">
        <w:rPr>
          <w:rFonts w:ascii="Arial" w:hAnsi="Arial" w:cs="Arial"/>
          <w:sz w:val="20"/>
          <w:szCs w:val="20"/>
        </w:rPr>
        <w:t xml:space="preserve">.000,00 </w:t>
      </w:r>
      <w:r w:rsidR="00B57BC7" w:rsidRPr="00C948F5">
        <w:rPr>
          <w:rFonts w:ascii="Arial" w:hAnsi="Arial" w:cs="Arial"/>
          <w:sz w:val="20"/>
          <w:szCs w:val="20"/>
        </w:rPr>
        <w:t xml:space="preserve">- </w:t>
      </w:r>
      <w:r w:rsidRPr="00C948F5">
        <w:rPr>
          <w:rFonts w:ascii="Arial" w:hAnsi="Arial" w:cs="Arial"/>
          <w:sz w:val="20"/>
          <w:szCs w:val="20"/>
        </w:rPr>
        <w:t>Classifica IV;</w:t>
      </w:r>
    </w:p>
    <w:p w14:paraId="55F644D4" w14:textId="17F37E08" w:rsidR="00CF48DE" w:rsidRPr="00C948F5" w:rsidRDefault="00CF48DE" w:rsidP="00C948F5">
      <w:pPr>
        <w:pStyle w:val="Paragrafoelenco"/>
        <w:widowControl w:val="0"/>
        <w:numPr>
          <w:ilvl w:val="0"/>
          <w:numId w:val="98"/>
        </w:numPr>
        <w:suppressAutoHyphens/>
        <w:spacing w:line="280" w:lineRule="exact"/>
        <w:ind w:left="1134" w:right="16"/>
        <w:rPr>
          <w:rFonts w:ascii="Arial" w:hAnsi="Arial" w:cs="Arial"/>
          <w:b/>
          <w:bCs/>
          <w:sz w:val="20"/>
          <w:szCs w:val="20"/>
        </w:rPr>
      </w:pPr>
      <w:r w:rsidRPr="00C948F5">
        <w:rPr>
          <w:rFonts w:ascii="Arial" w:hAnsi="Arial" w:cs="Arial"/>
          <w:b/>
          <w:bCs/>
          <w:sz w:val="20"/>
          <w:szCs w:val="20"/>
        </w:rPr>
        <w:t xml:space="preserve">Lotto 5: </w:t>
      </w:r>
      <w:r w:rsidRPr="00C948F5">
        <w:rPr>
          <w:rFonts w:ascii="Arial" w:hAnsi="Arial" w:cs="Arial"/>
          <w:sz w:val="20"/>
          <w:szCs w:val="20"/>
        </w:rPr>
        <w:t>SOA OG11 importo € 2.</w:t>
      </w:r>
      <w:r w:rsidR="007C54D9" w:rsidRPr="00C948F5">
        <w:rPr>
          <w:rFonts w:ascii="Arial" w:hAnsi="Arial" w:cs="Arial"/>
          <w:sz w:val="20"/>
          <w:szCs w:val="20"/>
        </w:rPr>
        <w:t>316</w:t>
      </w:r>
      <w:r w:rsidRPr="00C948F5">
        <w:rPr>
          <w:rFonts w:ascii="Arial" w:hAnsi="Arial" w:cs="Arial"/>
          <w:sz w:val="20"/>
          <w:szCs w:val="20"/>
        </w:rPr>
        <w:t xml:space="preserve">.000,00 </w:t>
      </w:r>
      <w:r w:rsidR="00B57BC7" w:rsidRPr="00C948F5">
        <w:rPr>
          <w:rFonts w:ascii="Arial" w:hAnsi="Arial" w:cs="Arial"/>
          <w:sz w:val="20"/>
          <w:szCs w:val="20"/>
        </w:rPr>
        <w:t xml:space="preserve">- </w:t>
      </w:r>
      <w:r w:rsidRPr="00C948F5">
        <w:rPr>
          <w:rFonts w:ascii="Arial" w:hAnsi="Arial" w:cs="Arial"/>
          <w:sz w:val="20"/>
          <w:szCs w:val="20"/>
        </w:rPr>
        <w:t>Classifica IV;</w:t>
      </w:r>
    </w:p>
    <w:p w14:paraId="63BB5660" w14:textId="62469D75" w:rsidR="00CF48DE" w:rsidRPr="00C948F5" w:rsidRDefault="00CF48DE" w:rsidP="00C948F5">
      <w:pPr>
        <w:pStyle w:val="Paragrafoelenco"/>
        <w:widowControl w:val="0"/>
        <w:numPr>
          <w:ilvl w:val="0"/>
          <w:numId w:val="98"/>
        </w:numPr>
        <w:suppressAutoHyphens/>
        <w:spacing w:line="280" w:lineRule="exact"/>
        <w:ind w:left="1134" w:right="16"/>
        <w:rPr>
          <w:rFonts w:ascii="Arial" w:hAnsi="Arial" w:cs="Arial"/>
          <w:sz w:val="20"/>
          <w:szCs w:val="20"/>
        </w:rPr>
      </w:pPr>
      <w:r w:rsidRPr="00C948F5">
        <w:rPr>
          <w:rFonts w:ascii="Arial" w:hAnsi="Arial" w:cs="Arial"/>
          <w:b/>
          <w:bCs/>
          <w:sz w:val="20"/>
          <w:szCs w:val="20"/>
        </w:rPr>
        <w:t xml:space="preserve">Lotto 6: </w:t>
      </w:r>
      <w:r w:rsidRPr="00C948F5">
        <w:rPr>
          <w:rFonts w:ascii="Arial" w:hAnsi="Arial" w:cs="Arial"/>
          <w:sz w:val="20"/>
          <w:szCs w:val="20"/>
        </w:rPr>
        <w:t xml:space="preserve">SOA OG11 importo € </w:t>
      </w:r>
      <w:r w:rsidR="00D707DD" w:rsidRPr="00C948F5">
        <w:rPr>
          <w:rFonts w:ascii="Arial" w:hAnsi="Arial" w:cs="Arial"/>
          <w:sz w:val="20"/>
          <w:szCs w:val="20"/>
        </w:rPr>
        <w:t>1.</w:t>
      </w:r>
      <w:r w:rsidR="007C54D9" w:rsidRPr="00C948F5">
        <w:rPr>
          <w:rFonts w:ascii="Arial" w:hAnsi="Arial" w:cs="Arial"/>
          <w:sz w:val="20"/>
          <w:szCs w:val="20"/>
        </w:rPr>
        <w:t>742</w:t>
      </w:r>
      <w:r w:rsidR="00D707DD" w:rsidRPr="00C948F5">
        <w:rPr>
          <w:rFonts w:ascii="Arial" w:hAnsi="Arial" w:cs="Arial"/>
          <w:sz w:val="20"/>
          <w:szCs w:val="20"/>
        </w:rPr>
        <w:t>.000,00 -</w:t>
      </w:r>
      <w:r w:rsidR="00B57BC7" w:rsidRPr="00C948F5">
        <w:rPr>
          <w:rFonts w:ascii="Arial" w:hAnsi="Arial" w:cs="Arial"/>
          <w:sz w:val="20"/>
          <w:szCs w:val="20"/>
        </w:rPr>
        <w:t xml:space="preserve"> </w:t>
      </w:r>
      <w:r w:rsidRPr="00C948F5">
        <w:rPr>
          <w:rFonts w:ascii="Arial" w:hAnsi="Arial" w:cs="Arial"/>
          <w:sz w:val="20"/>
          <w:szCs w:val="20"/>
        </w:rPr>
        <w:t>Classifica</w:t>
      </w:r>
      <w:r w:rsidR="00A54840" w:rsidRPr="00C948F5">
        <w:rPr>
          <w:rFonts w:ascii="Arial" w:hAnsi="Arial" w:cs="Arial"/>
          <w:sz w:val="20"/>
          <w:szCs w:val="20"/>
        </w:rPr>
        <w:t xml:space="preserve"> III</w:t>
      </w:r>
      <w:r w:rsidRPr="00C948F5">
        <w:rPr>
          <w:rFonts w:ascii="Arial" w:hAnsi="Arial" w:cs="Arial"/>
          <w:sz w:val="20"/>
          <w:szCs w:val="20"/>
        </w:rPr>
        <w:t xml:space="preserve"> bis;</w:t>
      </w:r>
    </w:p>
    <w:p w14:paraId="44B3953B" w14:textId="7A4F8F9D" w:rsidR="00A54840" w:rsidRPr="00C948F5" w:rsidRDefault="00CF48DE" w:rsidP="00C948F5">
      <w:pPr>
        <w:pStyle w:val="Paragrafoelenco"/>
        <w:widowControl w:val="0"/>
        <w:numPr>
          <w:ilvl w:val="0"/>
          <w:numId w:val="98"/>
        </w:numPr>
        <w:suppressAutoHyphens/>
        <w:spacing w:line="280" w:lineRule="exact"/>
        <w:ind w:left="1134" w:right="16"/>
        <w:rPr>
          <w:rFonts w:ascii="Arial" w:hAnsi="Arial" w:cs="Arial"/>
          <w:b/>
          <w:bCs/>
          <w:sz w:val="20"/>
          <w:szCs w:val="20"/>
        </w:rPr>
      </w:pPr>
      <w:r w:rsidRPr="00C948F5">
        <w:rPr>
          <w:rFonts w:ascii="Arial" w:hAnsi="Arial" w:cs="Arial"/>
          <w:b/>
          <w:bCs/>
          <w:sz w:val="20"/>
          <w:szCs w:val="20"/>
        </w:rPr>
        <w:t xml:space="preserve">Lotto 7: </w:t>
      </w:r>
      <w:r w:rsidRPr="00C948F5">
        <w:rPr>
          <w:rFonts w:ascii="Arial" w:hAnsi="Arial" w:cs="Arial"/>
          <w:sz w:val="20"/>
          <w:szCs w:val="20"/>
        </w:rPr>
        <w:t xml:space="preserve">SOA OG11 importo € </w:t>
      </w:r>
      <w:r w:rsidR="007C54D9" w:rsidRPr="00C948F5">
        <w:rPr>
          <w:rFonts w:ascii="Arial" w:hAnsi="Arial" w:cs="Arial"/>
          <w:sz w:val="20"/>
          <w:szCs w:val="20"/>
        </w:rPr>
        <w:t>2</w:t>
      </w:r>
      <w:r w:rsidR="000943ED" w:rsidRPr="00C948F5">
        <w:rPr>
          <w:rFonts w:ascii="Arial" w:hAnsi="Arial" w:cs="Arial"/>
          <w:sz w:val="20"/>
          <w:szCs w:val="20"/>
        </w:rPr>
        <w:t>.</w:t>
      </w:r>
      <w:r w:rsidR="007C54D9" w:rsidRPr="00C948F5">
        <w:rPr>
          <w:rFonts w:ascii="Arial" w:hAnsi="Arial" w:cs="Arial"/>
          <w:sz w:val="20"/>
          <w:szCs w:val="20"/>
        </w:rPr>
        <w:t>950</w:t>
      </w:r>
      <w:r w:rsidR="000943ED" w:rsidRPr="00C948F5">
        <w:rPr>
          <w:rFonts w:ascii="Arial" w:hAnsi="Arial" w:cs="Arial"/>
          <w:sz w:val="20"/>
          <w:szCs w:val="20"/>
        </w:rPr>
        <w:t xml:space="preserve">.000,00 </w:t>
      </w:r>
      <w:r w:rsidR="00B57BC7" w:rsidRPr="00C948F5">
        <w:rPr>
          <w:rFonts w:ascii="Arial" w:hAnsi="Arial" w:cs="Arial"/>
          <w:sz w:val="20"/>
          <w:szCs w:val="20"/>
        </w:rPr>
        <w:t xml:space="preserve">- </w:t>
      </w:r>
      <w:r w:rsidRPr="00C948F5">
        <w:rPr>
          <w:rFonts w:ascii="Arial" w:hAnsi="Arial" w:cs="Arial"/>
          <w:sz w:val="20"/>
          <w:szCs w:val="20"/>
        </w:rPr>
        <w:t>Classifica IV</w:t>
      </w:r>
    </w:p>
    <w:p w14:paraId="2AFA0D68" w14:textId="4311ED5E" w:rsidR="00A54840" w:rsidRPr="00C948F5" w:rsidRDefault="00A54840" w:rsidP="00C948F5">
      <w:pPr>
        <w:pStyle w:val="Paragrafoelenco"/>
        <w:widowControl w:val="0"/>
        <w:numPr>
          <w:ilvl w:val="0"/>
          <w:numId w:val="98"/>
        </w:numPr>
        <w:suppressAutoHyphens/>
        <w:spacing w:line="280" w:lineRule="exact"/>
        <w:ind w:left="1134" w:right="16"/>
        <w:rPr>
          <w:rFonts w:ascii="Arial" w:hAnsi="Arial" w:cs="Arial"/>
          <w:b/>
          <w:bCs/>
          <w:sz w:val="20"/>
          <w:szCs w:val="20"/>
        </w:rPr>
      </w:pPr>
      <w:r w:rsidRPr="00C948F5">
        <w:rPr>
          <w:rFonts w:ascii="Arial" w:hAnsi="Arial" w:cs="Arial"/>
          <w:b/>
          <w:bCs/>
          <w:sz w:val="20"/>
          <w:szCs w:val="20"/>
        </w:rPr>
        <w:t xml:space="preserve">Lotto 8: </w:t>
      </w:r>
      <w:r w:rsidRPr="00C948F5">
        <w:rPr>
          <w:rFonts w:ascii="Arial" w:hAnsi="Arial" w:cs="Arial"/>
          <w:sz w:val="20"/>
          <w:szCs w:val="20"/>
        </w:rPr>
        <w:t xml:space="preserve">SOA OG11 importo € </w:t>
      </w:r>
      <w:r w:rsidR="000943ED" w:rsidRPr="00C948F5">
        <w:rPr>
          <w:rFonts w:ascii="Arial" w:hAnsi="Arial" w:cs="Arial"/>
          <w:sz w:val="20"/>
          <w:szCs w:val="20"/>
        </w:rPr>
        <w:t>2.</w:t>
      </w:r>
      <w:r w:rsidR="007C54D9" w:rsidRPr="00C948F5">
        <w:rPr>
          <w:rFonts w:ascii="Arial" w:hAnsi="Arial" w:cs="Arial"/>
          <w:sz w:val="20"/>
          <w:szCs w:val="20"/>
        </w:rPr>
        <w:t>000</w:t>
      </w:r>
      <w:r w:rsidR="000943ED" w:rsidRPr="00C948F5">
        <w:rPr>
          <w:rFonts w:ascii="Arial" w:hAnsi="Arial" w:cs="Arial"/>
          <w:sz w:val="20"/>
          <w:szCs w:val="20"/>
        </w:rPr>
        <w:t xml:space="preserve">.000,00 </w:t>
      </w:r>
      <w:r w:rsidRPr="00C948F5">
        <w:rPr>
          <w:rFonts w:ascii="Arial" w:hAnsi="Arial" w:cs="Arial"/>
          <w:sz w:val="20"/>
          <w:szCs w:val="20"/>
        </w:rPr>
        <w:t>- Classifica IV</w:t>
      </w:r>
    </w:p>
    <w:p w14:paraId="324E90BF" w14:textId="022C8784" w:rsidR="00A54840" w:rsidRPr="00C948F5" w:rsidRDefault="00A54840" w:rsidP="00C948F5">
      <w:pPr>
        <w:pStyle w:val="Paragrafoelenco"/>
        <w:widowControl w:val="0"/>
        <w:numPr>
          <w:ilvl w:val="0"/>
          <w:numId w:val="98"/>
        </w:numPr>
        <w:suppressAutoHyphens/>
        <w:spacing w:line="280" w:lineRule="exact"/>
        <w:ind w:left="1134" w:right="16"/>
        <w:rPr>
          <w:rFonts w:ascii="Arial" w:hAnsi="Arial" w:cs="Arial"/>
          <w:b/>
          <w:bCs/>
          <w:sz w:val="20"/>
          <w:szCs w:val="20"/>
        </w:rPr>
      </w:pPr>
      <w:r w:rsidRPr="00C948F5">
        <w:rPr>
          <w:rFonts w:ascii="Arial" w:hAnsi="Arial" w:cs="Arial"/>
          <w:b/>
          <w:bCs/>
          <w:sz w:val="20"/>
          <w:szCs w:val="20"/>
        </w:rPr>
        <w:t xml:space="preserve">Lotto 9: </w:t>
      </w:r>
      <w:r w:rsidRPr="00C948F5">
        <w:rPr>
          <w:rFonts w:ascii="Arial" w:hAnsi="Arial" w:cs="Arial"/>
          <w:sz w:val="20"/>
          <w:szCs w:val="20"/>
        </w:rPr>
        <w:t xml:space="preserve">SOA OG11 importo € </w:t>
      </w:r>
      <w:r w:rsidR="007C54D9" w:rsidRPr="00C948F5">
        <w:rPr>
          <w:rFonts w:ascii="Arial" w:hAnsi="Arial" w:cs="Arial"/>
          <w:sz w:val="20"/>
          <w:szCs w:val="20"/>
        </w:rPr>
        <w:t>1</w:t>
      </w:r>
      <w:r w:rsidRPr="00C948F5">
        <w:rPr>
          <w:rFonts w:ascii="Arial" w:hAnsi="Arial" w:cs="Arial"/>
          <w:sz w:val="20"/>
          <w:szCs w:val="20"/>
        </w:rPr>
        <w:t>.</w:t>
      </w:r>
      <w:r w:rsidR="007C54D9" w:rsidRPr="00C948F5">
        <w:rPr>
          <w:rFonts w:ascii="Arial" w:hAnsi="Arial" w:cs="Arial"/>
          <w:sz w:val="20"/>
          <w:szCs w:val="20"/>
        </w:rPr>
        <w:t>829</w:t>
      </w:r>
      <w:r w:rsidRPr="00C948F5">
        <w:rPr>
          <w:rFonts w:ascii="Arial" w:hAnsi="Arial" w:cs="Arial"/>
          <w:sz w:val="20"/>
          <w:szCs w:val="20"/>
        </w:rPr>
        <w:t xml:space="preserve">.000,00 - Classifica </w:t>
      </w:r>
      <w:r w:rsidR="00A545D0" w:rsidRPr="00C948F5">
        <w:rPr>
          <w:rFonts w:ascii="Arial" w:hAnsi="Arial" w:cs="Arial"/>
          <w:sz w:val="20"/>
          <w:szCs w:val="20"/>
        </w:rPr>
        <w:t>IV</w:t>
      </w:r>
      <w:r w:rsidRPr="00C948F5">
        <w:rPr>
          <w:rFonts w:ascii="Arial" w:hAnsi="Arial" w:cs="Arial"/>
          <w:sz w:val="20"/>
          <w:szCs w:val="20"/>
        </w:rPr>
        <w:t>;</w:t>
      </w:r>
    </w:p>
    <w:p w14:paraId="24ED8727" w14:textId="70DB5241" w:rsidR="00CF48DE" w:rsidRPr="00C948F5" w:rsidRDefault="00A54840" w:rsidP="00C948F5">
      <w:pPr>
        <w:pStyle w:val="Paragrafoelenco"/>
        <w:widowControl w:val="0"/>
        <w:numPr>
          <w:ilvl w:val="0"/>
          <w:numId w:val="98"/>
        </w:numPr>
        <w:suppressAutoHyphens/>
        <w:spacing w:line="280" w:lineRule="exact"/>
        <w:ind w:left="1134" w:right="16"/>
        <w:rPr>
          <w:rFonts w:ascii="Arial" w:hAnsi="Arial" w:cs="Arial"/>
          <w:b/>
          <w:bCs/>
          <w:sz w:val="20"/>
          <w:szCs w:val="20"/>
        </w:rPr>
      </w:pPr>
      <w:r w:rsidRPr="00C948F5">
        <w:rPr>
          <w:rFonts w:ascii="Arial" w:hAnsi="Arial" w:cs="Arial"/>
          <w:b/>
          <w:bCs/>
          <w:sz w:val="20"/>
          <w:szCs w:val="20"/>
        </w:rPr>
        <w:t xml:space="preserve">Lotto 10: </w:t>
      </w:r>
      <w:r w:rsidRPr="00C948F5">
        <w:rPr>
          <w:rFonts w:ascii="Arial" w:hAnsi="Arial" w:cs="Arial"/>
          <w:sz w:val="20"/>
          <w:szCs w:val="20"/>
        </w:rPr>
        <w:t xml:space="preserve">SOA OG11 importo € </w:t>
      </w:r>
      <w:r w:rsidR="00A545D0" w:rsidRPr="00C948F5">
        <w:rPr>
          <w:rFonts w:ascii="Arial" w:hAnsi="Arial" w:cs="Arial"/>
          <w:sz w:val="20"/>
          <w:szCs w:val="20"/>
        </w:rPr>
        <w:t>2</w:t>
      </w:r>
      <w:r w:rsidRPr="00C948F5">
        <w:rPr>
          <w:rFonts w:ascii="Arial" w:hAnsi="Arial" w:cs="Arial"/>
          <w:sz w:val="20"/>
          <w:szCs w:val="20"/>
        </w:rPr>
        <w:t>.</w:t>
      </w:r>
      <w:r w:rsidR="00A545D0" w:rsidRPr="00C948F5">
        <w:rPr>
          <w:rFonts w:ascii="Arial" w:hAnsi="Arial" w:cs="Arial"/>
          <w:sz w:val="20"/>
          <w:szCs w:val="20"/>
        </w:rPr>
        <w:t>617</w:t>
      </w:r>
      <w:r w:rsidRPr="00C948F5">
        <w:rPr>
          <w:rFonts w:ascii="Arial" w:hAnsi="Arial" w:cs="Arial"/>
          <w:sz w:val="20"/>
          <w:szCs w:val="20"/>
        </w:rPr>
        <w:t>.000,00 - Classifica IV</w:t>
      </w:r>
      <w:r w:rsidR="00B57BC7" w:rsidRPr="00C948F5">
        <w:rPr>
          <w:rFonts w:ascii="Arial" w:hAnsi="Arial" w:cs="Arial"/>
          <w:sz w:val="20"/>
          <w:szCs w:val="20"/>
        </w:rPr>
        <w:t>.</w:t>
      </w:r>
    </w:p>
    <w:p w14:paraId="5BDC2F55" w14:textId="77777777" w:rsidR="00B57BC7" w:rsidRPr="00C948F5" w:rsidRDefault="00B57BC7" w:rsidP="00C948F5">
      <w:pPr>
        <w:pStyle w:val="Paragrafoelenco"/>
        <w:widowControl w:val="0"/>
        <w:suppressAutoHyphens/>
        <w:spacing w:line="280" w:lineRule="exact"/>
        <w:ind w:right="16"/>
        <w:rPr>
          <w:rFonts w:ascii="Arial" w:hAnsi="Arial" w:cs="Arial"/>
          <w:b/>
          <w:bCs/>
          <w:sz w:val="20"/>
          <w:szCs w:val="20"/>
        </w:rPr>
      </w:pPr>
    </w:p>
    <w:p w14:paraId="4766BAAF" w14:textId="77777777" w:rsidR="00CF48DE" w:rsidRPr="00C948F5" w:rsidRDefault="00CF48DE" w:rsidP="00C948F5">
      <w:pPr>
        <w:spacing w:before="66" w:line="280" w:lineRule="exact"/>
        <w:ind w:right="72"/>
        <w:textAlignment w:val="baseline"/>
        <w:rPr>
          <w:rFonts w:ascii="Arial" w:hAnsi="Arial" w:cs="Arial"/>
          <w:b/>
          <w:i/>
          <w:sz w:val="20"/>
          <w:szCs w:val="20"/>
        </w:rPr>
      </w:pPr>
      <w:r w:rsidRPr="00C948F5">
        <w:rPr>
          <w:rFonts w:ascii="Arial" w:hAnsi="Arial" w:cs="Arial"/>
          <w:sz w:val="20"/>
          <w:szCs w:val="20"/>
          <w:u w:val="single"/>
        </w:rPr>
        <w:t>La comprova del requisito</w:t>
      </w:r>
      <w:r w:rsidRPr="00C948F5">
        <w:rPr>
          <w:rFonts w:ascii="Arial" w:hAnsi="Arial" w:cs="Arial"/>
          <w:sz w:val="20"/>
          <w:szCs w:val="20"/>
        </w:rPr>
        <w:t xml:space="preserve"> è fornita mediante: copia conforme all’originale della certificazione in corso di validità, rilasciata da una SOA regolarmente autorizzata, per la categoria e la classificazione delle opere richieste nel Bando di Gara. La dichiarazione di conformità all’originale deve essere resa dal concorrente ai sensi del D.P.R. n. 445/2000 sottoscritta digitalmente</w:t>
      </w:r>
      <w:r w:rsidR="002C54FB" w:rsidRPr="00C948F5">
        <w:rPr>
          <w:rFonts w:ascii="Arial" w:hAnsi="Arial" w:cs="Arial"/>
          <w:bCs/>
          <w:iCs/>
          <w:sz w:val="20"/>
          <w:szCs w:val="20"/>
        </w:rPr>
        <w:t>.</w:t>
      </w:r>
    </w:p>
    <w:bookmarkEnd w:id="1373"/>
    <w:p w14:paraId="23573872" w14:textId="514B4BB2" w:rsidR="00320C62" w:rsidRPr="00C948F5" w:rsidRDefault="00320C62" w:rsidP="00C948F5">
      <w:pPr>
        <w:widowControl w:val="0"/>
        <w:spacing w:line="280" w:lineRule="exact"/>
        <w:rPr>
          <w:rFonts w:ascii="Arial" w:hAnsi="Arial" w:cs="Arial"/>
          <w:sz w:val="20"/>
          <w:szCs w:val="20"/>
        </w:rPr>
      </w:pPr>
    </w:p>
    <w:p w14:paraId="641D2FCC" w14:textId="2AB3C372" w:rsidR="00320C62" w:rsidRPr="00C948F5" w:rsidRDefault="006F77DF" w:rsidP="00C948F5">
      <w:pPr>
        <w:pStyle w:val="Titolo3"/>
        <w:keepNext w:val="0"/>
        <w:widowControl w:val="0"/>
        <w:spacing w:before="0" w:after="0" w:line="280" w:lineRule="exact"/>
        <w:ind w:left="0" w:firstLine="0"/>
        <w:rPr>
          <w:rFonts w:ascii="Arial" w:hAnsi="Arial" w:cs="Arial"/>
          <w:sz w:val="20"/>
          <w:szCs w:val="20"/>
        </w:rPr>
      </w:pPr>
      <w:bookmarkStart w:id="1375" w:name="_Toc224208241"/>
      <w:r w:rsidRPr="00C948F5">
        <w:rPr>
          <w:rFonts w:ascii="Arial" w:hAnsi="Arial" w:cs="Arial"/>
          <w:caps w:val="0"/>
          <w:sz w:val="20"/>
          <w:szCs w:val="20"/>
        </w:rPr>
        <w:t>REQUISITI IN CASO DI PARTECIPAZIONE A PIÙ LOTTI</w:t>
      </w:r>
      <w:bookmarkEnd w:id="1375"/>
      <w:r w:rsidR="00BF2818" w:rsidRPr="00C948F5">
        <w:rPr>
          <w:rFonts w:ascii="Arial" w:hAnsi="Arial" w:cs="Arial"/>
          <w:caps w:val="0"/>
          <w:sz w:val="20"/>
          <w:szCs w:val="20"/>
        </w:rPr>
        <w:t xml:space="preserve"> </w:t>
      </w:r>
    </w:p>
    <w:p w14:paraId="29DF4F45" w14:textId="0BE419A1" w:rsidR="00320C62" w:rsidRPr="00C948F5" w:rsidRDefault="00320C62" w:rsidP="00C948F5">
      <w:pPr>
        <w:pStyle w:val="Paragrafoelenco"/>
        <w:widowControl w:val="0"/>
        <w:spacing w:line="280" w:lineRule="exact"/>
        <w:ind w:left="0"/>
        <w:rPr>
          <w:rFonts w:ascii="Arial" w:hAnsi="Arial" w:cs="Arial"/>
          <w:sz w:val="20"/>
          <w:szCs w:val="20"/>
        </w:rPr>
      </w:pPr>
      <w:r w:rsidRPr="00C948F5">
        <w:rPr>
          <w:rFonts w:ascii="Arial" w:hAnsi="Arial" w:cs="Arial"/>
          <w:sz w:val="20"/>
          <w:szCs w:val="20"/>
        </w:rPr>
        <w:t xml:space="preserve">Con riferimento alle condizioni minime di partecipazione di cui </w:t>
      </w:r>
      <w:r w:rsidR="009D69F1" w:rsidRPr="00C948F5">
        <w:rPr>
          <w:rFonts w:ascii="Arial" w:hAnsi="Arial" w:cs="Arial"/>
          <w:sz w:val="20"/>
          <w:szCs w:val="20"/>
        </w:rPr>
        <w:t xml:space="preserve">ai </w:t>
      </w:r>
      <w:r w:rsidRPr="00C948F5">
        <w:rPr>
          <w:rFonts w:ascii="Arial" w:hAnsi="Arial" w:cs="Arial"/>
          <w:iCs/>
          <w:sz w:val="20"/>
          <w:szCs w:val="20"/>
        </w:rPr>
        <w:t>paragraf</w:t>
      </w:r>
      <w:r w:rsidR="009D69F1" w:rsidRPr="00C948F5">
        <w:rPr>
          <w:rFonts w:ascii="Arial" w:hAnsi="Arial" w:cs="Arial"/>
          <w:iCs/>
          <w:sz w:val="20"/>
          <w:szCs w:val="20"/>
        </w:rPr>
        <w:t>i</w:t>
      </w:r>
      <w:r w:rsidRPr="00C948F5">
        <w:rPr>
          <w:rFonts w:ascii="Arial" w:hAnsi="Arial" w:cs="Arial"/>
          <w:iCs/>
          <w:sz w:val="20"/>
          <w:szCs w:val="20"/>
        </w:rPr>
        <w:t xml:space="preserve"> 6.2</w:t>
      </w:r>
      <w:r w:rsidR="0027771A" w:rsidRPr="00C948F5">
        <w:rPr>
          <w:rFonts w:ascii="Arial" w:hAnsi="Arial" w:cs="Arial"/>
          <w:iCs/>
          <w:sz w:val="20"/>
          <w:szCs w:val="20"/>
        </w:rPr>
        <w:t xml:space="preserve">, nn. </w:t>
      </w:r>
      <w:r w:rsidR="00FC4F74" w:rsidRPr="00C948F5">
        <w:rPr>
          <w:rFonts w:ascii="Arial" w:hAnsi="Arial" w:cs="Arial"/>
          <w:iCs/>
          <w:sz w:val="20"/>
          <w:szCs w:val="20"/>
        </w:rPr>
        <w:t>1 e 2</w:t>
      </w:r>
      <w:r w:rsidR="00336373" w:rsidRPr="00C948F5">
        <w:rPr>
          <w:rFonts w:ascii="Arial" w:hAnsi="Arial" w:cs="Arial"/>
          <w:iCs/>
          <w:sz w:val="20"/>
          <w:szCs w:val="20"/>
        </w:rPr>
        <w:t xml:space="preserve"> </w:t>
      </w:r>
      <w:r w:rsidR="009D69F1" w:rsidRPr="00C948F5">
        <w:rPr>
          <w:rFonts w:ascii="Arial" w:hAnsi="Arial" w:cs="Arial"/>
          <w:iCs/>
          <w:sz w:val="20"/>
          <w:szCs w:val="20"/>
        </w:rPr>
        <w:t xml:space="preserve">e </w:t>
      </w:r>
      <w:r w:rsidR="003E4B6A" w:rsidRPr="00C948F5">
        <w:rPr>
          <w:rFonts w:ascii="Arial" w:hAnsi="Arial" w:cs="Arial"/>
          <w:iCs/>
          <w:sz w:val="20"/>
          <w:szCs w:val="20"/>
        </w:rPr>
        <w:t>6.3 lett.</w:t>
      </w:r>
      <w:r w:rsidR="00CE5728" w:rsidRPr="00C948F5">
        <w:rPr>
          <w:rFonts w:ascii="Arial" w:hAnsi="Arial" w:cs="Arial"/>
          <w:iCs/>
          <w:sz w:val="20"/>
          <w:szCs w:val="20"/>
        </w:rPr>
        <w:t xml:space="preserve"> </w:t>
      </w:r>
      <w:r w:rsidR="00A47177" w:rsidRPr="00C948F5">
        <w:rPr>
          <w:rFonts w:ascii="Arial" w:hAnsi="Arial" w:cs="Arial"/>
          <w:iCs/>
          <w:sz w:val="20"/>
          <w:szCs w:val="20"/>
        </w:rPr>
        <w:t>a</w:t>
      </w:r>
      <w:r w:rsidR="00CE5728" w:rsidRPr="00C948F5">
        <w:rPr>
          <w:rFonts w:ascii="Arial" w:hAnsi="Arial" w:cs="Arial"/>
          <w:iCs/>
          <w:sz w:val="20"/>
          <w:szCs w:val="20"/>
        </w:rPr>
        <w:t>)</w:t>
      </w:r>
      <w:r w:rsidR="00336373" w:rsidRPr="00C948F5">
        <w:rPr>
          <w:rFonts w:ascii="Arial" w:hAnsi="Arial" w:cs="Arial"/>
          <w:iCs/>
          <w:sz w:val="20"/>
          <w:szCs w:val="20"/>
        </w:rPr>
        <w:t xml:space="preserve"> </w:t>
      </w:r>
      <w:r w:rsidRPr="00C948F5">
        <w:rPr>
          <w:rFonts w:ascii="Arial" w:hAnsi="Arial" w:cs="Arial"/>
          <w:iCs/>
          <w:sz w:val="20"/>
          <w:szCs w:val="20"/>
        </w:rPr>
        <w:t xml:space="preserve">del </w:t>
      </w:r>
      <w:r w:rsidR="00BF776A" w:rsidRPr="00C948F5">
        <w:rPr>
          <w:rFonts w:ascii="Arial" w:hAnsi="Arial" w:cs="Arial"/>
          <w:iCs/>
          <w:sz w:val="20"/>
          <w:szCs w:val="20"/>
        </w:rPr>
        <w:t xml:space="preserve">presente </w:t>
      </w:r>
      <w:r w:rsidRPr="00C948F5">
        <w:rPr>
          <w:rFonts w:ascii="Arial" w:hAnsi="Arial" w:cs="Arial"/>
          <w:sz w:val="20"/>
          <w:szCs w:val="20"/>
        </w:rPr>
        <w:t>Capitolato</w:t>
      </w:r>
      <w:r w:rsidRPr="00C948F5">
        <w:rPr>
          <w:rFonts w:ascii="Arial" w:hAnsi="Arial" w:cs="Arial"/>
          <w:sz w:val="20"/>
        </w:rPr>
        <w:t xml:space="preserve"> </w:t>
      </w:r>
      <w:r w:rsidRPr="00C948F5">
        <w:rPr>
          <w:rFonts w:ascii="Arial" w:hAnsi="Arial" w:cs="Arial"/>
          <w:sz w:val="20"/>
          <w:szCs w:val="20"/>
        </w:rPr>
        <w:t>d’Oneri</w:t>
      </w:r>
      <w:r w:rsidRPr="00C948F5">
        <w:rPr>
          <w:rFonts w:ascii="Arial" w:hAnsi="Arial" w:cs="Arial"/>
          <w:color w:val="000000"/>
          <w:sz w:val="20"/>
        </w:rPr>
        <w:t>,</w:t>
      </w:r>
      <w:r w:rsidRPr="00C948F5">
        <w:rPr>
          <w:rFonts w:ascii="Arial" w:hAnsi="Arial" w:cs="Arial"/>
          <w:sz w:val="20"/>
          <w:szCs w:val="20"/>
        </w:rPr>
        <w:t xml:space="preserve"> il concorrente che intenda partecipare a più lotti dovrà possedere i requisiti economici e tecnici richiesti per la partecipazione al lotto di valore superiore tra quelli per cui presenta offerta, ciò tenendo conto della forma con la quale il soggetto partecipa (impresa singola, impresa mandataria, impresa mandante, ecc.). </w:t>
      </w:r>
    </w:p>
    <w:p w14:paraId="71FCB6C7" w14:textId="77777777" w:rsidR="00320C62" w:rsidRPr="00C948F5" w:rsidRDefault="00320C62" w:rsidP="00C948F5">
      <w:pPr>
        <w:spacing w:line="280" w:lineRule="exact"/>
        <w:ind w:right="16"/>
        <w:rPr>
          <w:rFonts w:ascii="Arial" w:hAnsi="Arial" w:cs="Arial"/>
          <w:b/>
          <w:i/>
          <w:iCs/>
          <w:sz w:val="20"/>
          <w:szCs w:val="20"/>
        </w:rPr>
      </w:pPr>
    </w:p>
    <w:p w14:paraId="623D1E4D" w14:textId="16690693" w:rsidR="00320C62" w:rsidRPr="00C948F5" w:rsidRDefault="0027771A" w:rsidP="00C948F5">
      <w:pPr>
        <w:pStyle w:val="Paragrafoelenco"/>
        <w:spacing w:line="280" w:lineRule="exact"/>
        <w:ind w:left="0" w:right="16"/>
        <w:rPr>
          <w:rFonts w:ascii="Arial" w:hAnsi="Arial" w:cs="Arial"/>
          <w:iCs/>
          <w:sz w:val="20"/>
          <w:szCs w:val="20"/>
        </w:rPr>
      </w:pPr>
      <w:r w:rsidRPr="00C948F5">
        <w:rPr>
          <w:rFonts w:ascii="Arial" w:hAnsi="Arial" w:cs="Arial"/>
          <w:sz w:val="20"/>
          <w:szCs w:val="20"/>
        </w:rPr>
        <w:t>Con riferimento a</w:t>
      </w:r>
      <w:r w:rsidR="00A47177" w:rsidRPr="00C948F5">
        <w:rPr>
          <w:rFonts w:ascii="Arial" w:hAnsi="Arial" w:cs="Arial"/>
          <w:sz w:val="20"/>
          <w:szCs w:val="20"/>
        </w:rPr>
        <w:t>l</w:t>
      </w:r>
      <w:r w:rsidRPr="00C948F5">
        <w:rPr>
          <w:rFonts w:ascii="Arial" w:hAnsi="Arial" w:cs="Arial"/>
          <w:sz w:val="20"/>
          <w:szCs w:val="20"/>
        </w:rPr>
        <w:t xml:space="preserve"> requisit</w:t>
      </w:r>
      <w:r w:rsidR="00A47177" w:rsidRPr="00C948F5">
        <w:rPr>
          <w:rFonts w:ascii="Arial" w:hAnsi="Arial" w:cs="Arial"/>
          <w:sz w:val="20"/>
          <w:szCs w:val="20"/>
        </w:rPr>
        <w:t>o</w:t>
      </w:r>
      <w:r w:rsidRPr="00C948F5">
        <w:rPr>
          <w:rFonts w:ascii="Arial" w:hAnsi="Arial" w:cs="Arial"/>
          <w:sz w:val="20"/>
          <w:szCs w:val="20"/>
        </w:rPr>
        <w:t xml:space="preserve"> di cui al paragrafo 6.3 lett. b) del Capitolato</w:t>
      </w:r>
      <w:r w:rsidRPr="00C948F5">
        <w:rPr>
          <w:rFonts w:ascii="Arial" w:hAnsi="Arial" w:cs="Arial"/>
          <w:sz w:val="20"/>
        </w:rPr>
        <w:t xml:space="preserve"> </w:t>
      </w:r>
      <w:r w:rsidRPr="00C948F5">
        <w:rPr>
          <w:rFonts w:ascii="Arial" w:hAnsi="Arial" w:cs="Arial"/>
          <w:sz w:val="20"/>
          <w:szCs w:val="20"/>
        </w:rPr>
        <w:t xml:space="preserve">d’Oneri, il </w:t>
      </w:r>
      <w:r w:rsidR="00320C62" w:rsidRPr="00C948F5">
        <w:rPr>
          <w:rFonts w:ascii="Arial" w:hAnsi="Arial" w:cs="Arial"/>
          <w:sz w:val="20"/>
          <w:szCs w:val="20"/>
        </w:rPr>
        <w:t xml:space="preserve">concorrente </w:t>
      </w:r>
      <w:r w:rsidRPr="00C948F5">
        <w:rPr>
          <w:rFonts w:ascii="Arial" w:hAnsi="Arial" w:cs="Arial"/>
          <w:sz w:val="20"/>
          <w:szCs w:val="20"/>
        </w:rPr>
        <w:t xml:space="preserve">che </w:t>
      </w:r>
      <w:r w:rsidR="00320C62" w:rsidRPr="00C948F5">
        <w:rPr>
          <w:rFonts w:ascii="Arial" w:hAnsi="Arial" w:cs="Arial"/>
          <w:sz w:val="20"/>
          <w:szCs w:val="20"/>
        </w:rPr>
        <w:t>intend</w:t>
      </w:r>
      <w:r w:rsidRPr="00C948F5">
        <w:rPr>
          <w:rFonts w:ascii="Arial" w:hAnsi="Arial" w:cs="Arial"/>
          <w:sz w:val="20"/>
          <w:szCs w:val="20"/>
        </w:rPr>
        <w:t>a</w:t>
      </w:r>
      <w:r w:rsidR="00320C62" w:rsidRPr="00C948F5">
        <w:rPr>
          <w:rFonts w:ascii="Arial" w:hAnsi="Arial" w:cs="Arial"/>
          <w:sz w:val="20"/>
          <w:szCs w:val="20"/>
        </w:rPr>
        <w:t xml:space="preserve"> partecipare a più lotti</w:t>
      </w:r>
      <w:r w:rsidRPr="00C948F5">
        <w:rPr>
          <w:rFonts w:ascii="Arial" w:hAnsi="Arial" w:cs="Arial"/>
          <w:sz w:val="20"/>
          <w:szCs w:val="20"/>
        </w:rPr>
        <w:t xml:space="preserve"> </w:t>
      </w:r>
      <w:r w:rsidR="00320C62" w:rsidRPr="00C948F5">
        <w:rPr>
          <w:rFonts w:ascii="Arial" w:hAnsi="Arial" w:cs="Arial"/>
          <w:sz w:val="20"/>
          <w:szCs w:val="20"/>
        </w:rPr>
        <w:t xml:space="preserve">dovrà possedere </w:t>
      </w:r>
      <w:r w:rsidR="00D06FD0" w:rsidRPr="00C948F5">
        <w:rPr>
          <w:rFonts w:ascii="Arial" w:hAnsi="Arial" w:cs="Arial"/>
          <w:sz w:val="20"/>
          <w:szCs w:val="20"/>
        </w:rPr>
        <w:t>l</w:t>
      </w:r>
      <w:r w:rsidR="00A47177" w:rsidRPr="00C948F5">
        <w:rPr>
          <w:rFonts w:ascii="Arial" w:hAnsi="Arial" w:cs="Arial"/>
          <w:sz w:val="20"/>
          <w:szCs w:val="20"/>
        </w:rPr>
        <w:t>a</w:t>
      </w:r>
      <w:r w:rsidR="00D06FD0" w:rsidRPr="00C948F5">
        <w:rPr>
          <w:rFonts w:ascii="Arial" w:hAnsi="Arial" w:cs="Arial"/>
          <w:sz w:val="20"/>
          <w:szCs w:val="20"/>
        </w:rPr>
        <w:t xml:space="preserve"> </w:t>
      </w:r>
      <w:r w:rsidR="00320C62" w:rsidRPr="00C948F5">
        <w:rPr>
          <w:rFonts w:ascii="Arial" w:hAnsi="Arial" w:cs="Arial"/>
          <w:sz w:val="20"/>
          <w:szCs w:val="20"/>
        </w:rPr>
        <w:t>classific</w:t>
      </w:r>
      <w:r w:rsidR="00A47177" w:rsidRPr="00C948F5">
        <w:rPr>
          <w:rFonts w:ascii="Arial" w:hAnsi="Arial" w:cs="Arial"/>
          <w:sz w:val="20"/>
          <w:szCs w:val="20"/>
        </w:rPr>
        <w:t>a</w:t>
      </w:r>
      <w:r w:rsidR="00320C62" w:rsidRPr="00C948F5">
        <w:rPr>
          <w:rFonts w:ascii="Arial" w:hAnsi="Arial" w:cs="Arial"/>
          <w:sz w:val="20"/>
          <w:szCs w:val="20"/>
        </w:rPr>
        <w:t xml:space="preserve"> di più alto valore tra quelle dei Lotti </w:t>
      </w:r>
      <w:r w:rsidR="00320C62" w:rsidRPr="00C948F5">
        <w:rPr>
          <w:rFonts w:ascii="Arial" w:hAnsi="Arial" w:cs="Arial"/>
          <w:iCs/>
          <w:sz w:val="20"/>
          <w:szCs w:val="20"/>
        </w:rPr>
        <w:t>per i quali presenta offerta</w:t>
      </w:r>
      <w:r w:rsidR="00E71730" w:rsidRPr="00C948F5">
        <w:rPr>
          <w:rFonts w:ascii="Arial" w:hAnsi="Arial" w:cs="Arial"/>
          <w:iCs/>
          <w:sz w:val="20"/>
          <w:szCs w:val="20"/>
        </w:rPr>
        <w:t>.</w:t>
      </w:r>
    </w:p>
    <w:p w14:paraId="545F68B8" w14:textId="00EDA9F3" w:rsidR="00320C62" w:rsidRPr="00C948F5" w:rsidRDefault="001C3B71" w:rsidP="00C948F5">
      <w:pPr>
        <w:pStyle w:val="Paragrafoelenco"/>
        <w:spacing w:line="280" w:lineRule="exact"/>
        <w:ind w:left="0" w:right="16"/>
        <w:rPr>
          <w:rFonts w:ascii="Arial" w:hAnsi="Arial" w:cs="Arial"/>
          <w:sz w:val="20"/>
          <w:szCs w:val="20"/>
        </w:rPr>
      </w:pPr>
      <w:r w:rsidRPr="00C948F5">
        <w:rPr>
          <w:rFonts w:ascii="Arial" w:hAnsi="Arial" w:cs="Arial"/>
          <w:sz w:val="20"/>
          <w:szCs w:val="20"/>
        </w:rPr>
        <w:lastRenderedPageBreak/>
        <w:t xml:space="preserve">Nel caso in cui il concorrente che abbia richiesto di concorrere a più lotti non risulti in possesso </w:t>
      </w:r>
      <w:r w:rsidR="004D7FB3" w:rsidRPr="00C948F5">
        <w:rPr>
          <w:rFonts w:ascii="Arial" w:hAnsi="Arial" w:cs="Arial"/>
          <w:sz w:val="20"/>
          <w:szCs w:val="20"/>
        </w:rPr>
        <w:t>dei suddetti requisiti</w:t>
      </w:r>
      <w:r w:rsidRPr="00C948F5">
        <w:rPr>
          <w:rFonts w:ascii="Arial" w:hAnsi="Arial" w:cs="Arial"/>
          <w:sz w:val="20"/>
          <w:szCs w:val="20"/>
        </w:rPr>
        <w:t>, verrà ammesso a partecipare unicamente al/i lotto/i per i/il quali/e possiede</w:t>
      </w:r>
      <w:r w:rsidR="008D7343" w:rsidRPr="00C948F5">
        <w:rPr>
          <w:rFonts w:ascii="Arial" w:hAnsi="Arial" w:cs="Arial"/>
          <w:sz w:val="20"/>
          <w:szCs w:val="20"/>
        </w:rPr>
        <w:t xml:space="preserve"> </w:t>
      </w:r>
      <w:r w:rsidR="009C1516" w:rsidRPr="00C948F5">
        <w:rPr>
          <w:rFonts w:ascii="Arial" w:hAnsi="Arial" w:cs="Arial"/>
          <w:sz w:val="20"/>
          <w:szCs w:val="20"/>
        </w:rPr>
        <w:t xml:space="preserve">tutti </w:t>
      </w:r>
      <w:r w:rsidR="008D7343" w:rsidRPr="00C948F5">
        <w:rPr>
          <w:rFonts w:ascii="Arial" w:hAnsi="Arial" w:cs="Arial"/>
          <w:sz w:val="20"/>
          <w:szCs w:val="20"/>
        </w:rPr>
        <w:t xml:space="preserve">i requisiti. </w:t>
      </w:r>
    </w:p>
    <w:p w14:paraId="524B89FF" w14:textId="5F9465A9" w:rsidR="00F14F1A" w:rsidRPr="00C948F5" w:rsidRDefault="00F14F1A" w:rsidP="00C948F5">
      <w:pPr>
        <w:widowControl w:val="0"/>
        <w:spacing w:line="280" w:lineRule="exact"/>
        <w:ind w:right="16"/>
        <w:rPr>
          <w:rFonts w:ascii="Arial" w:hAnsi="Arial" w:cs="Arial"/>
          <w:color w:val="0000FF"/>
          <w:sz w:val="20"/>
          <w:szCs w:val="20"/>
        </w:rPr>
      </w:pPr>
    </w:p>
    <w:p w14:paraId="5D9D7DAB" w14:textId="777777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 xml:space="preserve">In caso di partecipazione a più Lotti: </w:t>
      </w:r>
    </w:p>
    <w:p w14:paraId="7DEAE97A" w14:textId="531F8131" w:rsidR="00320C62" w:rsidRPr="00C948F5" w:rsidRDefault="00320C62" w:rsidP="00C948F5">
      <w:pPr>
        <w:widowControl w:val="0"/>
        <w:numPr>
          <w:ilvl w:val="0"/>
          <w:numId w:val="9"/>
        </w:numPr>
        <w:suppressAutoHyphens/>
        <w:spacing w:line="280" w:lineRule="exact"/>
        <w:rPr>
          <w:rFonts w:ascii="Arial" w:hAnsi="Arial" w:cs="Arial"/>
          <w:sz w:val="20"/>
          <w:szCs w:val="20"/>
        </w:rPr>
      </w:pPr>
      <w:r w:rsidRPr="00C948F5">
        <w:rPr>
          <w:rFonts w:ascii="Arial" w:hAnsi="Arial" w:cs="Arial"/>
          <w:sz w:val="20"/>
          <w:szCs w:val="20"/>
        </w:rPr>
        <w:t>il concorrente singolo dovrà produrre</w:t>
      </w:r>
      <w:r w:rsidR="008547C7" w:rsidRPr="00C948F5">
        <w:rPr>
          <w:rFonts w:ascii="Arial" w:hAnsi="Arial" w:cs="Arial"/>
          <w:sz w:val="20"/>
          <w:szCs w:val="20"/>
        </w:rPr>
        <w:t xml:space="preserve"> un solo DGUE e</w:t>
      </w:r>
      <w:r w:rsidRPr="00C948F5">
        <w:rPr>
          <w:rFonts w:ascii="Arial" w:hAnsi="Arial" w:cs="Arial"/>
          <w:sz w:val="20"/>
          <w:szCs w:val="20"/>
        </w:rPr>
        <w:t xml:space="preserve"> una sola domanda di partecipazione;</w:t>
      </w:r>
    </w:p>
    <w:p w14:paraId="04C7FBEC" w14:textId="1800B217" w:rsidR="00320C62" w:rsidRPr="00C948F5" w:rsidRDefault="00320C62" w:rsidP="00C948F5">
      <w:pPr>
        <w:widowControl w:val="0"/>
        <w:numPr>
          <w:ilvl w:val="0"/>
          <w:numId w:val="9"/>
        </w:numPr>
        <w:suppressAutoHyphens/>
        <w:spacing w:line="280" w:lineRule="exact"/>
        <w:rPr>
          <w:rFonts w:ascii="Arial" w:hAnsi="Arial" w:cs="Arial"/>
          <w:sz w:val="20"/>
          <w:szCs w:val="20"/>
        </w:rPr>
      </w:pPr>
      <w:r w:rsidRPr="00C948F5">
        <w:rPr>
          <w:rFonts w:ascii="Arial" w:hAnsi="Arial" w:cs="Arial"/>
          <w:sz w:val="20"/>
          <w:szCs w:val="20"/>
        </w:rPr>
        <w:t xml:space="preserve">in caso di RTI e Consorzi ordinari, che non mutino la loro composizione, ogni membro del RTI e del Consorzio dovrà produrre </w:t>
      </w:r>
      <w:r w:rsidR="008547C7" w:rsidRPr="00C948F5">
        <w:rPr>
          <w:rFonts w:ascii="Arial" w:hAnsi="Arial" w:cs="Arial"/>
          <w:sz w:val="20"/>
          <w:szCs w:val="20"/>
        </w:rPr>
        <w:t xml:space="preserve">un solo DGUE e </w:t>
      </w:r>
      <w:r w:rsidRPr="00C948F5">
        <w:rPr>
          <w:rFonts w:ascii="Arial" w:hAnsi="Arial" w:cs="Arial"/>
          <w:sz w:val="20"/>
          <w:szCs w:val="20"/>
        </w:rPr>
        <w:t xml:space="preserve">una sola domanda di partecipazione, in tal caso: </w:t>
      </w:r>
    </w:p>
    <w:p w14:paraId="07182E88" w14:textId="54A149AF" w:rsidR="00320C62" w:rsidRPr="00C948F5" w:rsidRDefault="00320C62" w:rsidP="00C948F5">
      <w:pPr>
        <w:pStyle w:val="Paragrafoelenco"/>
        <w:widowControl w:val="0"/>
        <w:numPr>
          <w:ilvl w:val="0"/>
          <w:numId w:val="14"/>
        </w:numPr>
        <w:suppressAutoHyphens/>
        <w:spacing w:line="280" w:lineRule="exact"/>
        <w:ind w:firstLine="66"/>
        <w:rPr>
          <w:rFonts w:ascii="Arial" w:hAnsi="Arial" w:cs="Arial"/>
          <w:sz w:val="20"/>
          <w:szCs w:val="20"/>
        </w:rPr>
      </w:pPr>
      <w:r w:rsidRPr="00C948F5">
        <w:rPr>
          <w:rFonts w:ascii="Arial" w:hAnsi="Arial" w:cs="Arial"/>
          <w:sz w:val="20"/>
          <w:szCs w:val="20"/>
        </w:rPr>
        <w:t xml:space="preserve">nel DGUE sarà specificato il ruolo assunto dalla singola impresa, ove esso sia identico per i diversi Lotti cui si partecipa; in caso contrario dovrà essere indicato il ruolo assunto per un singolo Lotto; </w:t>
      </w:r>
    </w:p>
    <w:p w14:paraId="16B42602" w14:textId="42180723" w:rsidR="00C82D43" w:rsidRPr="00C948F5" w:rsidRDefault="00320C62" w:rsidP="00C948F5">
      <w:pPr>
        <w:pStyle w:val="Paragrafoelenco"/>
        <w:widowControl w:val="0"/>
        <w:numPr>
          <w:ilvl w:val="0"/>
          <w:numId w:val="14"/>
        </w:numPr>
        <w:suppressAutoHyphens/>
        <w:spacing w:line="280" w:lineRule="exact"/>
        <w:ind w:firstLine="66"/>
        <w:rPr>
          <w:rFonts w:ascii="Arial" w:hAnsi="Arial" w:cs="Arial"/>
          <w:sz w:val="20"/>
          <w:szCs w:val="20"/>
        </w:rPr>
      </w:pPr>
      <w:r w:rsidRPr="00C948F5">
        <w:rPr>
          <w:rFonts w:ascii="Arial" w:hAnsi="Arial" w:cs="Arial"/>
          <w:sz w:val="20"/>
          <w:szCs w:val="20"/>
        </w:rPr>
        <w:t>nella domanda di partecipazione, dovrà essere indicata la ripartizione delle attività tra le varie imprese riunite o consorziate per i singoli Lotti; dovrà altresì essere specificato il ruolo assunto per i diversi Lotti, ove lo stesso muti e fermo restando che la compagine resti la stessa.</w:t>
      </w:r>
    </w:p>
    <w:p w14:paraId="4A48D912" w14:textId="0CF9AE9B" w:rsidR="00D1116A" w:rsidRPr="00C948F5" w:rsidRDefault="00D1116A" w:rsidP="00C948F5">
      <w:pPr>
        <w:widowControl w:val="0"/>
        <w:suppressAutoHyphens/>
        <w:spacing w:line="280" w:lineRule="exact"/>
        <w:ind w:left="360"/>
        <w:rPr>
          <w:rFonts w:ascii="Arial" w:hAnsi="Arial" w:cs="Arial"/>
          <w:sz w:val="20"/>
          <w:szCs w:val="20"/>
        </w:rPr>
      </w:pPr>
      <w:r w:rsidRPr="00C948F5">
        <w:rPr>
          <w:rFonts w:ascii="Arial" w:hAnsi="Arial" w:cs="Arial"/>
          <w:sz w:val="20"/>
          <w:szCs w:val="20"/>
        </w:rPr>
        <w:t>Rest</w:t>
      </w:r>
      <w:r w:rsidR="00AA660E" w:rsidRPr="00C948F5">
        <w:rPr>
          <w:rFonts w:ascii="Arial" w:hAnsi="Arial" w:cs="Arial"/>
          <w:sz w:val="20"/>
          <w:szCs w:val="20"/>
        </w:rPr>
        <w:t>a</w:t>
      </w:r>
      <w:r w:rsidRPr="00C948F5">
        <w:rPr>
          <w:rFonts w:ascii="Arial" w:hAnsi="Arial" w:cs="Arial"/>
          <w:sz w:val="20"/>
          <w:szCs w:val="20"/>
        </w:rPr>
        <w:t xml:space="preserve"> </w:t>
      </w:r>
      <w:r w:rsidR="00AA660E" w:rsidRPr="00C948F5">
        <w:rPr>
          <w:rFonts w:ascii="Arial" w:hAnsi="Arial" w:cs="Arial"/>
          <w:sz w:val="20"/>
          <w:szCs w:val="20"/>
        </w:rPr>
        <w:t xml:space="preserve">fermo </w:t>
      </w:r>
      <w:r w:rsidRPr="00C948F5">
        <w:rPr>
          <w:rFonts w:ascii="Arial" w:hAnsi="Arial" w:cs="Arial"/>
          <w:sz w:val="20"/>
          <w:szCs w:val="20"/>
        </w:rPr>
        <w:t xml:space="preserve">che ogni membro del RTI e del Consorzio </w:t>
      </w:r>
      <w:r w:rsidR="00AA660E" w:rsidRPr="00C948F5">
        <w:rPr>
          <w:rFonts w:ascii="Arial" w:hAnsi="Arial" w:cs="Arial"/>
          <w:sz w:val="20"/>
          <w:szCs w:val="20"/>
        </w:rPr>
        <w:t xml:space="preserve">dovrà produrre </w:t>
      </w:r>
      <w:r w:rsidRPr="00C948F5">
        <w:rPr>
          <w:rFonts w:ascii="Arial" w:hAnsi="Arial" w:cs="Arial"/>
          <w:sz w:val="20"/>
          <w:szCs w:val="20"/>
        </w:rPr>
        <w:t>un DGUE e una domanda di partecipazione, compilandole nelle parti di pertinenza</w:t>
      </w:r>
      <w:r w:rsidR="006D7951" w:rsidRPr="00C948F5">
        <w:rPr>
          <w:rFonts w:ascii="Arial" w:hAnsi="Arial" w:cs="Arial"/>
          <w:sz w:val="20"/>
          <w:szCs w:val="20"/>
        </w:rPr>
        <w:t>.</w:t>
      </w:r>
    </w:p>
    <w:p w14:paraId="3A1E7E6F" w14:textId="60B0A77C" w:rsidR="00BB1E98" w:rsidRPr="00C948F5" w:rsidRDefault="00945218" w:rsidP="00C948F5">
      <w:pPr>
        <w:pStyle w:val="Paragrafoelenco"/>
        <w:widowControl w:val="0"/>
        <w:suppressAutoHyphens/>
        <w:spacing w:line="280" w:lineRule="exact"/>
        <w:ind w:left="360"/>
        <w:rPr>
          <w:rFonts w:ascii="Arial" w:hAnsi="Arial" w:cs="Arial"/>
          <w:sz w:val="20"/>
          <w:szCs w:val="20"/>
        </w:rPr>
      </w:pPr>
      <w:r w:rsidRPr="00C948F5">
        <w:rPr>
          <w:rFonts w:ascii="Arial" w:hAnsi="Arial" w:cs="Arial"/>
          <w:sz w:val="20"/>
          <w:szCs w:val="20"/>
        </w:rPr>
        <w:t>In caso di concorrenti che partecipino nell’ambito del medesimo lotto come imprese singole e in RTI e Consorzi ordinari e comunque nel caso di RTI e Consorzi ordinari che mutino la loro composizione (sempre all’interno del medesimo lotto), l’operatore dovrà inviare distinti DGUE e Domande di partecipazione in relazione alle diverse forme di partecipazione.</w:t>
      </w:r>
    </w:p>
    <w:p w14:paraId="1162E212" w14:textId="58FF86FC" w:rsidR="006D7951" w:rsidRPr="00C948F5" w:rsidRDefault="0015258F" w:rsidP="00C948F5">
      <w:pPr>
        <w:pStyle w:val="Paragrafoelenco"/>
        <w:widowControl w:val="0"/>
        <w:suppressAutoHyphens/>
        <w:spacing w:line="280" w:lineRule="exact"/>
        <w:ind w:left="360"/>
        <w:rPr>
          <w:rFonts w:ascii="Arial" w:hAnsi="Arial" w:cs="Arial"/>
          <w:sz w:val="20"/>
          <w:szCs w:val="20"/>
        </w:rPr>
      </w:pPr>
      <w:r w:rsidRPr="00C948F5">
        <w:rPr>
          <w:rFonts w:ascii="Arial" w:hAnsi="Arial" w:cs="Arial"/>
          <w:sz w:val="20"/>
          <w:szCs w:val="18"/>
          <w:u w:val="single"/>
        </w:rPr>
        <w:t xml:space="preserve">Con </w:t>
      </w:r>
      <w:r w:rsidR="00A56BE6" w:rsidRPr="00C948F5">
        <w:rPr>
          <w:rFonts w:ascii="Arial" w:hAnsi="Arial" w:cs="Arial"/>
          <w:sz w:val="20"/>
          <w:szCs w:val="18"/>
          <w:u w:val="single"/>
        </w:rPr>
        <w:t>riferimento ai lotti 1, 2, 3, 4, 5 e 7</w:t>
      </w:r>
      <w:r w:rsidR="00463B34" w:rsidRPr="00C948F5">
        <w:rPr>
          <w:rFonts w:ascii="Arial" w:hAnsi="Arial" w:cs="Arial"/>
          <w:sz w:val="20"/>
          <w:szCs w:val="18"/>
          <w:u w:val="single"/>
        </w:rPr>
        <w:t>, si ricorda che,</w:t>
      </w:r>
      <w:r w:rsidR="00A56BE6" w:rsidRPr="00C948F5">
        <w:rPr>
          <w:rFonts w:ascii="Arial" w:hAnsi="Arial" w:cs="Arial"/>
          <w:sz w:val="20"/>
          <w:szCs w:val="18"/>
        </w:rPr>
        <w:t xml:space="preserve"> </w:t>
      </w:r>
      <w:r w:rsidRPr="00C948F5">
        <w:rPr>
          <w:rFonts w:ascii="Arial" w:hAnsi="Arial" w:cs="Arial"/>
          <w:sz w:val="20"/>
          <w:szCs w:val="20"/>
        </w:rPr>
        <w:t xml:space="preserve">in </w:t>
      </w:r>
      <w:r w:rsidR="00320C62" w:rsidRPr="00C948F5">
        <w:rPr>
          <w:rFonts w:ascii="Arial" w:hAnsi="Arial" w:cs="Arial"/>
          <w:sz w:val="20"/>
          <w:szCs w:val="20"/>
        </w:rPr>
        <w:t xml:space="preserve">caso di imprese che partecipino ad alcuni </w:t>
      </w:r>
      <w:r w:rsidR="007B40C8" w:rsidRPr="00C948F5">
        <w:rPr>
          <w:rFonts w:ascii="Arial" w:hAnsi="Arial" w:cs="Arial"/>
          <w:sz w:val="20"/>
          <w:szCs w:val="20"/>
        </w:rPr>
        <w:t xml:space="preserve">dei suddetti </w:t>
      </w:r>
      <w:r w:rsidR="00320C62" w:rsidRPr="00C948F5">
        <w:rPr>
          <w:rFonts w:ascii="Arial" w:hAnsi="Arial" w:cs="Arial"/>
          <w:sz w:val="20"/>
          <w:szCs w:val="20"/>
        </w:rPr>
        <w:t xml:space="preserve">lotti come imprese singole e ad altri in RTI e Consorzi ordinari e comunque nel caso di RTI e Consorzi ordinari che mutino la loro composizione, </w:t>
      </w:r>
      <w:r w:rsidR="00B42905" w:rsidRPr="00C948F5">
        <w:rPr>
          <w:rFonts w:ascii="Arial" w:hAnsi="Arial" w:cs="Arial"/>
          <w:sz w:val="20"/>
          <w:szCs w:val="20"/>
        </w:rPr>
        <w:t xml:space="preserve">ciascun </w:t>
      </w:r>
      <w:r w:rsidR="00320C62" w:rsidRPr="00C948F5">
        <w:rPr>
          <w:rFonts w:ascii="Arial" w:hAnsi="Arial" w:cs="Arial"/>
          <w:sz w:val="20"/>
          <w:szCs w:val="20"/>
        </w:rPr>
        <w:t xml:space="preserve">operatore dovrà inviare </w:t>
      </w:r>
      <w:r w:rsidR="00F0500D" w:rsidRPr="00C948F5">
        <w:rPr>
          <w:rFonts w:ascii="Arial" w:hAnsi="Arial" w:cs="Arial"/>
          <w:sz w:val="20"/>
          <w:szCs w:val="20"/>
        </w:rPr>
        <w:t>“</w:t>
      </w:r>
      <w:r w:rsidR="008F4F78" w:rsidRPr="00C948F5">
        <w:rPr>
          <w:rFonts w:ascii="Arial" w:hAnsi="Arial" w:cs="Arial"/>
          <w:sz w:val="20"/>
          <w:szCs w:val="20"/>
        </w:rPr>
        <w:t>un’offerta”</w:t>
      </w:r>
      <w:r w:rsidR="0002333E" w:rsidRPr="00C948F5">
        <w:rPr>
          <w:rFonts w:ascii="Arial" w:hAnsi="Arial" w:cs="Arial"/>
          <w:sz w:val="20"/>
          <w:szCs w:val="20"/>
        </w:rPr>
        <w:t xml:space="preserve"> </w:t>
      </w:r>
      <w:r w:rsidR="00320C62" w:rsidRPr="00C948F5">
        <w:rPr>
          <w:rFonts w:ascii="Arial" w:hAnsi="Arial" w:cs="Arial"/>
          <w:sz w:val="20"/>
          <w:szCs w:val="20"/>
        </w:rPr>
        <w:t>per ciascun lotto a cui intende partecipare in c</w:t>
      </w:r>
      <w:r w:rsidR="009D55C3" w:rsidRPr="00C948F5">
        <w:rPr>
          <w:rFonts w:ascii="Arial" w:hAnsi="Arial" w:cs="Arial"/>
          <w:sz w:val="20"/>
          <w:szCs w:val="20"/>
        </w:rPr>
        <w:t>omposizione diversa</w:t>
      </w:r>
      <w:r w:rsidR="00B42905" w:rsidRPr="00C948F5">
        <w:rPr>
          <w:rFonts w:ascii="Arial" w:hAnsi="Arial" w:cs="Arial"/>
          <w:sz w:val="20"/>
          <w:szCs w:val="20"/>
        </w:rPr>
        <w:t xml:space="preserve">, attraverso l’esecuzione dei passi procedurali così come descritto al paragrafo </w:t>
      </w:r>
      <w:r w:rsidR="008A5CB6" w:rsidRPr="00C948F5">
        <w:rPr>
          <w:rFonts w:ascii="Arial" w:hAnsi="Arial" w:cs="Arial"/>
          <w:sz w:val="20"/>
          <w:szCs w:val="20"/>
        </w:rPr>
        <w:t xml:space="preserve">12 </w:t>
      </w:r>
      <w:r w:rsidR="00B42905" w:rsidRPr="00C948F5">
        <w:rPr>
          <w:rFonts w:ascii="Arial" w:hAnsi="Arial" w:cs="Arial"/>
          <w:sz w:val="20"/>
          <w:szCs w:val="20"/>
        </w:rPr>
        <w:t>del presente Capitolato d’oneri</w:t>
      </w:r>
      <w:r w:rsidR="00320C62" w:rsidRPr="00C948F5">
        <w:rPr>
          <w:rFonts w:ascii="Arial" w:hAnsi="Arial" w:cs="Arial"/>
          <w:bCs/>
          <w:i/>
          <w:iCs/>
          <w:color w:val="0033CC"/>
          <w:sz w:val="20"/>
          <w:szCs w:val="20"/>
        </w:rPr>
        <w:t>.</w:t>
      </w:r>
    </w:p>
    <w:p w14:paraId="0485DBC2" w14:textId="77777777" w:rsidR="006D7951" w:rsidRPr="00C948F5" w:rsidRDefault="006D7951" w:rsidP="00C948F5">
      <w:pPr>
        <w:widowControl w:val="0"/>
        <w:spacing w:line="280" w:lineRule="exact"/>
        <w:ind w:right="16"/>
        <w:rPr>
          <w:rFonts w:ascii="Arial" w:hAnsi="Arial" w:cs="Arial"/>
          <w:iCs/>
          <w:sz w:val="20"/>
          <w:szCs w:val="20"/>
        </w:rPr>
      </w:pPr>
    </w:p>
    <w:p w14:paraId="794AB1FB" w14:textId="2DB295F9" w:rsidR="00320C62" w:rsidRPr="00C948F5" w:rsidRDefault="006F77DF" w:rsidP="00C948F5">
      <w:pPr>
        <w:pStyle w:val="Titolo3"/>
        <w:keepNext w:val="0"/>
        <w:widowControl w:val="0"/>
        <w:spacing w:before="0" w:after="0" w:line="280" w:lineRule="exact"/>
        <w:ind w:left="426" w:hanging="426"/>
        <w:rPr>
          <w:rFonts w:ascii="Arial" w:hAnsi="Arial" w:cs="Arial"/>
          <w:sz w:val="20"/>
          <w:szCs w:val="20"/>
          <w:lang w:val="it-IT"/>
        </w:rPr>
      </w:pPr>
      <w:bookmarkStart w:id="1376" w:name="_Toc498419735"/>
      <w:bookmarkStart w:id="1377" w:name="_Toc498419736"/>
      <w:bookmarkStart w:id="1378" w:name="_Toc498419737"/>
      <w:bookmarkStart w:id="1379" w:name="_Toc498419738"/>
      <w:bookmarkStart w:id="1380" w:name="_Toc498419739"/>
      <w:bookmarkStart w:id="1381" w:name="_Toc498419740"/>
      <w:bookmarkStart w:id="1382" w:name="_Toc497484950"/>
      <w:bookmarkStart w:id="1383" w:name="_Toc497728148"/>
      <w:bookmarkStart w:id="1384" w:name="_Toc497831543"/>
      <w:bookmarkStart w:id="1385" w:name="_Toc498419741"/>
      <w:bookmarkStart w:id="1386" w:name="_Toc483302355"/>
      <w:bookmarkStart w:id="1387" w:name="_Toc483315905"/>
      <w:bookmarkStart w:id="1388" w:name="_Toc483316110"/>
      <w:bookmarkStart w:id="1389" w:name="_Toc483316313"/>
      <w:bookmarkStart w:id="1390" w:name="_Toc483316444"/>
      <w:bookmarkStart w:id="1391" w:name="_Toc483325747"/>
      <w:bookmarkStart w:id="1392" w:name="_Toc483401226"/>
      <w:bookmarkStart w:id="1393" w:name="_Toc483474023"/>
      <w:bookmarkStart w:id="1394" w:name="_Toc483571452"/>
      <w:bookmarkStart w:id="1395" w:name="_Toc483571573"/>
      <w:bookmarkStart w:id="1396" w:name="_Toc483906950"/>
      <w:bookmarkStart w:id="1397" w:name="_Toc484010700"/>
      <w:bookmarkStart w:id="1398" w:name="_Toc484010822"/>
      <w:bookmarkStart w:id="1399" w:name="_Toc484010946"/>
      <w:bookmarkStart w:id="1400" w:name="_Toc484011068"/>
      <w:bookmarkStart w:id="1401" w:name="_Toc484011190"/>
      <w:bookmarkStart w:id="1402" w:name="_Toc484011665"/>
      <w:bookmarkStart w:id="1403" w:name="_Toc484097739"/>
      <w:bookmarkStart w:id="1404" w:name="_Toc484428911"/>
      <w:bookmarkStart w:id="1405" w:name="_Toc484429081"/>
      <w:bookmarkStart w:id="1406" w:name="_Toc484438656"/>
      <w:bookmarkStart w:id="1407" w:name="_Toc484438780"/>
      <w:bookmarkStart w:id="1408" w:name="_Toc484438904"/>
      <w:bookmarkStart w:id="1409" w:name="_Toc484439824"/>
      <w:bookmarkStart w:id="1410" w:name="_Toc484439947"/>
      <w:bookmarkStart w:id="1411" w:name="_Toc484440071"/>
      <w:bookmarkStart w:id="1412" w:name="_Toc484440431"/>
      <w:bookmarkStart w:id="1413" w:name="_Toc484448090"/>
      <w:bookmarkStart w:id="1414" w:name="_Toc484448215"/>
      <w:bookmarkStart w:id="1415" w:name="_Toc484448339"/>
      <w:bookmarkStart w:id="1416" w:name="_Toc484448463"/>
      <w:bookmarkStart w:id="1417" w:name="_Toc484448587"/>
      <w:bookmarkStart w:id="1418" w:name="_Toc484448711"/>
      <w:bookmarkStart w:id="1419" w:name="_Toc484448834"/>
      <w:bookmarkStart w:id="1420" w:name="_Toc484448958"/>
      <w:bookmarkStart w:id="1421" w:name="_Toc484449082"/>
      <w:bookmarkStart w:id="1422" w:name="_Toc484526577"/>
      <w:bookmarkStart w:id="1423" w:name="_Toc484605297"/>
      <w:bookmarkStart w:id="1424" w:name="_Toc484605421"/>
      <w:bookmarkStart w:id="1425" w:name="_Toc484688290"/>
      <w:bookmarkStart w:id="1426" w:name="_Toc484688845"/>
      <w:bookmarkStart w:id="1427" w:name="_Toc485218281"/>
      <w:bookmarkStart w:id="1428" w:name="_Toc483302356"/>
      <w:bookmarkStart w:id="1429" w:name="_Toc483315906"/>
      <w:bookmarkStart w:id="1430" w:name="_Toc483316111"/>
      <w:bookmarkStart w:id="1431" w:name="_Toc483316314"/>
      <w:bookmarkStart w:id="1432" w:name="_Toc483316445"/>
      <w:bookmarkStart w:id="1433" w:name="_Toc483325748"/>
      <w:bookmarkStart w:id="1434" w:name="_Toc483401227"/>
      <w:bookmarkStart w:id="1435" w:name="_Toc483474024"/>
      <w:bookmarkStart w:id="1436" w:name="_Toc483571453"/>
      <w:bookmarkStart w:id="1437" w:name="_Toc483571574"/>
      <w:bookmarkStart w:id="1438" w:name="_Toc483906951"/>
      <w:bookmarkStart w:id="1439" w:name="_Toc484010701"/>
      <w:bookmarkStart w:id="1440" w:name="_Toc484010823"/>
      <w:bookmarkStart w:id="1441" w:name="_Toc484010947"/>
      <w:bookmarkStart w:id="1442" w:name="_Toc484011069"/>
      <w:bookmarkStart w:id="1443" w:name="_Toc484011191"/>
      <w:bookmarkStart w:id="1444" w:name="_Toc484011666"/>
      <w:bookmarkStart w:id="1445" w:name="_Toc484097740"/>
      <w:bookmarkStart w:id="1446" w:name="_Toc484428912"/>
      <w:bookmarkStart w:id="1447" w:name="_Toc484429082"/>
      <w:bookmarkStart w:id="1448" w:name="_Toc484438657"/>
      <w:bookmarkStart w:id="1449" w:name="_Toc484438781"/>
      <w:bookmarkStart w:id="1450" w:name="_Toc484438905"/>
      <w:bookmarkStart w:id="1451" w:name="_Toc484439825"/>
      <w:bookmarkStart w:id="1452" w:name="_Toc484439948"/>
      <w:bookmarkStart w:id="1453" w:name="_Toc484440072"/>
      <w:bookmarkStart w:id="1454" w:name="_Toc484440432"/>
      <w:bookmarkStart w:id="1455" w:name="_Toc484448091"/>
      <w:bookmarkStart w:id="1456" w:name="_Toc484448216"/>
      <w:bookmarkStart w:id="1457" w:name="_Toc484448340"/>
      <w:bookmarkStart w:id="1458" w:name="_Toc484448464"/>
      <w:bookmarkStart w:id="1459" w:name="_Toc484448588"/>
      <w:bookmarkStart w:id="1460" w:name="_Toc484448712"/>
      <w:bookmarkStart w:id="1461" w:name="_Toc484448835"/>
      <w:bookmarkStart w:id="1462" w:name="_Toc484448959"/>
      <w:bookmarkStart w:id="1463" w:name="_Toc484449083"/>
      <w:bookmarkStart w:id="1464" w:name="_Toc484526578"/>
      <w:bookmarkStart w:id="1465" w:name="_Toc484605298"/>
      <w:bookmarkStart w:id="1466" w:name="_Toc484605422"/>
      <w:bookmarkStart w:id="1467" w:name="_Toc484688291"/>
      <w:bookmarkStart w:id="1468" w:name="_Toc484688846"/>
      <w:bookmarkStart w:id="1469" w:name="_Toc485218282"/>
      <w:bookmarkStart w:id="1470" w:name="_Toc483302357"/>
      <w:bookmarkStart w:id="1471" w:name="_Toc483315907"/>
      <w:bookmarkStart w:id="1472" w:name="_Toc483316112"/>
      <w:bookmarkStart w:id="1473" w:name="_Toc483316315"/>
      <w:bookmarkStart w:id="1474" w:name="_Toc483316446"/>
      <w:bookmarkStart w:id="1475" w:name="_Toc483325749"/>
      <w:bookmarkStart w:id="1476" w:name="_Toc483401228"/>
      <w:bookmarkStart w:id="1477" w:name="_Toc483474025"/>
      <w:bookmarkStart w:id="1478" w:name="_Toc483571454"/>
      <w:bookmarkStart w:id="1479" w:name="_Toc483571575"/>
      <w:bookmarkStart w:id="1480" w:name="_Toc483906952"/>
      <w:bookmarkStart w:id="1481" w:name="_Toc484010702"/>
      <w:bookmarkStart w:id="1482" w:name="_Toc484010824"/>
      <w:bookmarkStart w:id="1483" w:name="_Toc484010948"/>
      <w:bookmarkStart w:id="1484" w:name="_Toc484011070"/>
      <w:bookmarkStart w:id="1485" w:name="_Toc484011192"/>
      <w:bookmarkStart w:id="1486" w:name="_Toc484011667"/>
      <w:bookmarkStart w:id="1487" w:name="_Toc484097741"/>
      <w:bookmarkStart w:id="1488" w:name="_Toc484428913"/>
      <w:bookmarkStart w:id="1489" w:name="_Toc484429083"/>
      <w:bookmarkStart w:id="1490" w:name="_Toc484438658"/>
      <w:bookmarkStart w:id="1491" w:name="_Toc484438782"/>
      <w:bookmarkStart w:id="1492" w:name="_Toc484438906"/>
      <w:bookmarkStart w:id="1493" w:name="_Toc484439826"/>
      <w:bookmarkStart w:id="1494" w:name="_Toc484439949"/>
      <w:bookmarkStart w:id="1495" w:name="_Toc484440073"/>
      <w:bookmarkStart w:id="1496" w:name="_Toc484440433"/>
      <w:bookmarkStart w:id="1497" w:name="_Toc484448092"/>
      <w:bookmarkStart w:id="1498" w:name="_Toc484448217"/>
      <w:bookmarkStart w:id="1499" w:name="_Toc484448341"/>
      <w:bookmarkStart w:id="1500" w:name="_Toc484448465"/>
      <w:bookmarkStart w:id="1501" w:name="_Toc484448589"/>
      <w:bookmarkStart w:id="1502" w:name="_Toc484448713"/>
      <w:bookmarkStart w:id="1503" w:name="_Toc484448836"/>
      <w:bookmarkStart w:id="1504" w:name="_Toc484448960"/>
      <w:bookmarkStart w:id="1505" w:name="_Toc484449084"/>
      <w:bookmarkStart w:id="1506" w:name="_Toc484526579"/>
      <w:bookmarkStart w:id="1507" w:name="_Toc484605299"/>
      <w:bookmarkStart w:id="1508" w:name="_Toc484605423"/>
      <w:bookmarkStart w:id="1509" w:name="_Toc484688292"/>
      <w:bookmarkStart w:id="1510" w:name="_Toc484688847"/>
      <w:bookmarkStart w:id="1511" w:name="_Toc485218283"/>
      <w:bookmarkStart w:id="1512" w:name="_Toc483302358"/>
      <w:bookmarkStart w:id="1513" w:name="_Toc483315908"/>
      <w:bookmarkStart w:id="1514" w:name="_Toc483316113"/>
      <w:bookmarkStart w:id="1515" w:name="_Toc483316316"/>
      <w:bookmarkStart w:id="1516" w:name="_Toc483316447"/>
      <w:bookmarkStart w:id="1517" w:name="_Toc483325750"/>
      <w:bookmarkStart w:id="1518" w:name="_Toc483401229"/>
      <w:bookmarkStart w:id="1519" w:name="_Toc483474026"/>
      <w:bookmarkStart w:id="1520" w:name="_Toc483571455"/>
      <w:bookmarkStart w:id="1521" w:name="_Toc483571576"/>
      <w:bookmarkStart w:id="1522" w:name="_Toc483906953"/>
      <w:bookmarkStart w:id="1523" w:name="_Toc484010703"/>
      <w:bookmarkStart w:id="1524" w:name="_Toc484010825"/>
      <w:bookmarkStart w:id="1525" w:name="_Toc484010949"/>
      <w:bookmarkStart w:id="1526" w:name="_Toc484011071"/>
      <w:bookmarkStart w:id="1527" w:name="_Toc484011193"/>
      <w:bookmarkStart w:id="1528" w:name="_Toc484011668"/>
      <w:bookmarkStart w:id="1529" w:name="_Toc484097742"/>
      <w:bookmarkStart w:id="1530" w:name="_Toc484428914"/>
      <w:bookmarkStart w:id="1531" w:name="_Toc484429084"/>
      <w:bookmarkStart w:id="1532" w:name="_Toc484438659"/>
      <w:bookmarkStart w:id="1533" w:name="_Toc484438783"/>
      <w:bookmarkStart w:id="1534" w:name="_Toc484438907"/>
      <w:bookmarkStart w:id="1535" w:name="_Toc484439827"/>
      <w:bookmarkStart w:id="1536" w:name="_Toc484439950"/>
      <w:bookmarkStart w:id="1537" w:name="_Toc484440074"/>
      <w:bookmarkStart w:id="1538" w:name="_Toc484440434"/>
      <w:bookmarkStart w:id="1539" w:name="_Toc484448093"/>
      <w:bookmarkStart w:id="1540" w:name="_Toc484448218"/>
      <w:bookmarkStart w:id="1541" w:name="_Toc484448342"/>
      <w:bookmarkStart w:id="1542" w:name="_Toc484448466"/>
      <w:bookmarkStart w:id="1543" w:name="_Toc484448590"/>
      <w:bookmarkStart w:id="1544" w:name="_Toc484448714"/>
      <w:bookmarkStart w:id="1545" w:name="_Toc484448837"/>
      <w:bookmarkStart w:id="1546" w:name="_Toc484448961"/>
      <w:bookmarkStart w:id="1547" w:name="_Toc484449085"/>
      <w:bookmarkStart w:id="1548" w:name="_Toc484526580"/>
      <w:bookmarkStart w:id="1549" w:name="_Toc484605300"/>
      <w:bookmarkStart w:id="1550" w:name="_Toc484605424"/>
      <w:bookmarkStart w:id="1551" w:name="_Toc484688293"/>
      <w:bookmarkStart w:id="1552" w:name="_Toc484688848"/>
      <w:bookmarkStart w:id="1553" w:name="_Toc485218284"/>
      <w:bookmarkStart w:id="1554" w:name="_Toc483302359"/>
      <w:bookmarkStart w:id="1555" w:name="_Toc483315909"/>
      <w:bookmarkStart w:id="1556" w:name="_Toc483316114"/>
      <w:bookmarkStart w:id="1557" w:name="_Toc483316317"/>
      <w:bookmarkStart w:id="1558" w:name="_Toc483316448"/>
      <w:bookmarkStart w:id="1559" w:name="_Toc483325751"/>
      <w:bookmarkStart w:id="1560" w:name="_Toc483401230"/>
      <w:bookmarkStart w:id="1561" w:name="_Toc483474027"/>
      <w:bookmarkStart w:id="1562" w:name="_Toc483571456"/>
      <w:bookmarkStart w:id="1563" w:name="_Toc483571577"/>
      <w:bookmarkStart w:id="1564" w:name="_Toc483906954"/>
      <w:bookmarkStart w:id="1565" w:name="_Toc484010704"/>
      <w:bookmarkStart w:id="1566" w:name="_Toc484010826"/>
      <w:bookmarkStart w:id="1567" w:name="_Toc484010950"/>
      <w:bookmarkStart w:id="1568" w:name="_Toc484011072"/>
      <w:bookmarkStart w:id="1569" w:name="_Toc484011194"/>
      <w:bookmarkStart w:id="1570" w:name="_Toc484011669"/>
      <w:bookmarkStart w:id="1571" w:name="_Toc484097743"/>
      <w:bookmarkStart w:id="1572" w:name="_Toc484428915"/>
      <w:bookmarkStart w:id="1573" w:name="_Toc484429085"/>
      <w:bookmarkStart w:id="1574" w:name="_Toc484438660"/>
      <w:bookmarkStart w:id="1575" w:name="_Toc484438784"/>
      <w:bookmarkStart w:id="1576" w:name="_Toc484438908"/>
      <w:bookmarkStart w:id="1577" w:name="_Toc484439828"/>
      <w:bookmarkStart w:id="1578" w:name="_Toc484439951"/>
      <w:bookmarkStart w:id="1579" w:name="_Toc484440075"/>
      <w:bookmarkStart w:id="1580" w:name="_Toc484440435"/>
      <w:bookmarkStart w:id="1581" w:name="_Toc484448094"/>
      <w:bookmarkStart w:id="1582" w:name="_Toc484448219"/>
      <w:bookmarkStart w:id="1583" w:name="_Toc484448343"/>
      <w:bookmarkStart w:id="1584" w:name="_Toc484448467"/>
      <w:bookmarkStart w:id="1585" w:name="_Toc484448591"/>
      <w:bookmarkStart w:id="1586" w:name="_Toc484448715"/>
      <w:bookmarkStart w:id="1587" w:name="_Toc484448838"/>
      <w:bookmarkStart w:id="1588" w:name="_Toc484448962"/>
      <w:bookmarkStart w:id="1589" w:name="_Toc484449086"/>
      <w:bookmarkStart w:id="1590" w:name="_Toc484526581"/>
      <w:bookmarkStart w:id="1591" w:name="_Toc484605301"/>
      <w:bookmarkStart w:id="1592" w:name="_Toc484605425"/>
      <w:bookmarkStart w:id="1593" w:name="_Toc484688294"/>
      <w:bookmarkStart w:id="1594" w:name="_Toc484688849"/>
      <w:bookmarkStart w:id="1595" w:name="_Toc485218285"/>
      <w:bookmarkStart w:id="1596" w:name="_Toc497484951"/>
      <w:bookmarkStart w:id="1597" w:name="_Toc497728149"/>
      <w:bookmarkStart w:id="1598" w:name="_Toc497831544"/>
      <w:bookmarkStart w:id="1599" w:name="_Toc498419742"/>
      <w:bookmarkStart w:id="1600" w:name="_Toc224208242"/>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r w:rsidRPr="00C948F5">
        <w:rPr>
          <w:rFonts w:ascii="Arial" w:hAnsi="Arial" w:cs="Arial"/>
          <w:caps w:val="0"/>
          <w:sz w:val="20"/>
          <w:szCs w:val="20"/>
          <w:lang w:val="it-IT"/>
        </w:rPr>
        <w:t>INDICAZIONI SUI REQUISITI SPECIALI NEI RAGGRUPPAMENTI TEMPORANEI, CONSORZI ORDINARI, AGGREGAZIONI DI IMPRESE DI RETE, GEIE</w:t>
      </w:r>
      <w:bookmarkEnd w:id="1600"/>
    </w:p>
    <w:p w14:paraId="4BE69488" w14:textId="77777777" w:rsidR="00C60324"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I soggetti di cui all’art. 65, comma 2, lett. e), f), g) e h) del Codice</w:t>
      </w:r>
      <w:r w:rsidRPr="00C948F5">
        <w:rPr>
          <w:rFonts w:ascii="Arial" w:hAnsi="Arial" w:cs="Arial"/>
          <w:b/>
          <w:sz w:val="20"/>
          <w:szCs w:val="20"/>
        </w:rPr>
        <w:t xml:space="preserve"> </w:t>
      </w:r>
      <w:r w:rsidRPr="00C948F5">
        <w:rPr>
          <w:rFonts w:ascii="Arial" w:hAnsi="Arial" w:cs="Arial"/>
          <w:sz w:val="20"/>
          <w:szCs w:val="20"/>
        </w:rPr>
        <w:t xml:space="preserve">devono possedere i requisiti speciali nei termini di seguito indicati. </w:t>
      </w:r>
    </w:p>
    <w:p w14:paraId="6145B568" w14:textId="2F32D372"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Alle aggregazioni di retisti, ai consorzi ordinari ed ai GEIE si applica la disciplina prevista per RTI.</w:t>
      </w:r>
    </w:p>
    <w:p w14:paraId="2DE6779E" w14:textId="3E9EF553" w:rsidR="00B1536A" w:rsidRPr="00C948F5" w:rsidRDefault="00B1536A" w:rsidP="00C948F5">
      <w:pPr>
        <w:widowControl w:val="0"/>
        <w:spacing w:line="280" w:lineRule="exact"/>
        <w:rPr>
          <w:rFonts w:ascii="Arial" w:hAnsi="Arial" w:cs="Arial"/>
          <w:sz w:val="20"/>
          <w:szCs w:val="20"/>
        </w:rPr>
      </w:pPr>
    </w:p>
    <w:p w14:paraId="02477315" w14:textId="548F917F" w:rsidR="00960C8A" w:rsidRPr="00C948F5" w:rsidRDefault="00960C8A" w:rsidP="00C948F5">
      <w:pPr>
        <w:spacing w:line="280" w:lineRule="exact"/>
        <w:rPr>
          <w:rFonts w:ascii="Arial" w:hAnsi="Arial" w:cs="Arial"/>
          <w:sz w:val="20"/>
          <w:szCs w:val="20"/>
        </w:rPr>
      </w:pPr>
      <w:r w:rsidRPr="00C948F5">
        <w:rPr>
          <w:rFonts w:ascii="Arial" w:hAnsi="Arial" w:cs="Arial"/>
          <w:b/>
          <w:bCs/>
          <w:sz w:val="20"/>
          <w:szCs w:val="20"/>
        </w:rPr>
        <w:t>Qualora i servizi di progettazione</w:t>
      </w:r>
      <w:r w:rsidR="003E1154" w:rsidRPr="00C948F5">
        <w:rPr>
          <w:rFonts w:ascii="Arial" w:hAnsi="Arial" w:cs="Arial"/>
          <w:b/>
          <w:bCs/>
          <w:sz w:val="20"/>
          <w:szCs w:val="20"/>
        </w:rPr>
        <w:t xml:space="preserve"> siano eseguit</w:t>
      </w:r>
      <w:r w:rsidR="0027771A" w:rsidRPr="00C948F5">
        <w:rPr>
          <w:rFonts w:ascii="Arial" w:hAnsi="Arial" w:cs="Arial"/>
          <w:b/>
          <w:bCs/>
          <w:sz w:val="20"/>
          <w:szCs w:val="20"/>
        </w:rPr>
        <w:t>i</w:t>
      </w:r>
      <w:r w:rsidR="003E1154" w:rsidRPr="00C948F5">
        <w:rPr>
          <w:rFonts w:ascii="Arial" w:hAnsi="Arial" w:cs="Arial"/>
          <w:b/>
          <w:bCs/>
          <w:sz w:val="20"/>
          <w:szCs w:val="20"/>
        </w:rPr>
        <w:t xml:space="preserve"> da </w:t>
      </w:r>
      <w:r w:rsidRPr="00C948F5">
        <w:rPr>
          <w:rFonts w:ascii="Arial" w:hAnsi="Arial" w:cs="Arial"/>
          <w:b/>
          <w:bCs/>
          <w:sz w:val="20"/>
          <w:szCs w:val="20"/>
        </w:rPr>
        <w:t>un raggruppamento temporaneo di progettisti</w:t>
      </w:r>
      <w:r w:rsidRPr="00C948F5">
        <w:rPr>
          <w:rFonts w:ascii="Arial" w:hAnsi="Arial" w:cs="Arial"/>
          <w:sz w:val="20"/>
          <w:szCs w:val="20"/>
        </w:rPr>
        <w:t xml:space="preserve"> di cui all’art. 66</w:t>
      </w:r>
      <w:r w:rsidR="0027771A" w:rsidRPr="00C948F5">
        <w:rPr>
          <w:rFonts w:ascii="Arial" w:hAnsi="Arial" w:cs="Arial"/>
          <w:sz w:val="20"/>
          <w:szCs w:val="20"/>
        </w:rPr>
        <w:t>,</w:t>
      </w:r>
      <w:r w:rsidRPr="00C948F5">
        <w:rPr>
          <w:rFonts w:ascii="Arial" w:hAnsi="Arial" w:cs="Arial"/>
          <w:sz w:val="20"/>
          <w:szCs w:val="20"/>
        </w:rPr>
        <w:t xml:space="preserve"> let</w:t>
      </w:r>
      <w:r w:rsidR="003E1154" w:rsidRPr="00C948F5">
        <w:rPr>
          <w:rFonts w:ascii="Arial" w:hAnsi="Arial" w:cs="Arial"/>
          <w:sz w:val="20"/>
          <w:szCs w:val="20"/>
        </w:rPr>
        <w:t>t</w:t>
      </w:r>
      <w:r w:rsidRPr="00C948F5">
        <w:rPr>
          <w:rFonts w:ascii="Arial" w:hAnsi="Arial" w:cs="Arial"/>
          <w:sz w:val="20"/>
          <w:szCs w:val="20"/>
        </w:rPr>
        <w:t>. f)</w:t>
      </w:r>
      <w:r w:rsidR="0027771A" w:rsidRPr="00C948F5">
        <w:rPr>
          <w:rFonts w:ascii="Arial" w:hAnsi="Arial" w:cs="Arial"/>
          <w:sz w:val="20"/>
          <w:szCs w:val="20"/>
        </w:rPr>
        <w:t>,</w:t>
      </w:r>
      <w:r w:rsidRPr="00C948F5">
        <w:rPr>
          <w:rFonts w:ascii="Arial" w:hAnsi="Arial" w:cs="Arial"/>
          <w:sz w:val="20"/>
          <w:szCs w:val="20"/>
        </w:rPr>
        <w:t xml:space="preserve"> del Codice, </w:t>
      </w:r>
      <w:r w:rsidRPr="00C948F5">
        <w:rPr>
          <w:rFonts w:ascii="Arial" w:hAnsi="Arial" w:cs="Arial"/>
          <w:b/>
          <w:bCs/>
          <w:sz w:val="20"/>
          <w:szCs w:val="20"/>
        </w:rPr>
        <w:t>è condizione di partecipazione</w:t>
      </w:r>
      <w:r w:rsidR="003E1154" w:rsidRPr="00C948F5">
        <w:rPr>
          <w:rFonts w:ascii="Arial" w:hAnsi="Arial" w:cs="Arial"/>
          <w:sz w:val="20"/>
          <w:szCs w:val="20"/>
        </w:rPr>
        <w:t>,</w:t>
      </w:r>
      <w:r w:rsidRPr="00C948F5">
        <w:rPr>
          <w:rFonts w:ascii="Arial" w:hAnsi="Arial" w:cs="Arial"/>
          <w:sz w:val="20"/>
          <w:szCs w:val="20"/>
        </w:rPr>
        <w:t xml:space="preserve"> </w:t>
      </w:r>
      <w:r w:rsidR="003E1154" w:rsidRPr="00C948F5">
        <w:rPr>
          <w:rFonts w:ascii="Arial" w:hAnsi="Arial" w:cs="Arial"/>
          <w:sz w:val="20"/>
          <w:szCs w:val="20"/>
        </w:rPr>
        <w:t xml:space="preserve">ai sensi dell’articolo 39 dell’allegato II.12, </w:t>
      </w:r>
      <w:r w:rsidRPr="00C948F5">
        <w:rPr>
          <w:rFonts w:ascii="Arial" w:hAnsi="Arial" w:cs="Arial"/>
          <w:sz w:val="20"/>
          <w:szCs w:val="20"/>
        </w:rPr>
        <w:t xml:space="preserve">la presenza </w:t>
      </w:r>
      <w:r w:rsidR="003E1154" w:rsidRPr="00C948F5">
        <w:rPr>
          <w:rFonts w:ascii="Arial" w:hAnsi="Arial" w:cs="Arial"/>
          <w:sz w:val="20"/>
          <w:szCs w:val="20"/>
        </w:rPr>
        <w:t xml:space="preserve">nel RTI </w:t>
      </w:r>
      <w:r w:rsidRPr="00C948F5">
        <w:rPr>
          <w:rFonts w:ascii="Arial" w:hAnsi="Arial" w:cs="Arial"/>
          <w:sz w:val="20"/>
          <w:szCs w:val="20"/>
        </w:rPr>
        <w:t>di almeno un</w:t>
      </w:r>
      <w:r w:rsidRPr="00C948F5">
        <w:rPr>
          <w:rFonts w:ascii="Arial" w:hAnsi="Arial" w:cs="Arial"/>
          <w:b/>
          <w:bCs/>
          <w:sz w:val="20"/>
          <w:szCs w:val="20"/>
        </w:rPr>
        <w:t xml:space="preserve"> giovane professionista</w:t>
      </w:r>
      <w:r w:rsidR="003E1154" w:rsidRPr="00C948F5">
        <w:rPr>
          <w:rFonts w:ascii="Arial" w:hAnsi="Arial" w:cs="Arial"/>
          <w:sz w:val="20"/>
          <w:szCs w:val="20"/>
        </w:rPr>
        <w:t>.</w:t>
      </w:r>
    </w:p>
    <w:p w14:paraId="0E4395F4" w14:textId="77777777" w:rsidR="00320C62" w:rsidRPr="00C948F5" w:rsidRDefault="00320C62" w:rsidP="00C948F5">
      <w:pPr>
        <w:widowControl w:val="0"/>
        <w:spacing w:line="280" w:lineRule="exact"/>
        <w:rPr>
          <w:rFonts w:ascii="Arial" w:hAnsi="Arial" w:cs="Arial"/>
          <w:b/>
          <w:sz w:val="20"/>
          <w:szCs w:val="20"/>
          <w:u w:val="single"/>
        </w:rPr>
      </w:pPr>
    </w:p>
    <w:p w14:paraId="51DC7526" w14:textId="77777777" w:rsidR="00320C62" w:rsidRPr="00C948F5" w:rsidRDefault="00320C62" w:rsidP="00C948F5">
      <w:pPr>
        <w:widowControl w:val="0"/>
        <w:spacing w:line="280" w:lineRule="exact"/>
        <w:rPr>
          <w:rFonts w:ascii="Arial" w:hAnsi="Arial" w:cs="Arial"/>
          <w:b/>
          <w:sz w:val="20"/>
          <w:szCs w:val="20"/>
          <w:u w:val="single"/>
        </w:rPr>
      </w:pPr>
      <w:r w:rsidRPr="00C948F5">
        <w:rPr>
          <w:rFonts w:ascii="Arial" w:hAnsi="Arial" w:cs="Arial"/>
          <w:b/>
          <w:sz w:val="20"/>
          <w:szCs w:val="20"/>
          <w:u w:val="single"/>
        </w:rPr>
        <w:t>Requisiti di idoneità professionale</w:t>
      </w:r>
    </w:p>
    <w:p w14:paraId="118725E6" w14:textId="78731A9D" w:rsidR="00320C62" w:rsidRPr="00C948F5" w:rsidRDefault="00320C62" w:rsidP="00C948F5">
      <w:pPr>
        <w:pStyle w:val="Paragrafoelenco"/>
        <w:widowControl w:val="0"/>
        <w:numPr>
          <w:ilvl w:val="0"/>
          <w:numId w:val="53"/>
        </w:numPr>
        <w:spacing w:line="280" w:lineRule="exact"/>
        <w:ind w:left="284" w:hanging="284"/>
        <w:rPr>
          <w:rFonts w:ascii="Arial" w:hAnsi="Arial" w:cs="Arial"/>
          <w:sz w:val="20"/>
          <w:szCs w:val="20"/>
        </w:rPr>
      </w:pPr>
      <w:r w:rsidRPr="00C948F5">
        <w:rPr>
          <w:rFonts w:ascii="Arial" w:hAnsi="Arial" w:cs="Arial"/>
          <w:sz w:val="20"/>
          <w:szCs w:val="20"/>
        </w:rPr>
        <w:t xml:space="preserve">Il requisito relativo all’Iscrizione nel Registro delle Imprese oppure nell’Albo delle imprese artigiane di cui al paragrafo </w:t>
      </w:r>
      <w:r w:rsidRPr="00C948F5">
        <w:rPr>
          <w:rFonts w:ascii="Arial" w:hAnsi="Arial" w:cs="Arial"/>
          <w:sz w:val="20"/>
          <w:szCs w:val="20"/>
        </w:rPr>
        <w:fldChar w:fldCharType="begin"/>
      </w:r>
      <w:r w:rsidRPr="00C948F5">
        <w:rPr>
          <w:rFonts w:ascii="Arial" w:hAnsi="Arial" w:cs="Arial"/>
          <w:sz w:val="20"/>
          <w:szCs w:val="20"/>
        </w:rPr>
        <w:instrText xml:space="preserve"> REF _Ref495411541 \r \h  \* MERGEFORMAT </w:instrText>
      </w:r>
      <w:r w:rsidRPr="00C948F5">
        <w:rPr>
          <w:rFonts w:ascii="Arial" w:hAnsi="Arial" w:cs="Arial"/>
          <w:sz w:val="20"/>
          <w:szCs w:val="20"/>
        </w:rPr>
      </w:r>
      <w:r w:rsidRPr="00C948F5">
        <w:rPr>
          <w:rFonts w:ascii="Arial" w:hAnsi="Arial" w:cs="Arial"/>
          <w:sz w:val="20"/>
          <w:szCs w:val="20"/>
        </w:rPr>
        <w:fldChar w:fldCharType="separate"/>
      </w:r>
      <w:r w:rsidR="00A90F9D">
        <w:rPr>
          <w:rFonts w:ascii="Arial" w:hAnsi="Arial" w:cs="Arial"/>
          <w:sz w:val="20"/>
          <w:szCs w:val="20"/>
        </w:rPr>
        <w:t>6.1</w:t>
      </w:r>
      <w:r w:rsidRPr="00C948F5">
        <w:rPr>
          <w:rFonts w:ascii="Arial" w:hAnsi="Arial" w:cs="Arial"/>
          <w:sz w:val="20"/>
          <w:szCs w:val="20"/>
        </w:rPr>
        <w:fldChar w:fldCharType="end"/>
      </w:r>
      <w:r w:rsidR="00D862D7" w:rsidRPr="00C948F5">
        <w:rPr>
          <w:rFonts w:ascii="Arial" w:hAnsi="Arial" w:cs="Arial"/>
          <w:sz w:val="20"/>
          <w:szCs w:val="20"/>
        </w:rPr>
        <w:t>,</w:t>
      </w:r>
      <w:r w:rsidR="00882780" w:rsidRPr="00C948F5">
        <w:rPr>
          <w:rFonts w:ascii="Arial" w:hAnsi="Arial" w:cs="Arial"/>
          <w:sz w:val="20"/>
          <w:szCs w:val="20"/>
        </w:rPr>
        <w:t xml:space="preserve"> </w:t>
      </w:r>
      <w:r w:rsidR="00E118EC" w:rsidRPr="00C948F5">
        <w:rPr>
          <w:rFonts w:ascii="Arial" w:hAnsi="Arial" w:cs="Arial"/>
          <w:sz w:val="20"/>
          <w:szCs w:val="20"/>
        </w:rPr>
        <w:t>lettera a</w:t>
      </w:r>
      <w:r w:rsidR="005B57F5" w:rsidRPr="00C948F5">
        <w:rPr>
          <w:rFonts w:ascii="Arial" w:hAnsi="Arial" w:cs="Arial"/>
          <w:sz w:val="20"/>
          <w:szCs w:val="20"/>
        </w:rPr>
        <w:t>)</w:t>
      </w:r>
      <w:r w:rsidRPr="00C948F5">
        <w:rPr>
          <w:rFonts w:ascii="Arial" w:hAnsi="Arial" w:cs="Arial"/>
          <w:sz w:val="20"/>
          <w:szCs w:val="20"/>
        </w:rPr>
        <w:t>, deve essere posseduto da:</w:t>
      </w:r>
    </w:p>
    <w:p w14:paraId="08C59C09" w14:textId="77777777" w:rsidR="00320C62" w:rsidRPr="00C948F5" w:rsidRDefault="00320C62" w:rsidP="00C948F5">
      <w:pPr>
        <w:pStyle w:val="Paragrafoelenco"/>
        <w:widowControl w:val="0"/>
        <w:numPr>
          <w:ilvl w:val="0"/>
          <w:numId w:val="9"/>
        </w:numPr>
        <w:tabs>
          <w:tab w:val="clear" w:pos="360"/>
        </w:tabs>
        <w:spacing w:line="280" w:lineRule="exact"/>
        <w:ind w:left="426" w:firstLine="0"/>
        <w:rPr>
          <w:rFonts w:ascii="Arial" w:hAnsi="Arial" w:cs="Arial"/>
          <w:sz w:val="20"/>
          <w:szCs w:val="20"/>
        </w:rPr>
      </w:pPr>
      <w:r w:rsidRPr="00C948F5">
        <w:rPr>
          <w:rFonts w:ascii="Arial" w:hAnsi="Arial" w:cs="Arial"/>
          <w:sz w:val="20"/>
          <w:szCs w:val="20"/>
        </w:rPr>
        <w:t>da ciascun componente del raggruppamento/consorzio/GEIE anche da costituire, nonché dal GEIE medesimo;</w:t>
      </w:r>
    </w:p>
    <w:p w14:paraId="1FFFB095" w14:textId="77777777" w:rsidR="00320C62" w:rsidRPr="00C948F5" w:rsidRDefault="00320C62" w:rsidP="00C948F5">
      <w:pPr>
        <w:pStyle w:val="Paragrafoelenco"/>
        <w:widowControl w:val="0"/>
        <w:numPr>
          <w:ilvl w:val="0"/>
          <w:numId w:val="9"/>
        </w:numPr>
        <w:tabs>
          <w:tab w:val="clear" w:pos="360"/>
        </w:tabs>
        <w:spacing w:line="280" w:lineRule="exact"/>
        <w:ind w:left="426" w:firstLine="0"/>
        <w:rPr>
          <w:rFonts w:ascii="Arial" w:hAnsi="Arial" w:cs="Arial"/>
          <w:sz w:val="20"/>
          <w:szCs w:val="20"/>
        </w:rPr>
      </w:pPr>
      <w:r w:rsidRPr="00C948F5">
        <w:rPr>
          <w:rFonts w:ascii="Arial" w:hAnsi="Arial" w:cs="Arial"/>
          <w:sz w:val="20"/>
          <w:szCs w:val="20"/>
        </w:rPr>
        <w:t>da ciascun componente dell’aggregazione di rete nonché dall’organo comune nel caso in cui questi abbia soggettività giuridica.</w:t>
      </w:r>
    </w:p>
    <w:p w14:paraId="1187692E" w14:textId="2BF26C71" w:rsidR="003E1154" w:rsidRPr="00C948F5" w:rsidRDefault="00E42468" w:rsidP="00C948F5">
      <w:pPr>
        <w:pStyle w:val="Paragrafoelenco"/>
        <w:widowControl w:val="0"/>
        <w:numPr>
          <w:ilvl w:val="0"/>
          <w:numId w:val="53"/>
        </w:numPr>
        <w:spacing w:line="280" w:lineRule="exact"/>
        <w:ind w:left="284" w:hanging="284"/>
        <w:rPr>
          <w:rFonts w:ascii="Arial" w:hAnsi="Arial" w:cs="Arial"/>
          <w:i/>
          <w:sz w:val="20"/>
          <w:szCs w:val="20"/>
        </w:rPr>
      </w:pPr>
      <w:r w:rsidRPr="00C948F5">
        <w:rPr>
          <w:rFonts w:ascii="Arial" w:hAnsi="Arial" w:cs="Arial"/>
          <w:sz w:val="20"/>
          <w:szCs w:val="20"/>
        </w:rPr>
        <w:t>I requisiti di idoneità di cui al paragrafo 6.1</w:t>
      </w:r>
      <w:r w:rsidR="0027771A" w:rsidRPr="00C948F5">
        <w:rPr>
          <w:rFonts w:ascii="Arial" w:hAnsi="Arial" w:cs="Arial"/>
          <w:sz w:val="20"/>
          <w:szCs w:val="20"/>
        </w:rPr>
        <w:t>,</w:t>
      </w:r>
      <w:r w:rsidRPr="00C948F5">
        <w:rPr>
          <w:rFonts w:ascii="Arial" w:hAnsi="Arial" w:cs="Arial"/>
          <w:sz w:val="20"/>
          <w:szCs w:val="20"/>
        </w:rPr>
        <w:t xml:space="preserve"> </w:t>
      </w:r>
      <w:r w:rsidR="005B57F5" w:rsidRPr="00C948F5">
        <w:rPr>
          <w:rFonts w:ascii="Arial" w:hAnsi="Arial" w:cs="Arial"/>
          <w:sz w:val="20"/>
          <w:szCs w:val="20"/>
        </w:rPr>
        <w:t>lettera b)</w:t>
      </w:r>
      <w:r w:rsidR="0027771A" w:rsidRPr="00C948F5">
        <w:rPr>
          <w:rFonts w:ascii="Arial" w:hAnsi="Arial" w:cs="Arial"/>
          <w:sz w:val="20"/>
          <w:szCs w:val="20"/>
        </w:rPr>
        <w:t xml:space="preserve">, </w:t>
      </w:r>
      <w:r w:rsidRPr="00C948F5">
        <w:rPr>
          <w:rFonts w:ascii="Arial" w:hAnsi="Arial" w:cs="Arial"/>
          <w:sz w:val="20"/>
          <w:szCs w:val="20"/>
        </w:rPr>
        <w:t>devono essere posseduti dall’/dagli esecutore/i dei servizi di progettazione</w:t>
      </w:r>
      <w:r w:rsidR="00B1536A" w:rsidRPr="00C948F5">
        <w:rPr>
          <w:rFonts w:ascii="Arial" w:hAnsi="Arial" w:cs="Arial"/>
          <w:sz w:val="20"/>
          <w:szCs w:val="20"/>
        </w:rPr>
        <w:t>, in base alla propria tipologia di operatore economico</w:t>
      </w:r>
      <w:r w:rsidR="003E1154" w:rsidRPr="00C948F5">
        <w:rPr>
          <w:rFonts w:ascii="Arial" w:hAnsi="Arial" w:cs="Arial"/>
          <w:sz w:val="20"/>
          <w:szCs w:val="20"/>
        </w:rPr>
        <w:t>.</w:t>
      </w:r>
    </w:p>
    <w:p w14:paraId="0AC26BDA" w14:textId="0E36E499" w:rsidR="003E1154" w:rsidRPr="00C948F5" w:rsidRDefault="003E1154" w:rsidP="00C948F5">
      <w:pPr>
        <w:pStyle w:val="Paragrafoelenco"/>
        <w:widowControl w:val="0"/>
        <w:numPr>
          <w:ilvl w:val="0"/>
          <w:numId w:val="53"/>
        </w:numPr>
        <w:spacing w:line="280" w:lineRule="exact"/>
        <w:ind w:left="284" w:hanging="284"/>
        <w:rPr>
          <w:rFonts w:ascii="Arial" w:hAnsi="Arial" w:cs="Arial"/>
          <w:iCs/>
          <w:sz w:val="20"/>
          <w:szCs w:val="20"/>
        </w:rPr>
      </w:pPr>
      <w:r w:rsidRPr="00C948F5">
        <w:rPr>
          <w:rFonts w:ascii="Arial" w:hAnsi="Arial" w:cs="Arial"/>
          <w:iCs/>
          <w:sz w:val="20"/>
          <w:szCs w:val="20"/>
        </w:rPr>
        <w:t>Il requisito relativo al possesso delle abilitazioni professionali previste dal DM n. 37/08 di cui al paragrafo 6.1</w:t>
      </w:r>
      <w:r w:rsidR="0027771A" w:rsidRPr="00C948F5">
        <w:rPr>
          <w:rFonts w:ascii="Arial" w:hAnsi="Arial" w:cs="Arial"/>
          <w:iCs/>
          <w:sz w:val="20"/>
          <w:szCs w:val="20"/>
        </w:rPr>
        <w:t xml:space="preserve">, </w:t>
      </w:r>
      <w:r w:rsidR="005B57F5" w:rsidRPr="00C948F5">
        <w:rPr>
          <w:rFonts w:ascii="Arial" w:hAnsi="Arial" w:cs="Arial"/>
          <w:iCs/>
          <w:sz w:val="20"/>
          <w:szCs w:val="20"/>
        </w:rPr>
        <w:t>lettera c)</w:t>
      </w:r>
      <w:r w:rsidR="0027771A" w:rsidRPr="00C948F5">
        <w:rPr>
          <w:rFonts w:ascii="Arial" w:hAnsi="Arial" w:cs="Arial"/>
          <w:iCs/>
          <w:sz w:val="20"/>
          <w:szCs w:val="20"/>
        </w:rPr>
        <w:t xml:space="preserve">, </w:t>
      </w:r>
      <w:r w:rsidRPr="00C948F5">
        <w:rPr>
          <w:rFonts w:ascii="Arial" w:hAnsi="Arial" w:cs="Arial"/>
          <w:iCs/>
          <w:sz w:val="20"/>
          <w:szCs w:val="20"/>
        </w:rPr>
        <w:t xml:space="preserve">deve essere posseduto dall’esecutore. </w:t>
      </w:r>
    </w:p>
    <w:p w14:paraId="6E69B2C1" w14:textId="6AEC883D" w:rsidR="003E1154" w:rsidRPr="00C948F5" w:rsidRDefault="003E1154" w:rsidP="00C948F5">
      <w:pPr>
        <w:pStyle w:val="Paragrafoelenco"/>
        <w:widowControl w:val="0"/>
        <w:numPr>
          <w:ilvl w:val="0"/>
          <w:numId w:val="53"/>
        </w:numPr>
        <w:spacing w:line="280" w:lineRule="exact"/>
        <w:ind w:left="284" w:hanging="284"/>
        <w:rPr>
          <w:rFonts w:ascii="Arial" w:hAnsi="Arial" w:cs="Arial"/>
          <w:iCs/>
          <w:sz w:val="20"/>
          <w:szCs w:val="20"/>
        </w:rPr>
      </w:pPr>
      <w:r w:rsidRPr="00C948F5">
        <w:rPr>
          <w:rFonts w:ascii="Arial" w:hAnsi="Arial" w:cs="Arial"/>
          <w:iCs/>
          <w:sz w:val="20"/>
          <w:szCs w:val="20"/>
        </w:rPr>
        <w:t>I requisiti per l'esercizio, la conduzione, il controllo e la manutenzione degli impianti termici per la climatizzazione invernale ed estiva previsti dal D.P.R. 412/1993 e s.m.i. di cui al paragrafo 6.1</w:t>
      </w:r>
      <w:r w:rsidR="0027771A" w:rsidRPr="00C948F5">
        <w:rPr>
          <w:rFonts w:ascii="Arial" w:hAnsi="Arial" w:cs="Arial"/>
          <w:iCs/>
          <w:sz w:val="20"/>
          <w:szCs w:val="20"/>
        </w:rPr>
        <w:t xml:space="preserve">, </w:t>
      </w:r>
      <w:r w:rsidR="005B57F5" w:rsidRPr="00C948F5">
        <w:rPr>
          <w:rFonts w:ascii="Arial" w:hAnsi="Arial" w:cs="Arial"/>
          <w:iCs/>
          <w:sz w:val="20"/>
          <w:szCs w:val="20"/>
        </w:rPr>
        <w:t>lettera d)</w:t>
      </w:r>
      <w:r w:rsidR="0027771A" w:rsidRPr="00C948F5">
        <w:rPr>
          <w:rFonts w:ascii="Arial" w:hAnsi="Arial" w:cs="Arial"/>
          <w:iCs/>
          <w:sz w:val="20"/>
          <w:szCs w:val="20"/>
        </w:rPr>
        <w:t>,</w:t>
      </w:r>
      <w:r w:rsidRPr="00C948F5">
        <w:rPr>
          <w:rFonts w:ascii="Arial" w:hAnsi="Arial" w:cs="Arial"/>
          <w:iCs/>
          <w:sz w:val="20"/>
          <w:szCs w:val="20"/>
        </w:rPr>
        <w:t xml:space="preserve"> </w:t>
      </w:r>
      <w:r w:rsidRPr="00C948F5">
        <w:rPr>
          <w:rFonts w:ascii="Arial" w:hAnsi="Arial" w:cs="Arial"/>
          <w:iCs/>
          <w:sz w:val="20"/>
          <w:szCs w:val="20"/>
        </w:rPr>
        <w:lastRenderedPageBreak/>
        <w:t>devono essere posseduti dall’esecutore</w:t>
      </w:r>
      <w:r w:rsidR="00755A6B" w:rsidRPr="00C948F5">
        <w:rPr>
          <w:rFonts w:ascii="Arial" w:hAnsi="Arial" w:cs="Arial"/>
          <w:iCs/>
          <w:sz w:val="20"/>
          <w:szCs w:val="20"/>
        </w:rPr>
        <w:t>.</w:t>
      </w:r>
    </w:p>
    <w:p w14:paraId="528AF882" w14:textId="77777777" w:rsidR="00A83E1C" w:rsidRPr="00C948F5" w:rsidRDefault="00A83E1C" w:rsidP="00C948F5">
      <w:pPr>
        <w:widowControl w:val="0"/>
        <w:spacing w:line="280" w:lineRule="exact"/>
        <w:ind w:left="426"/>
        <w:rPr>
          <w:rFonts w:ascii="Arial" w:hAnsi="Arial" w:cs="Arial"/>
          <w:sz w:val="20"/>
          <w:szCs w:val="20"/>
        </w:rPr>
      </w:pPr>
    </w:p>
    <w:p w14:paraId="060DC508" w14:textId="0F337104" w:rsidR="00320C62" w:rsidRPr="00C948F5" w:rsidRDefault="00320C62" w:rsidP="00C948F5">
      <w:pPr>
        <w:pStyle w:val="Paragrafoelenco"/>
        <w:widowControl w:val="0"/>
        <w:spacing w:line="280" w:lineRule="exact"/>
        <w:ind w:left="0"/>
        <w:rPr>
          <w:rFonts w:ascii="Arial" w:hAnsi="Arial" w:cs="Arial"/>
        </w:rPr>
      </w:pPr>
      <w:r w:rsidRPr="00C948F5">
        <w:rPr>
          <w:rFonts w:ascii="Arial" w:hAnsi="Arial" w:cs="Arial"/>
          <w:b/>
          <w:bCs/>
          <w:iCs/>
          <w:sz w:val="20"/>
          <w:szCs w:val="20"/>
        </w:rPr>
        <w:t>Requisit</w:t>
      </w:r>
      <w:r w:rsidR="00F5556B" w:rsidRPr="00C948F5">
        <w:rPr>
          <w:rFonts w:ascii="Arial" w:hAnsi="Arial" w:cs="Arial"/>
          <w:b/>
          <w:bCs/>
          <w:iCs/>
          <w:sz w:val="20"/>
          <w:szCs w:val="20"/>
        </w:rPr>
        <w:t>o</w:t>
      </w:r>
      <w:r w:rsidRPr="00C948F5">
        <w:rPr>
          <w:rFonts w:ascii="Arial" w:hAnsi="Arial" w:cs="Arial"/>
          <w:b/>
          <w:bCs/>
          <w:iCs/>
          <w:sz w:val="20"/>
          <w:szCs w:val="20"/>
        </w:rPr>
        <w:t xml:space="preserve"> di capacità economic</w:t>
      </w:r>
      <w:r w:rsidR="0007447C" w:rsidRPr="00C948F5">
        <w:rPr>
          <w:rFonts w:ascii="Arial" w:hAnsi="Arial" w:cs="Arial"/>
          <w:b/>
          <w:bCs/>
          <w:iCs/>
          <w:sz w:val="20"/>
          <w:szCs w:val="20"/>
        </w:rPr>
        <w:t>o</w:t>
      </w:r>
      <w:r w:rsidRPr="00C948F5">
        <w:rPr>
          <w:rFonts w:ascii="Arial" w:hAnsi="Arial" w:cs="Arial"/>
          <w:b/>
          <w:bCs/>
          <w:iCs/>
          <w:sz w:val="20"/>
          <w:szCs w:val="20"/>
        </w:rPr>
        <w:t xml:space="preserve"> finanziaria</w:t>
      </w:r>
      <w:r w:rsidRPr="00C948F5" w:rsidDel="005E0D57">
        <w:rPr>
          <w:rFonts w:ascii="Arial" w:hAnsi="Arial" w:cs="Arial"/>
          <w:b/>
          <w:bCs/>
          <w:iCs/>
          <w:sz w:val="20"/>
          <w:szCs w:val="20"/>
        </w:rPr>
        <w:t xml:space="preserve"> </w:t>
      </w:r>
    </w:p>
    <w:p w14:paraId="2FD2C72C" w14:textId="4C48E058" w:rsidR="00D26DDD" w:rsidRPr="00C948F5" w:rsidRDefault="00320C62" w:rsidP="00C948F5">
      <w:pPr>
        <w:pStyle w:val="Paragrafoelenco"/>
        <w:widowControl w:val="0"/>
        <w:numPr>
          <w:ilvl w:val="0"/>
          <w:numId w:val="71"/>
        </w:numPr>
        <w:spacing w:line="280" w:lineRule="exact"/>
        <w:ind w:left="284" w:hanging="284"/>
        <w:rPr>
          <w:rFonts w:ascii="Arial" w:hAnsi="Arial" w:cs="Arial"/>
          <w:sz w:val="20"/>
          <w:szCs w:val="20"/>
          <w:lang w:val="x-none"/>
        </w:rPr>
      </w:pPr>
      <w:r w:rsidRPr="00C948F5">
        <w:rPr>
          <w:rFonts w:ascii="Arial" w:hAnsi="Arial" w:cs="Arial"/>
          <w:sz w:val="20"/>
          <w:szCs w:val="20"/>
        </w:rPr>
        <w:t>I</w:t>
      </w:r>
      <w:r w:rsidR="00755A6B" w:rsidRPr="00C948F5">
        <w:rPr>
          <w:rFonts w:ascii="Arial" w:hAnsi="Arial" w:cs="Arial"/>
          <w:sz w:val="20"/>
          <w:szCs w:val="20"/>
        </w:rPr>
        <w:t>l</w:t>
      </w:r>
      <w:r w:rsidRPr="00C948F5">
        <w:rPr>
          <w:rFonts w:ascii="Arial" w:hAnsi="Arial" w:cs="Arial"/>
          <w:sz w:val="20"/>
          <w:szCs w:val="20"/>
        </w:rPr>
        <w:t xml:space="preserve"> requisit</w:t>
      </w:r>
      <w:r w:rsidR="00755A6B" w:rsidRPr="00C948F5">
        <w:rPr>
          <w:rFonts w:ascii="Arial" w:hAnsi="Arial" w:cs="Arial"/>
          <w:sz w:val="20"/>
          <w:szCs w:val="20"/>
        </w:rPr>
        <w:t>o</w:t>
      </w:r>
      <w:r w:rsidRPr="00C948F5">
        <w:rPr>
          <w:rFonts w:ascii="Arial" w:hAnsi="Arial" w:cs="Arial"/>
          <w:sz w:val="20"/>
          <w:szCs w:val="20"/>
        </w:rPr>
        <w:t xml:space="preserve"> relativ</w:t>
      </w:r>
      <w:r w:rsidR="00755A6B" w:rsidRPr="00C948F5">
        <w:rPr>
          <w:rFonts w:ascii="Arial" w:hAnsi="Arial" w:cs="Arial"/>
          <w:sz w:val="20"/>
          <w:szCs w:val="20"/>
        </w:rPr>
        <w:t>o</w:t>
      </w:r>
      <w:r w:rsidRPr="00C948F5">
        <w:rPr>
          <w:rFonts w:ascii="Arial" w:hAnsi="Arial" w:cs="Arial"/>
          <w:sz w:val="20"/>
          <w:szCs w:val="20"/>
        </w:rPr>
        <w:t xml:space="preserve"> al fatturato globale</w:t>
      </w:r>
      <w:r w:rsidRPr="00C948F5">
        <w:rPr>
          <w:rFonts w:ascii="Arial" w:hAnsi="Arial" w:cs="Arial"/>
          <w:i/>
          <w:sz w:val="20"/>
          <w:szCs w:val="20"/>
        </w:rPr>
        <w:t xml:space="preserve"> </w:t>
      </w:r>
      <w:r w:rsidRPr="00C948F5">
        <w:rPr>
          <w:rFonts w:ascii="Arial" w:hAnsi="Arial" w:cs="Arial"/>
          <w:sz w:val="20"/>
          <w:szCs w:val="20"/>
        </w:rPr>
        <w:t>di cui al paragrafo 6.2</w:t>
      </w:r>
      <w:r w:rsidR="0027771A" w:rsidRPr="00C948F5">
        <w:rPr>
          <w:rFonts w:ascii="Arial" w:hAnsi="Arial" w:cs="Arial"/>
          <w:b/>
          <w:sz w:val="20"/>
          <w:szCs w:val="20"/>
        </w:rPr>
        <w:t xml:space="preserve">, </w:t>
      </w:r>
      <w:r w:rsidR="0027771A" w:rsidRPr="00C948F5">
        <w:rPr>
          <w:rFonts w:ascii="Arial" w:hAnsi="Arial" w:cs="Arial"/>
          <w:bCs/>
          <w:sz w:val="20"/>
          <w:szCs w:val="20"/>
        </w:rPr>
        <w:t xml:space="preserve">punti </w:t>
      </w:r>
      <w:r w:rsidR="004D6B4C" w:rsidRPr="00C948F5">
        <w:rPr>
          <w:rFonts w:ascii="Arial" w:hAnsi="Arial" w:cs="Arial"/>
          <w:bCs/>
          <w:sz w:val="20"/>
          <w:szCs w:val="20"/>
        </w:rPr>
        <w:t>1</w:t>
      </w:r>
      <w:r w:rsidR="0027771A" w:rsidRPr="00C948F5">
        <w:rPr>
          <w:rFonts w:ascii="Arial" w:hAnsi="Arial" w:cs="Arial"/>
          <w:bCs/>
          <w:sz w:val="20"/>
          <w:szCs w:val="20"/>
        </w:rPr>
        <w:t xml:space="preserve"> e </w:t>
      </w:r>
      <w:r w:rsidR="004D6B4C" w:rsidRPr="00C948F5">
        <w:rPr>
          <w:rFonts w:ascii="Arial" w:hAnsi="Arial" w:cs="Arial"/>
          <w:bCs/>
          <w:sz w:val="20"/>
          <w:szCs w:val="20"/>
        </w:rPr>
        <w:t>2</w:t>
      </w:r>
      <w:r w:rsidR="0027771A" w:rsidRPr="00C948F5">
        <w:rPr>
          <w:rFonts w:ascii="Arial" w:hAnsi="Arial" w:cs="Arial"/>
          <w:bCs/>
          <w:sz w:val="20"/>
          <w:szCs w:val="20"/>
        </w:rPr>
        <w:t>, lett. a)</w:t>
      </w:r>
      <w:r w:rsidR="0027771A" w:rsidRPr="00C948F5">
        <w:rPr>
          <w:rFonts w:ascii="Arial" w:hAnsi="Arial" w:cs="Arial"/>
          <w:sz w:val="20"/>
          <w:szCs w:val="20"/>
        </w:rPr>
        <w:t xml:space="preserve"> </w:t>
      </w:r>
      <w:r w:rsidRPr="00C948F5">
        <w:rPr>
          <w:rFonts w:ascii="Arial" w:hAnsi="Arial" w:cs="Arial"/>
          <w:sz w:val="20"/>
          <w:szCs w:val="20"/>
        </w:rPr>
        <w:t>dev</w:t>
      </w:r>
      <w:r w:rsidR="00755A6B" w:rsidRPr="00C948F5">
        <w:rPr>
          <w:rFonts w:ascii="Arial" w:hAnsi="Arial" w:cs="Arial"/>
          <w:sz w:val="20"/>
          <w:szCs w:val="20"/>
        </w:rPr>
        <w:t>e</w:t>
      </w:r>
      <w:r w:rsidRPr="00C948F5">
        <w:rPr>
          <w:rFonts w:ascii="Arial" w:hAnsi="Arial" w:cs="Arial"/>
          <w:sz w:val="20"/>
          <w:szCs w:val="20"/>
        </w:rPr>
        <w:t xml:space="preserve"> essere soddisfatt</w:t>
      </w:r>
      <w:r w:rsidR="00755A6B" w:rsidRPr="00C948F5">
        <w:rPr>
          <w:rFonts w:ascii="Arial" w:hAnsi="Arial" w:cs="Arial"/>
          <w:sz w:val="20"/>
          <w:szCs w:val="20"/>
        </w:rPr>
        <w:t>o</w:t>
      </w:r>
      <w:r w:rsidRPr="00C948F5">
        <w:rPr>
          <w:rFonts w:ascii="Arial" w:hAnsi="Arial" w:cs="Arial"/>
          <w:sz w:val="20"/>
          <w:szCs w:val="20"/>
        </w:rPr>
        <w:t xml:space="preserve"> dal RTI nel complesso</w:t>
      </w:r>
      <w:r w:rsidR="0027771A" w:rsidRPr="00C948F5">
        <w:rPr>
          <w:rFonts w:ascii="Arial" w:hAnsi="Arial" w:cs="Arial"/>
          <w:sz w:val="20"/>
          <w:szCs w:val="20"/>
        </w:rPr>
        <w:t xml:space="preserve">. </w:t>
      </w:r>
      <w:r w:rsidR="0027771A" w:rsidRPr="00C948F5">
        <w:rPr>
          <w:rFonts w:ascii="Arial" w:hAnsi="Arial" w:cs="Arial"/>
          <w:sz w:val="20"/>
          <w:szCs w:val="20"/>
          <w:lang w:val="x-none"/>
        </w:rPr>
        <w:t>N</w:t>
      </w:r>
      <w:r w:rsidR="003E1154" w:rsidRPr="00C948F5">
        <w:rPr>
          <w:rFonts w:ascii="Arial" w:hAnsi="Arial" w:cs="Arial"/>
          <w:sz w:val="20"/>
          <w:szCs w:val="20"/>
          <w:lang w:val="x-none"/>
        </w:rPr>
        <w:t>el caso in cui il requisito economico finanziario per l’attività di progettazione sia dimostrato tramite il ricorso alla copertura assicurativa</w:t>
      </w:r>
      <w:r w:rsidR="0027771A" w:rsidRPr="00C948F5">
        <w:rPr>
          <w:rFonts w:ascii="Arial" w:hAnsi="Arial" w:cs="Arial"/>
          <w:sz w:val="20"/>
          <w:szCs w:val="20"/>
          <w:lang w:val="x-none"/>
        </w:rPr>
        <w:t xml:space="preserve"> di cui al paragrafo 6.2, punto </w:t>
      </w:r>
      <w:r w:rsidR="00051F6D" w:rsidRPr="00C948F5">
        <w:rPr>
          <w:rFonts w:ascii="Arial" w:hAnsi="Arial" w:cs="Arial"/>
          <w:sz w:val="20"/>
          <w:szCs w:val="20"/>
          <w:lang w:val="x-none"/>
        </w:rPr>
        <w:t>2</w:t>
      </w:r>
      <w:r w:rsidR="0027771A" w:rsidRPr="00C948F5">
        <w:rPr>
          <w:rFonts w:ascii="Arial" w:hAnsi="Arial" w:cs="Arial"/>
          <w:sz w:val="20"/>
          <w:szCs w:val="20"/>
          <w:lang w:val="x-none"/>
        </w:rPr>
        <w:t>, lett. b)</w:t>
      </w:r>
      <w:r w:rsidR="003E1154" w:rsidRPr="00C948F5">
        <w:rPr>
          <w:rFonts w:ascii="Arial" w:hAnsi="Arial" w:cs="Arial"/>
          <w:sz w:val="20"/>
          <w:szCs w:val="20"/>
          <w:lang w:val="x-none"/>
        </w:rPr>
        <w:t>, la stessa d</w:t>
      </w:r>
      <w:r w:rsidR="0027771A" w:rsidRPr="00C948F5">
        <w:rPr>
          <w:rFonts w:ascii="Arial" w:hAnsi="Arial" w:cs="Arial"/>
          <w:sz w:val="20"/>
          <w:szCs w:val="20"/>
          <w:lang w:val="x-none"/>
        </w:rPr>
        <w:t>eve</w:t>
      </w:r>
      <w:r w:rsidR="003E1154" w:rsidRPr="00C948F5">
        <w:rPr>
          <w:rFonts w:ascii="Arial" w:hAnsi="Arial" w:cs="Arial"/>
          <w:sz w:val="20"/>
          <w:szCs w:val="20"/>
          <w:lang w:val="x-none"/>
        </w:rPr>
        <w:t xml:space="preserve"> essere posseduta dai soggetti </w:t>
      </w:r>
      <w:r w:rsidR="0027771A" w:rsidRPr="00C948F5">
        <w:rPr>
          <w:rFonts w:ascii="Arial" w:hAnsi="Arial" w:cs="Arial"/>
          <w:sz w:val="20"/>
          <w:szCs w:val="20"/>
          <w:lang w:val="x-none"/>
        </w:rPr>
        <w:t xml:space="preserve">ex </w:t>
      </w:r>
      <w:r w:rsidR="003E1154" w:rsidRPr="00C948F5">
        <w:rPr>
          <w:rFonts w:ascii="Arial" w:hAnsi="Arial" w:cs="Arial"/>
          <w:sz w:val="20"/>
          <w:szCs w:val="20"/>
          <w:lang w:val="x-none"/>
        </w:rPr>
        <w:t>art. 66 del Codice che esegu</w:t>
      </w:r>
      <w:r w:rsidR="0027771A" w:rsidRPr="00C948F5">
        <w:rPr>
          <w:rFonts w:ascii="Arial" w:hAnsi="Arial" w:cs="Arial"/>
          <w:sz w:val="20"/>
          <w:szCs w:val="20"/>
          <w:lang w:val="x-none"/>
        </w:rPr>
        <w:t>ono</w:t>
      </w:r>
      <w:r w:rsidR="003E1154" w:rsidRPr="00C948F5">
        <w:rPr>
          <w:rFonts w:ascii="Arial" w:hAnsi="Arial" w:cs="Arial"/>
          <w:sz w:val="20"/>
          <w:szCs w:val="20"/>
          <w:lang w:val="x-none"/>
        </w:rPr>
        <w:t xml:space="preserve"> i servizi di progettazione.</w:t>
      </w:r>
      <w:r w:rsidR="008D49CA" w:rsidRPr="00C948F5">
        <w:rPr>
          <w:rFonts w:ascii="Arial" w:hAnsi="Arial" w:cs="Arial"/>
          <w:sz w:val="20"/>
          <w:szCs w:val="20"/>
          <w:lang w:val="x-none"/>
        </w:rPr>
        <w:t xml:space="preserve"> </w:t>
      </w:r>
      <w:r w:rsidR="008D49CA" w:rsidRPr="00C948F5">
        <w:rPr>
          <w:rFonts w:ascii="Arial" w:hAnsi="Arial" w:cs="Arial"/>
          <w:sz w:val="20"/>
          <w:szCs w:val="20"/>
        </w:rPr>
        <w:t xml:space="preserve">Si precisa che il requisito relativo alla copertura assicurativa contro i rischi professionali di cui al </w:t>
      </w:r>
      <w:r w:rsidR="00051F6D" w:rsidRPr="00C948F5">
        <w:rPr>
          <w:rFonts w:ascii="Arial" w:hAnsi="Arial" w:cs="Arial"/>
          <w:sz w:val="20"/>
          <w:szCs w:val="20"/>
        </w:rPr>
        <w:t>paragrafo 6.2, punto 2, lett. b</w:t>
      </w:r>
      <w:r w:rsidR="008D49CA" w:rsidRPr="00C948F5">
        <w:rPr>
          <w:rFonts w:ascii="Arial" w:hAnsi="Arial" w:cs="Arial"/>
          <w:sz w:val="20"/>
          <w:szCs w:val="20"/>
        </w:rPr>
        <w:t>) deve essere soddisfatto dal raggruppamento nel complesso, secondo una delle opzioni di seguito indicate:</w:t>
      </w:r>
    </w:p>
    <w:p w14:paraId="1EC2F4E1" w14:textId="73283A00" w:rsidR="00D26DDD" w:rsidRPr="00C948F5" w:rsidRDefault="008D49CA" w:rsidP="00C948F5">
      <w:pPr>
        <w:pStyle w:val="Paragrafoelenco"/>
        <w:widowControl w:val="0"/>
        <w:numPr>
          <w:ilvl w:val="1"/>
          <w:numId w:val="108"/>
        </w:numPr>
        <w:spacing w:line="280" w:lineRule="exact"/>
        <w:ind w:left="851" w:hanging="218"/>
        <w:rPr>
          <w:rFonts w:ascii="Arial" w:hAnsi="Arial" w:cs="Arial"/>
          <w:sz w:val="20"/>
          <w:szCs w:val="20"/>
          <w:lang w:val="x-none"/>
        </w:rPr>
      </w:pPr>
      <w:r w:rsidRPr="00C948F5">
        <w:rPr>
          <w:rFonts w:ascii="Arial" w:hAnsi="Arial" w:cs="Arial"/>
          <w:sz w:val="20"/>
          <w:szCs w:val="20"/>
        </w:rPr>
        <w:t xml:space="preserve">somma dei massimali delle polizze dei singoli operatori del raggruppamento; in ogni caso, ciascun componente il raggruppamento deve possedere un massimale in misura proporzionalmente corrispondente all’importo dei servizi che esegue; </w:t>
      </w:r>
    </w:p>
    <w:p w14:paraId="762F8A4A" w14:textId="78FFE22D" w:rsidR="003E1154" w:rsidRPr="00C948F5" w:rsidRDefault="008D49CA" w:rsidP="00C948F5">
      <w:pPr>
        <w:pStyle w:val="Paragrafoelenco"/>
        <w:widowControl w:val="0"/>
        <w:numPr>
          <w:ilvl w:val="1"/>
          <w:numId w:val="108"/>
        </w:numPr>
        <w:spacing w:line="280" w:lineRule="exact"/>
        <w:ind w:left="851" w:hanging="218"/>
        <w:rPr>
          <w:rFonts w:ascii="Arial" w:hAnsi="Arial" w:cs="Arial"/>
          <w:sz w:val="20"/>
          <w:szCs w:val="20"/>
          <w:lang w:val="x-none"/>
        </w:rPr>
      </w:pPr>
      <w:r w:rsidRPr="00C948F5">
        <w:rPr>
          <w:rFonts w:ascii="Arial" w:hAnsi="Arial" w:cs="Arial"/>
          <w:sz w:val="20"/>
          <w:szCs w:val="20"/>
        </w:rPr>
        <w:t>unica polizza della mandataria per il massimale indicato, con copertura estesa a tutti gli operatori del raggruppamento.</w:t>
      </w:r>
    </w:p>
    <w:p w14:paraId="29398B73" w14:textId="77777777" w:rsidR="00087B3C" w:rsidRPr="00C948F5" w:rsidRDefault="00087B3C" w:rsidP="00C948F5">
      <w:pPr>
        <w:pStyle w:val="Paragrafoelenco"/>
        <w:spacing w:line="280" w:lineRule="exact"/>
        <w:ind w:left="0"/>
        <w:rPr>
          <w:rFonts w:ascii="Arial" w:hAnsi="Arial" w:cs="Arial"/>
          <w:b/>
          <w:sz w:val="20"/>
          <w:szCs w:val="20"/>
        </w:rPr>
      </w:pPr>
    </w:p>
    <w:p w14:paraId="24FC64D0" w14:textId="472833E6" w:rsidR="00320C62" w:rsidRPr="00C948F5" w:rsidRDefault="00320C62" w:rsidP="00C948F5">
      <w:pPr>
        <w:pStyle w:val="Paragrafoelenco"/>
        <w:spacing w:line="280" w:lineRule="exact"/>
        <w:ind w:left="0"/>
        <w:rPr>
          <w:rFonts w:ascii="Arial" w:hAnsi="Arial" w:cs="Arial"/>
        </w:rPr>
      </w:pPr>
      <w:r w:rsidRPr="00C948F5">
        <w:rPr>
          <w:rFonts w:ascii="Arial" w:hAnsi="Arial" w:cs="Arial"/>
          <w:b/>
          <w:sz w:val="20"/>
          <w:szCs w:val="20"/>
        </w:rPr>
        <w:t>Requisiti di capacità tecnic</w:t>
      </w:r>
      <w:r w:rsidR="0007447C" w:rsidRPr="00C948F5">
        <w:rPr>
          <w:rFonts w:ascii="Arial" w:hAnsi="Arial" w:cs="Arial"/>
          <w:b/>
          <w:sz w:val="20"/>
          <w:szCs w:val="20"/>
        </w:rPr>
        <w:t>o-</w:t>
      </w:r>
      <w:r w:rsidRPr="00C948F5">
        <w:rPr>
          <w:rFonts w:ascii="Arial" w:hAnsi="Arial" w:cs="Arial"/>
          <w:b/>
          <w:sz w:val="20"/>
          <w:szCs w:val="20"/>
        </w:rPr>
        <w:t>professional</w:t>
      </w:r>
      <w:r w:rsidR="00FF498F" w:rsidRPr="00C948F5">
        <w:rPr>
          <w:rFonts w:ascii="Arial" w:hAnsi="Arial" w:cs="Arial"/>
          <w:b/>
          <w:sz w:val="20"/>
          <w:szCs w:val="20"/>
        </w:rPr>
        <w:t>e</w:t>
      </w:r>
    </w:p>
    <w:p w14:paraId="799272BE" w14:textId="63581A92" w:rsidR="00320C62" w:rsidRPr="00C948F5" w:rsidRDefault="00320C62" w:rsidP="00C948F5">
      <w:pPr>
        <w:pStyle w:val="Paragrafoelenco"/>
        <w:widowControl w:val="0"/>
        <w:numPr>
          <w:ilvl w:val="0"/>
          <w:numId w:val="72"/>
        </w:numPr>
        <w:spacing w:line="280" w:lineRule="exact"/>
        <w:ind w:left="284" w:hanging="284"/>
        <w:rPr>
          <w:rFonts w:ascii="Arial" w:hAnsi="Arial" w:cs="Arial"/>
          <w:sz w:val="20"/>
        </w:rPr>
      </w:pPr>
      <w:r w:rsidRPr="00C948F5">
        <w:rPr>
          <w:rFonts w:ascii="Arial" w:hAnsi="Arial" w:cs="Arial"/>
          <w:sz w:val="20"/>
          <w:szCs w:val="20"/>
        </w:rPr>
        <w:t>Il requisito dei servizi</w:t>
      </w:r>
      <w:r w:rsidR="00D862D7" w:rsidRPr="00C948F5">
        <w:rPr>
          <w:rFonts w:ascii="Arial" w:hAnsi="Arial" w:cs="Arial"/>
          <w:sz w:val="20"/>
          <w:szCs w:val="20"/>
        </w:rPr>
        <w:t xml:space="preserve"> </w:t>
      </w:r>
      <w:r w:rsidRPr="00C948F5">
        <w:rPr>
          <w:rFonts w:ascii="Arial" w:hAnsi="Arial" w:cs="Arial"/>
          <w:sz w:val="20"/>
          <w:szCs w:val="20"/>
        </w:rPr>
        <w:t>analoghi di cui al precedente paragrafo 6.3</w:t>
      </w:r>
      <w:r w:rsidR="0027771A" w:rsidRPr="00C948F5">
        <w:rPr>
          <w:rFonts w:ascii="Arial" w:hAnsi="Arial" w:cs="Arial"/>
          <w:sz w:val="20"/>
          <w:szCs w:val="20"/>
        </w:rPr>
        <w:t>,</w:t>
      </w:r>
      <w:r w:rsidRPr="00C948F5">
        <w:rPr>
          <w:rFonts w:ascii="Arial" w:hAnsi="Arial" w:cs="Arial"/>
          <w:sz w:val="20"/>
          <w:szCs w:val="20"/>
        </w:rPr>
        <w:t xml:space="preserve"> </w:t>
      </w:r>
      <w:r w:rsidR="00A34D00" w:rsidRPr="00C948F5">
        <w:rPr>
          <w:rFonts w:ascii="Arial" w:hAnsi="Arial" w:cs="Arial"/>
          <w:sz w:val="20"/>
          <w:szCs w:val="20"/>
        </w:rPr>
        <w:t>lett</w:t>
      </w:r>
      <w:r w:rsidR="003E1154" w:rsidRPr="00C948F5">
        <w:rPr>
          <w:rFonts w:ascii="Arial" w:hAnsi="Arial" w:cs="Arial"/>
          <w:sz w:val="20"/>
          <w:szCs w:val="20"/>
        </w:rPr>
        <w:t>.</w:t>
      </w:r>
      <w:r w:rsidR="00A34D00" w:rsidRPr="00C948F5">
        <w:rPr>
          <w:rFonts w:ascii="Arial" w:hAnsi="Arial" w:cs="Arial"/>
          <w:sz w:val="20"/>
          <w:szCs w:val="20"/>
        </w:rPr>
        <w:t xml:space="preserve"> </w:t>
      </w:r>
      <w:r w:rsidR="007B41B7" w:rsidRPr="00C948F5">
        <w:rPr>
          <w:rFonts w:ascii="Arial" w:hAnsi="Arial" w:cs="Arial"/>
          <w:sz w:val="20"/>
          <w:szCs w:val="20"/>
        </w:rPr>
        <w:t>a</w:t>
      </w:r>
      <w:r w:rsidR="00A34D00" w:rsidRPr="00C948F5">
        <w:rPr>
          <w:rFonts w:ascii="Arial" w:hAnsi="Arial" w:cs="Arial"/>
          <w:sz w:val="20"/>
          <w:szCs w:val="20"/>
        </w:rPr>
        <w:t>)</w:t>
      </w:r>
      <w:r w:rsidR="0027771A" w:rsidRPr="00C948F5">
        <w:rPr>
          <w:rFonts w:ascii="Arial" w:hAnsi="Arial" w:cs="Arial"/>
          <w:sz w:val="20"/>
          <w:szCs w:val="20"/>
        </w:rPr>
        <w:t xml:space="preserve">, </w:t>
      </w:r>
      <w:r w:rsidRPr="00C948F5">
        <w:rPr>
          <w:rFonts w:ascii="Arial" w:hAnsi="Arial" w:cs="Arial"/>
          <w:sz w:val="20"/>
          <w:szCs w:val="20"/>
        </w:rPr>
        <w:t xml:space="preserve">deve essere posseduto dal RTI nel complesso. </w:t>
      </w:r>
    </w:p>
    <w:p w14:paraId="0C0E9902" w14:textId="15EC574A" w:rsidR="00320C62" w:rsidRPr="00C948F5" w:rsidRDefault="00320C62" w:rsidP="00C948F5">
      <w:pPr>
        <w:pStyle w:val="Paragrafoelenco"/>
        <w:widowControl w:val="0"/>
        <w:numPr>
          <w:ilvl w:val="0"/>
          <w:numId w:val="72"/>
        </w:numPr>
        <w:spacing w:line="280" w:lineRule="exact"/>
        <w:ind w:left="284" w:hanging="284"/>
        <w:rPr>
          <w:rFonts w:ascii="Arial" w:hAnsi="Arial" w:cs="Arial"/>
          <w:b/>
          <w:i/>
          <w:sz w:val="20"/>
        </w:rPr>
      </w:pPr>
      <w:r w:rsidRPr="00C948F5">
        <w:rPr>
          <w:rFonts w:ascii="Arial" w:hAnsi="Arial" w:cs="Arial"/>
          <w:sz w:val="20"/>
          <w:szCs w:val="20"/>
        </w:rPr>
        <w:t>I</w:t>
      </w:r>
      <w:r w:rsidR="003E1154" w:rsidRPr="00C948F5">
        <w:rPr>
          <w:rFonts w:ascii="Arial" w:hAnsi="Arial" w:cs="Arial"/>
          <w:sz w:val="20"/>
          <w:szCs w:val="20"/>
        </w:rPr>
        <w:t xml:space="preserve">l </w:t>
      </w:r>
      <w:r w:rsidRPr="00C948F5">
        <w:rPr>
          <w:rFonts w:ascii="Arial" w:hAnsi="Arial" w:cs="Arial"/>
          <w:sz w:val="20"/>
          <w:szCs w:val="20"/>
        </w:rPr>
        <w:t>requisito d</w:t>
      </w:r>
      <w:r w:rsidR="00D862D7" w:rsidRPr="00C948F5">
        <w:rPr>
          <w:rFonts w:ascii="Arial" w:hAnsi="Arial" w:cs="Arial"/>
          <w:sz w:val="20"/>
          <w:szCs w:val="20"/>
        </w:rPr>
        <w:t>ella S</w:t>
      </w:r>
      <w:r w:rsidR="00042B6A" w:rsidRPr="00C948F5">
        <w:rPr>
          <w:rFonts w:ascii="Arial" w:hAnsi="Arial" w:cs="Arial"/>
          <w:sz w:val="20"/>
          <w:szCs w:val="20"/>
        </w:rPr>
        <w:t>OA</w:t>
      </w:r>
      <w:r w:rsidR="00D862D7" w:rsidRPr="00C948F5">
        <w:rPr>
          <w:rFonts w:ascii="Arial" w:hAnsi="Arial" w:cs="Arial"/>
          <w:sz w:val="20"/>
          <w:szCs w:val="20"/>
        </w:rPr>
        <w:t xml:space="preserve"> d</w:t>
      </w:r>
      <w:r w:rsidRPr="00C948F5">
        <w:rPr>
          <w:rFonts w:ascii="Arial" w:hAnsi="Arial" w:cs="Arial"/>
          <w:sz w:val="20"/>
          <w:szCs w:val="20"/>
        </w:rPr>
        <w:t>i cui al paragrafo 6.3</w:t>
      </w:r>
      <w:r w:rsidR="00D862D7" w:rsidRPr="00C948F5">
        <w:rPr>
          <w:rFonts w:ascii="Arial" w:hAnsi="Arial" w:cs="Arial"/>
          <w:sz w:val="20"/>
          <w:szCs w:val="20"/>
        </w:rPr>
        <w:t>,</w:t>
      </w:r>
      <w:r w:rsidR="00A34D00" w:rsidRPr="00C948F5">
        <w:rPr>
          <w:rFonts w:ascii="Arial" w:hAnsi="Arial" w:cs="Arial"/>
          <w:sz w:val="20"/>
          <w:szCs w:val="20"/>
        </w:rPr>
        <w:t xml:space="preserve"> lett</w:t>
      </w:r>
      <w:r w:rsidR="003E1154" w:rsidRPr="00C948F5">
        <w:rPr>
          <w:rFonts w:ascii="Arial" w:hAnsi="Arial" w:cs="Arial"/>
          <w:sz w:val="20"/>
          <w:szCs w:val="20"/>
        </w:rPr>
        <w:t>.</w:t>
      </w:r>
      <w:r w:rsidR="00A34D00" w:rsidRPr="00C948F5">
        <w:rPr>
          <w:rFonts w:ascii="Arial" w:hAnsi="Arial" w:cs="Arial"/>
          <w:sz w:val="20"/>
          <w:szCs w:val="20"/>
        </w:rPr>
        <w:t xml:space="preserve"> </w:t>
      </w:r>
      <w:r w:rsidR="003E1154" w:rsidRPr="00C948F5">
        <w:rPr>
          <w:rFonts w:ascii="Arial" w:hAnsi="Arial" w:cs="Arial"/>
          <w:sz w:val="20"/>
          <w:szCs w:val="20"/>
        </w:rPr>
        <w:t xml:space="preserve">b) </w:t>
      </w:r>
      <w:r w:rsidR="00A34D00" w:rsidRPr="00C948F5">
        <w:rPr>
          <w:rFonts w:ascii="Arial" w:hAnsi="Arial" w:cs="Arial"/>
          <w:sz w:val="20"/>
          <w:szCs w:val="20"/>
        </w:rPr>
        <w:t>deve essere</w:t>
      </w:r>
      <w:r w:rsidRPr="00C948F5">
        <w:rPr>
          <w:rFonts w:ascii="Arial" w:hAnsi="Arial" w:cs="Arial"/>
          <w:sz w:val="20"/>
          <w:szCs w:val="20"/>
        </w:rPr>
        <w:t xml:space="preserve"> posseduto </w:t>
      </w:r>
      <w:r w:rsidR="00A34D00" w:rsidRPr="00C948F5">
        <w:rPr>
          <w:rFonts w:ascii="Arial" w:hAnsi="Arial" w:cs="Arial"/>
          <w:sz w:val="20"/>
          <w:szCs w:val="20"/>
        </w:rPr>
        <w:t>dal RTI nel suo complesso, fermo restando che l’attività oggetto della/e attestazione/i potrà esser svolta unicamente da imprese in possesso della/e attestazione/i stessa/e nei limiti di quanto posseduto</w:t>
      </w:r>
      <w:r w:rsidRPr="00C948F5">
        <w:rPr>
          <w:rFonts w:ascii="Arial" w:hAnsi="Arial" w:cs="Arial"/>
          <w:i/>
          <w:sz w:val="20"/>
          <w:szCs w:val="20"/>
        </w:rPr>
        <w:t>.</w:t>
      </w:r>
    </w:p>
    <w:p w14:paraId="421BFEDB" w14:textId="65140150" w:rsidR="00320C62" w:rsidRPr="00C948F5" w:rsidRDefault="00320C62" w:rsidP="00C948F5">
      <w:pPr>
        <w:spacing w:before="60" w:after="60" w:line="280" w:lineRule="exact"/>
        <w:rPr>
          <w:rFonts w:ascii="Arial" w:hAnsi="Arial" w:cs="Arial"/>
          <w:sz w:val="20"/>
          <w:szCs w:val="20"/>
        </w:rPr>
      </w:pPr>
      <w:r w:rsidRPr="00C948F5">
        <w:rPr>
          <w:rFonts w:ascii="Arial" w:hAnsi="Arial" w:cs="Arial"/>
          <w:sz w:val="20"/>
          <w:szCs w:val="20"/>
        </w:rPr>
        <w:t>Nel caso in cui un RTI abbia estromesso o sostituito un partecipante allo stesso poiché privo di un requisito speciale di cui all’art. 100 del Codice, si valut</w:t>
      </w:r>
      <w:r w:rsidR="00D862D7" w:rsidRPr="00C948F5">
        <w:rPr>
          <w:rFonts w:ascii="Arial" w:hAnsi="Arial" w:cs="Arial"/>
          <w:sz w:val="20"/>
          <w:szCs w:val="20"/>
        </w:rPr>
        <w:t>ano</w:t>
      </w:r>
      <w:r w:rsidRPr="00C948F5">
        <w:rPr>
          <w:rFonts w:ascii="Arial" w:hAnsi="Arial" w:cs="Arial"/>
          <w:sz w:val="20"/>
          <w:szCs w:val="20"/>
        </w:rPr>
        <w:t xml:space="preserve"> le misure adottate ai sensi dell’art. 97 del Codice al fine di decidere sull’esclusione del raggruppamento. </w:t>
      </w:r>
    </w:p>
    <w:p w14:paraId="470CF3CC" w14:textId="77777777" w:rsidR="00320C62" w:rsidRPr="00C948F5" w:rsidRDefault="00320C62" w:rsidP="00C948F5">
      <w:pPr>
        <w:widowControl w:val="0"/>
        <w:spacing w:line="280" w:lineRule="exact"/>
        <w:rPr>
          <w:rFonts w:ascii="Arial" w:hAnsi="Arial" w:cs="Arial"/>
          <w:i/>
          <w:sz w:val="20"/>
          <w:szCs w:val="20"/>
        </w:rPr>
      </w:pPr>
    </w:p>
    <w:p w14:paraId="56F1A396" w14:textId="77777777" w:rsidR="00320C62" w:rsidRPr="00C948F5" w:rsidRDefault="00320C62" w:rsidP="00C948F5">
      <w:pPr>
        <w:pStyle w:val="Titolo3"/>
        <w:keepNext w:val="0"/>
        <w:widowControl w:val="0"/>
        <w:spacing w:before="0" w:after="0" w:line="280" w:lineRule="exact"/>
        <w:ind w:left="426" w:hanging="426"/>
        <w:rPr>
          <w:rFonts w:ascii="Arial" w:hAnsi="Arial" w:cs="Arial"/>
        </w:rPr>
      </w:pPr>
      <w:bookmarkStart w:id="1601" w:name="_Toc494358983"/>
      <w:bookmarkStart w:id="1602" w:name="_Toc494359032"/>
      <w:bookmarkStart w:id="1603" w:name="_Toc497484953"/>
      <w:bookmarkStart w:id="1604" w:name="_Toc497728151"/>
      <w:bookmarkStart w:id="1605" w:name="_Toc497831546"/>
      <w:bookmarkStart w:id="1606" w:name="_Toc498419744"/>
      <w:bookmarkStart w:id="1607" w:name="_Toc224208243"/>
      <w:bookmarkStart w:id="1608" w:name="_Ref496007650"/>
      <w:bookmarkStart w:id="1609" w:name="_Ref496007652"/>
      <w:bookmarkStart w:id="1610" w:name="_Toc133935855"/>
      <w:bookmarkEnd w:id="1601"/>
      <w:bookmarkEnd w:id="1602"/>
      <w:bookmarkEnd w:id="1603"/>
      <w:bookmarkEnd w:id="1604"/>
      <w:bookmarkEnd w:id="1605"/>
      <w:bookmarkEnd w:id="1606"/>
      <w:r w:rsidRPr="00C948F5">
        <w:rPr>
          <w:rFonts w:ascii="Arial" w:hAnsi="Arial" w:cs="Arial"/>
          <w:bCs w:val="0"/>
          <w:szCs w:val="22"/>
          <w:lang w:val="it-IT"/>
        </w:rPr>
        <w:t xml:space="preserve">INDICAZIONI SUI REQUISITI SPECIALI NEI </w:t>
      </w:r>
      <w:r w:rsidRPr="00C948F5">
        <w:rPr>
          <w:rFonts w:ascii="Arial" w:hAnsi="Arial" w:cs="Arial"/>
          <w:szCs w:val="22"/>
          <w:lang w:val="it-IT"/>
        </w:rPr>
        <w:t>CONSORZI DI COOPERATIVE</w:t>
      </w:r>
      <w:r w:rsidRPr="00C948F5">
        <w:rPr>
          <w:rFonts w:ascii="Arial" w:hAnsi="Arial" w:cs="Arial"/>
          <w:bCs w:val="0"/>
          <w:szCs w:val="22"/>
          <w:lang w:val="it-IT"/>
        </w:rPr>
        <w:t>,</w:t>
      </w:r>
      <w:r w:rsidRPr="00C948F5">
        <w:rPr>
          <w:rFonts w:ascii="Arial" w:hAnsi="Arial" w:cs="Arial"/>
          <w:szCs w:val="22"/>
          <w:lang w:val="it-IT"/>
        </w:rPr>
        <w:t xml:space="preserve"> </w:t>
      </w:r>
      <w:r w:rsidRPr="00C948F5">
        <w:rPr>
          <w:rFonts w:ascii="Arial" w:hAnsi="Arial" w:cs="Arial"/>
          <w:bCs w:val="0"/>
          <w:szCs w:val="22"/>
          <w:lang w:val="it-IT"/>
        </w:rPr>
        <w:t xml:space="preserve">CONSORZI DI </w:t>
      </w:r>
      <w:r w:rsidRPr="00C948F5">
        <w:rPr>
          <w:rFonts w:ascii="Arial" w:hAnsi="Arial" w:cs="Arial"/>
          <w:szCs w:val="22"/>
          <w:lang w:val="it-IT"/>
        </w:rPr>
        <w:t xml:space="preserve">IMPRESE </w:t>
      </w:r>
      <w:r w:rsidRPr="00C948F5">
        <w:rPr>
          <w:rFonts w:ascii="Arial" w:hAnsi="Arial" w:cs="Arial"/>
          <w:bCs w:val="0"/>
          <w:caps w:val="0"/>
        </w:rPr>
        <w:t>ARTIGIANE E CONSORZI STABILI</w:t>
      </w:r>
      <w:bookmarkEnd w:id="1607"/>
      <w:r w:rsidRPr="00C948F5">
        <w:rPr>
          <w:rFonts w:ascii="Arial" w:hAnsi="Arial" w:cs="Arial"/>
          <w:szCs w:val="22"/>
          <w:lang w:val="it-IT"/>
        </w:rPr>
        <w:t xml:space="preserve"> </w:t>
      </w:r>
      <w:bookmarkEnd w:id="1608"/>
      <w:bookmarkEnd w:id="1609"/>
      <w:bookmarkEnd w:id="1610"/>
    </w:p>
    <w:p w14:paraId="7EA1A914" w14:textId="65203C2A" w:rsidR="00320C62" w:rsidRPr="00C948F5" w:rsidRDefault="00320C62" w:rsidP="00C948F5">
      <w:pPr>
        <w:widowControl w:val="0"/>
        <w:spacing w:before="240" w:line="280" w:lineRule="exact"/>
        <w:rPr>
          <w:rFonts w:ascii="Arial" w:hAnsi="Arial" w:cs="Arial"/>
          <w:b/>
          <w:sz w:val="20"/>
          <w:szCs w:val="20"/>
        </w:rPr>
      </w:pPr>
      <w:r w:rsidRPr="00C948F5">
        <w:rPr>
          <w:rFonts w:ascii="Arial" w:hAnsi="Arial" w:cs="Arial"/>
          <w:b/>
          <w:sz w:val="20"/>
          <w:szCs w:val="20"/>
        </w:rPr>
        <w:t>Requisiti di idoneità professionale</w:t>
      </w:r>
    </w:p>
    <w:p w14:paraId="1AE058C8" w14:textId="4BB4978F" w:rsidR="00320C62" w:rsidRPr="00C948F5" w:rsidRDefault="00320C62" w:rsidP="00C948F5">
      <w:pPr>
        <w:widowControl w:val="0"/>
        <w:spacing w:line="280" w:lineRule="exact"/>
        <w:rPr>
          <w:rFonts w:ascii="Arial" w:hAnsi="Arial" w:cs="Arial"/>
          <w:sz w:val="20"/>
          <w:szCs w:val="20"/>
        </w:rPr>
      </w:pPr>
      <w:r w:rsidRPr="00C948F5">
        <w:rPr>
          <w:rFonts w:ascii="Arial" w:hAnsi="Arial" w:cs="Arial"/>
          <w:b/>
          <w:sz w:val="20"/>
          <w:szCs w:val="20"/>
        </w:rPr>
        <w:t>a)</w:t>
      </w:r>
      <w:r w:rsidR="00A47602" w:rsidRPr="00C948F5">
        <w:rPr>
          <w:rFonts w:ascii="Arial" w:hAnsi="Arial" w:cs="Arial"/>
          <w:b/>
          <w:sz w:val="20"/>
          <w:szCs w:val="20"/>
        </w:rPr>
        <w:t xml:space="preserve"> </w:t>
      </w:r>
      <w:r w:rsidRPr="00C948F5">
        <w:rPr>
          <w:rFonts w:ascii="Arial" w:hAnsi="Arial" w:cs="Arial"/>
          <w:sz w:val="20"/>
          <w:szCs w:val="20"/>
        </w:rPr>
        <w:t>Il requisito relativo all’iscrizione nel Registro delle Imprese oppure nell’Albo delle Imprese artigiane di cui di cui al paragrafo 6.1</w:t>
      </w:r>
      <w:r w:rsidR="00D862D7" w:rsidRPr="00C948F5">
        <w:rPr>
          <w:rFonts w:ascii="Arial" w:hAnsi="Arial" w:cs="Arial"/>
          <w:sz w:val="20"/>
          <w:szCs w:val="20"/>
        </w:rPr>
        <w:t>,</w:t>
      </w:r>
      <w:r w:rsidRPr="00C948F5">
        <w:rPr>
          <w:rFonts w:ascii="Arial" w:hAnsi="Arial" w:cs="Arial"/>
          <w:sz w:val="20"/>
          <w:szCs w:val="20"/>
        </w:rPr>
        <w:t xml:space="preserve"> </w:t>
      </w:r>
      <w:r w:rsidR="006E7B80" w:rsidRPr="00C948F5">
        <w:rPr>
          <w:rFonts w:ascii="Arial" w:hAnsi="Arial" w:cs="Arial"/>
          <w:sz w:val="20"/>
          <w:szCs w:val="20"/>
        </w:rPr>
        <w:t>lettera a)</w:t>
      </w:r>
      <w:r w:rsidR="001B1B06" w:rsidRPr="00C948F5">
        <w:rPr>
          <w:rFonts w:ascii="Arial" w:hAnsi="Arial" w:cs="Arial"/>
          <w:sz w:val="20"/>
          <w:szCs w:val="20"/>
        </w:rPr>
        <w:t>,</w:t>
      </w:r>
      <w:r w:rsidR="00891F3D" w:rsidRPr="00C948F5">
        <w:rPr>
          <w:rFonts w:ascii="Arial" w:hAnsi="Arial" w:cs="Arial"/>
          <w:sz w:val="20"/>
          <w:szCs w:val="20"/>
        </w:rPr>
        <w:t xml:space="preserve"> </w:t>
      </w:r>
      <w:r w:rsidRPr="00C948F5">
        <w:rPr>
          <w:rFonts w:ascii="Arial" w:hAnsi="Arial" w:cs="Arial"/>
          <w:sz w:val="20"/>
          <w:szCs w:val="20"/>
        </w:rPr>
        <w:t xml:space="preserve">deve essere posseduto dal </w:t>
      </w:r>
      <w:r w:rsidR="00CE7901" w:rsidRPr="00C948F5">
        <w:rPr>
          <w:rFonts w:ascii="Arial" w:hAnsi="Arial" w:cs="Arial"/>
          <w:sz w:val="20"/>
          <w:szCs w:val="20"/>
        </w:rPr>
        <w:t>consorzio e dalle consorziate indicati come esecutrici</w:t>
      </w:r>
      <w:r w:rsidRPr="00C948F5">
        <w:rPr>
          <w:rFonts w:ascii="Arial" w:hAnsi="Arial" w:cs="Arial"/>
          <w:sz w:val="20"/>
          <w:szCs w:val="20"/>
        </w:rPr>
        <w:t>.</w:t>
      </w:r>
    </w:p>
    <w:p w14:paraId="18F42184" w14:textId="6A27209D" w:rsidR="00CE7901" w:rsidRPr="00C948F5" w:rsidRDefault="00320C62" w:rsidP="00C948F5">
      <w:pPr>
        <w:widowControl w:val="0"/>
        <w:spacing w:line="280" w:lineRule="exact"/>
        <w:rPr>
          <w:rFonts w:ascii="Arial" w:hAnsi="Arial" w:cs="Arial"/>
          <w:sz w:val="20"/>
          <w:szCs w:val="20"/>
        </w:rPr>
      </w:pPr>
      <w:r w:rsidRPr="00C948F5">
        <w:rPr>
          <w:rFonts w:ascii="Arial" w:hAnsi="Arial" w:cs="Arial"/>
          <w:b/>
          <w:sz w:val="20"/>
          <w:szCs w:val="20"/>
        </w:rPr>
        <w:t>b)</w:t>
      </w:r>
      <w:r w:rsidR="00A47602" w:rsidRPr="00C948F5">
        <w:rPr>
          <w:rFonts w:ascii="Arial" w:hAnsi="Arial" w:cs="Arial"/>
          <w:b/>
          <w:sz w:val="20"/>
          <w:szCs w:val="20"/>
        </w:rPr>
        <w:t xml:space="preserve"> </w:t>
      </w:r>
      <w:r w:rsidR="00AF0EF3" w:rsidRPr="00C948F5">
        <w:rPr>
          <w:rFonts w:ascii="Arial" w:hAnsi="Arial" w:cs="Arial"/>
          <w:sz w:val="20"/>
          <w:szCs w:val="20"/>
        </w:rPr>
        <w:t>I requisiti di idoneità di cui al paragrafo 6.1</w:t>
      </w:r>
      <w:r w:rsidR="00D862D7" w:rsidRPr="00C948F5">
        <w:rPr>
          <w:rFonts w:ascii="Arial" w:hAnsi="Arial" w:cs="Arial"/>
          <w:sz w:val="20"/>
          <w:szCs w:val="20"/>
        </w:rPr>
        <w:t xml:space="preserve">, </w:t>
      </w:r>
      <w:r w:rsidR="006E7B80" w:rsidRPr="00C948F5">
        <w:rPr>
          <w:rFonts w:ascii="Arial" w:hAnsi="Arial" w:cs="Arial"/>
          <w:sz w:val="20"/>
          <w:szCs w:val="20"/>
        </w:rPr>
        <w:t>lettera b)</w:t>
      </w:r>
      <w:r w:rsidR="00D862D7" w:rsidRPr="00C948F5">
        <w:rPr>
          <w:rFonts w:ascii="Arial" w:hAnsi="Arial" w:cs="Arial"/>
          <w:sz w:val="20"/>
          <w:szCs w:val="20"/>
        </w:rPr>
        <w:t>,</w:t>
      </w:r>
      <w:r w:rsidR="003037C8" w:rsidRPr="00C948F5">
        <w:rPr>
          <w:rFonts w:ascii="Arial" w:hAnsi="Arial" w:cs="Arial"/>
          <w:sz w:val="20"/>
          <w:szCs w:val="20"/>
        </w:rPr>
        <w:t xml:space="preserve"> </w:t>
      </w:r>
      <w:r w:rsidR="00AF0EF3" w:rsidRPr="00C948F5">
        <w:rPr>
          <w:rFonts w:ascii="Arial" w:hAnsi="Arial" w:cs="Arial"/>
          <w:sz w:val="20"/>
          <w:szCs w:val="20"/>
        </w:rPr>
        <w:t>devono essere posseduti dall’/dagli esecutore/i dei servizi di progettazione</w:t>
      </w:r>
      <w:r w:rsidR="00BF11D8" w:rsidRPr="00C948F5">
        <w:rPr>
          <w:rFonts w:ascii="Arial" w:hAnsi="Arial" w:cs="Arial"/>
          <w:sz w:val="20"/>
          <w:szCs w:val="20"/>
        </w:rPr>
        <w:t xml:space="preserve"> e dalla consorziata esecutrice</w:t>
      </w:r>
      <w:r w:rsidR="00236524" w:rsidRPr="00C948F5">
        <w:rPr>
          <w:rFonts w:ascii="Arial" w:hAnsi="Arial" w:cs="Arial"/>
          <w:sz w:val="20"/>
          <w:szCs w:val="20"/>
        </w:rPr>
        <w:t xml:space="preserve"> e, in caso di Consorzio Stabile che esegue in proprio, dal Consorzio Stabile</w:t>
      </w:r>
      <w:r w:rsidR="00BF11D8" w:rsidRPr="00C948F5">
        <w:rPr>
          <w:rFonts w:ascii="Arial" w:hAnsi="Arial" w:cs="Arial"/>
          <w:sz w:val="20"/>
          <w:szCs w:val="20"/>
        </w:rPr>
        <w:t>.</w:t>
      </w:r>
    </w:p>
    <w:p w14:paraId="48D45AAA" w14:textId="54E27752" w:rsidR="003037C8" w:rsidRPr="00C948F5" w:rsidRDefault="003037C8" w:rsidP="00C948F5">
      <w:pPr>
        <w:widowControl w:val="0"/>
        <w:spacing w:line="280" w:lineRule="exact"/>
        <w:rPr>
          <w:rFonts w:ascii="Arial" w:hAnsi="Arial" w:cs="Arial"/>
          <w:iCs/>
          <w:sz w:val="20"/>
          <w:szCs w:val="20"/>
        </w:rPr>
      </w:pPr>
      <w:r w:rsidRPr="00C948F5">
        <w:rPr>
          <w:rFonts w:ascii="Arial" w:hAnsi="Arial" w:cs="Arial"/>
          <w:b/>
          <w:iCs/>
          <w:sz w:val="20"/>
          <w:szCs w:val="20"/>
        </w:rPr>
        <w:t>c)</w:t>
      </w:r>
      <w:r w:rsidR="00A47602" w:rsidRPr="00C948F5">
        <w:rPr>
          <w:rFonts w:ascii="Arial" w:hAnsi="Arial" w:cs="Arial"/>
          <w:b/>
          <w:iCs/>
          <w:sz w:val="20"/>
          <w:szCs w:val="20"/>
        </w:rPr>
        <w:t xml:space="preserve"> </w:t>
      </w:r>
      <w:r w:rsidRPr="00C948F5">
        <w:rPr>
          <w:rFonts w:ascii="Arial" w:hAnsi="Arial" w:cs="Arial"/>
          <w:sz w:val="20"/>
          <w:szCs w:val="20"/>
        </w:rPr>
        <w:t>Il requisito relativo al possesso delle abilitazioni professionali previste dal DM n.</w:t>
      </w:r>
      <w:r w:rsidR="00D862D7" w:rsidRPr="00C948F5">
        <w:rPr>
          <w:rFonts w:ascii="Arial" w:hAnsi="Arial" w:cs="Arial"/>
          <w:sz w:val="20"/>
          <w:szCs w:val="20"/>
        </w:rPr>
        <w:t xml:space="preserve"> </w:t>
      </w:r>
      <w:r w:rsidRPr="00C948F5">
        <w:rPr>
          <w:rFonts w:ascii="Arial" w:hAnsi="Arial" w:cs="Arial"/>
          <w:sz w:val="20"/>
          <w:szCs w:val="20"/>
        </w:rPr>
        <w:t xml:space="preserve">37/08 di cui al paragrafo </w:t>
      </w:r>
      <w:r w:rsidRPr="00C948F5">
        <w:rPr>
          <w:rFonts w:ascii="Arial" w:hAnsi="Arial" w:cs="Arial"/>
          <w:sz w:val="20"/>
          <w:szCs w:val="20"/>
        </w:rPr>
        <w:fldChar w:fldCharType="begin"/>
      </w:r>
      <w:r w:rsidRPr="00C948F5">
        <w:rPr>
          <w:rFonts w:ascii="Arial" w:hAnsi="Arial" w:cs="Arial"/>
          <w:sz w:val="20"/>
          <w:szCs w:val="20"/>
        </w:rPr>
        <w:instrText xml:space="preserve"> REF _Ref495411541 \r \h  \* MERGEFORMAT </w:instrText>
      </w:r>
      <w:r w:rsidRPr="00C948F5">
        <w:rPr>
          <w:rFonts w:ascii="Arial" w:hAnsi="Arial" w:cs="Arial"/>
          <w:sz w:val="20"/>
          <w:szCs w:val="20"/>
        </w:rPr>
      </w:r>
      <w:r w:rsidRPr="00C948F5">
        <w:rPr>
          <w:rFonts w:ascii="Arial" w:hAnsi="Arial" w:cs="Arial"/>
          <w:sz w:val="20"/>
          <w:szCs w:val="20"/>
        </w:rPr>
        <w:fldChar w:fldCharType="separate"/>
      </w:r>
      <w:r w:rsidR="00A90F9D">
        <w:rPr>
          <w:rFonts w:ascii="Arial" w:hAnsi="Arial" w:cs="Arial"/>
          <w:sz w:val="20"/>
          <w:szCs w:val="20"/>
        </w:rPr>
        <w:t>6.1</w:t>
      </w:r>
      <w:r w:rsidRPr="00C948F5">
        <w:rPr>
          <w:rFonts w:ascii="Arial" w:hAnsi="Arial" w:cs="Arial"/>
          <w:sz w:val="20"/>
          <w:szCs w:val="20"/>
        </w:rPr>
        <w:fldChar w:fldCharType="end"/>
      </w:r>
      <w:r w:rsidR="00D862D7" w:rsidRPr="00C948F5">
        <w:rPr>
          <w:rFonts w:ascii="Arial" w:hAnsi="Arial" w:cs="Arial"/>
          <w:sz w:val="20"/>
          <w:szCs w:val="20"/>
        </w:rPr>
        <w:t xml:space="preserve">, </w:t>
      </w:r>
      <w:r w:rsidR="009A52B7" w:rsidRPr="00C948F5">
        <w:rPr>
          <w:rFonts w:ascii="Arial" w:hAnsi="Arial" w:cs="Arial"/>
          <w:sz w:val="20"/>
          <w:szCs w:val="20"/>
        </w:rPr>
        <w:t>lettera c)</w:t>
      </w:r>
      <w:r w:rsidR="00D862D7" w:rsidRPr="00C948F5">
        <w:rPr>
          <w:rFonts w:ascii="Arial" w:hAnsi="Arial" w:cs="Arial"/>
          <w:sz w:val="20"/>
          <w:szCs w:val="20"/>
        </w:rPr>
        <w:t>,</w:t>
      </w:r>
      <w:r w:rsidRPr="00C948F5">
        <w:rPr>
          <w:rFonts w:ascii="Arial" w:hAnsi="Arial" w:cs="Arial"/>
          <w:sz w:val="20"/>
          <w:szCs w:val="20"/>
        </w:rPr>
        <w:t xml:space="preserve"> deve essere posseduto dalla consorziata esecutrice.</w:t>
      </w:r>
      <w:r w:rsidRPr="00C948F5">
        <w:rPr>
          <w:rFonts w:ascii="Arial" w:hAnsi="Arial" w:cs="Arial"/>
          <w:i/>
          <w:sz w:val="20"/>
          <w:szCs w:val="20"/>
        </w:rPr>
        <w:t xml:space="preserve"> </w:t>
      </w:r>
    </w:p>
    <w:p w14:paraId="15A718EE" w14:textId="51EBF816" w:rsidR="003037C8" w:rsidRPr="00C948F5" w:rsidRDefault="003037C8" w:rsidP="00C948F5">
      <w:pPr>
        <w:widowControl w:val="0"/>
        <w:spacing w:line="280" w:lineRule="exact"/>
        <w:rPr>
          <w:rFonts w:ascii="Arial" w:hAnsi="Arial" w:cs="Arial"/>
          <w:i/>
          <w:sz w:val="20"/>
          <w:szCs w:val="20"/>
        </w:rPr>
      </w:pPr>
      <w:r w:rsidRPr="00C948F5">
        <w:rPr>
          <w:rFonts w:ascii="Arial" w:hAnsi="Arial" w:cs="Arial"/>
          <w:b/>
          <w:iCs/>
          <w:sz w:val="20"/>
          <w:szCs w:val="20"/>
        </w:rPr>
        <w:t>d)</w:t>
      </w:r>
      <w:r w:rsidR="00A47602" w:rsidRPr="00C948F5">
        <w:rPr>
          <w:rFonts w:ascii="Arial" w:hAnsi="Arial" w:cs="Arial"/>
          <w:b/>
          <w:iCs/>
          <w:sz w:val="20"/>
          <w:szCs w:val="20"/>
        </w:rPr>
        <w:t xml:space="preserve"> </w:t>
      </w:r>
      <w:r w:rsidRPr="00C948F5">
        <w:rPr>
          <w:rFonts w:ascii="Arial" w:hAnsi="Arial" w:cs="Arial"/>
          <w:sz w:val="20"/>
          <w:szCs w:val="20"/>
        </w:rPr>
        <w:t xml:space="preserve">I requisiti per l'esercizio, la conduzione, il controllo e la manutenzione degli impianti termici per la climatizzazione invernale ed estiva previsti dal D.P.R. 412/1993 e s.m.i. di cui al paragrafo </w:t>
      </w:r>
      <w:r w:rsidRPr="00C948F5">
        <w:rPr>
          <w:rFonts w:ascii="Arial" w:hAnsi="Arial" w:cs="Arial"/>
          <w:sz w:val="20"/>
          <w:szCs w:val="20"/>
        </w:rPr>
        <w:fldChar w:fldCharType="begin"/>
      </w:r>
      <w:r w:rsidRPr="00C948F5">
        <w:rPr>
          <w:rFonts w:ascii="Arial" w:hAnsi="Arial" w:cs="Arial"/>
          <w:sz w:val="20"/>
          <w:szCs w:val="20"/>
        </w:rPr>
        <w:instrText xml:space="preserve"> REF _Ref495411541 \r \h  \* MERGEFORMAT </w:instrText>
      </w:r>
      <w:r w:rsidRPr="00C948F5">
        <w:rPr>
          <w:rFonts w:ascii="Arial" w:hAnsi="Arial" w:cs="Arial"/>
          <w:sz w:val="20"/>
          <w:szCs w:val="20"/>
        </w:rPr>
      </w:r>
      <w:r w:rsidRPr="00C948F5">
        <w:rPr>
          <w:rFonts w:ascii="Arial" w:hAnsi="Arial" w:cs="Arial"/>
          <w:sz w:val="20"/>
          <w:szCs w:val="20"/>
        </w:rPr>
        <w:fldChar w:fldCharType="separate"/>
      </w:r>
      <w:r w:rsidR="00A90F9D">
        <w:rPr>
          <w:rFonts w:ascii="Arial" w:hAnsi="Arial" w:cs="Arial"/>
          <w:sz w:val="20"/>
          <w:szCs w:val="20"/>
        </w:rPr>
        <w:t>6.1</w:t>
      </w:r>
      <w:r w:rsidRPr="00C948F5">
        <w:rPr>
          <w:rFonts w:ascii="Arial" w:hAnsi="Arial" w:cs="Arial"/>
          <w:sz w:val="20"/>
          <w:szCs w:val="20"/>
        </w:rPr>
        <w:fldChar w:fldCharType="end"/>
      </w:r>
      <w:r w:rsidR="00D862D7" w:rsidRPr="00C948F5">
        <w:rPr>
          <w:rFonts w:ascii="Arial" w:hAnsi="Arial" w:cs="Arial"/>
          <w:sz w:val="20"/>
          <w:szCs w:val="20"/>
        </w:rPr>
        <w:t xml:space="preserve">, </w:t>
      </w:r>
      <w:r w:rsidR="009A52B7" w:rsidRPr="00C948F5">
        <w:rPr>
          <w:rFonts w:ascii="Arial" w:hAnsi="Arial" w:cs="Arial"/>
          <w:sz w:val="20"/>
          <w:szCs w:val="20"/>
        </w:rPr>
        <w:t>lettera d)</w:t>
      </w:r>
      <w:r w:rsidR="00D862D7" w:rsidRPr="00C948F5">
        <w:rPr>
          <w:rFonts w:ascii="Arial" w:hAnsi="Arial" w:cs="Arial"/>
          <w:sz w:val="20"/>
          <w:szCs w:val="20"/>
        </w:rPr>
        <w:t>,</w:t>
      </w:r>
      <w:r w:rsidRPr="00C948F5">
        <w:rPr>
          <w:rFonts w:ascii="Arial" w:hAnsi="Arial" w:cs="Arial"/>
          <w:sz w:val="20"/>
          <w:szCs w:val="20"/>
        </w:rPr>
        <w:t xml:space="preserve"> devono essere posseduti dalla consorziata esecutrice.</w:t>
      </w:r>
      <w:r w:rsidRPr="00C948F5">
        <w:rPr>
          <w:rFonts w:ascii="Arial" w:hAnsi="Arial" w:cs="Arial"/>
          <w:i/>
          <w:sz w:val="20"/>
          <w:szCs w:val="20"/>
        </w:rPr>
        <w:t xml:space="preserve"> </w:t>
      </w:r>
    </w:p>
    <w:p w14:paraId="34D26005" w14:textId="77777777" w:rsidR="00320C62" w:rsidRPr="00C948F5" w:rsidRDefault="00320C62" w:rsidP="00C948F5">
      <w:pPr>
        <w:widowControl w:val="0"/>
        <w:spacing w:line="280" w:lineRule="exact"/>
        <w:rPr>
          <w:rFonts w:ascii="Arial" w:hAnsi="Arial" w:cs="Arial"/>
          <w:sz w:val="20"/>
          <w:szCs w:val="20"/>
          <w:u w:val="single"/>
        </w:rPr>
      </w:pPr>
    </w:p>
    <w:p w14:paraId="05BA7C35" w14:textId="774E95FC" w:rsidR="00320C62" w:rsidRPr="00C948F5" w:rsidRDefault="00320C62" w:rsidP="00C948F5">
      <w:pPr>
        <w:widowControl w:val="0"/>
        <w:spacing w:line="280" w:lineRule="exact"/>
        <w:rPr>
          <w:rFonts w:ascii="Arial" w:hAnsi="Arial" w:cs="Arial"/>
          <w:b/>
          <w:sz w:val="20"/>
          <w:szCs w:val="20"/>
        </w:rPr>
      </w:pPr>
      <w:r w:rsidRPr="00C948F5">
        <w:rPr>
          <w:rFonts w:ascii="Arial" w:hAnsi="Arial" w:cs="Arial"/>
          <w:b/>
          <w:sz w:val="20"/>
          <w:szCs w:val="20"/>
        </w:rPr>
        <w:t xml:space="preserve">Requisiti di capacità </w:t>
      </w:r>
      <w:r w:rsidR="00891F3D" w:rsidRPr="00C948F5">
        <w:rPr>
          <w:rFonts w:ascii="Arial" w:hAnsi="Arial" w:cs="Arial"/>
          <w:b/>
          <w:sz w:val="20"/>
          <w:szCs w:val="20"/>
        </w:rPr>
        <w:t>economic</w:t>
      </w:r>
      <w:r w:rsidR="0007447C" w:rsidRPr="00C948F5">
        <w:rPr>
          <w:rFonts w:ascii="Arial" w:hAnsi="Arial" w:cs="Arial"/>
          <w:b/>
          <w:sz w:val="20"/>
          <w:szCs w:val="20"/>
        </w:rPr>
        <w:t xml:space="preserve">o </w:t>
      </w:r>
      <w:r w:rsidRPr="00C948F5">
        <w:rPr>
          <w:rFonts w:ascii="Arial" w:hAnsi="Arial" w:cs="Arial"/>
          <w:b/>
          <w:sz w:val="20"/>
          <w:szCs w:val="20"/>
        </w:rPr>
        <w:t>finanziaria e tecnic</w:t>
      </w:r>
      <w:r w:rsidR="0007447C" w:rsidRPr="00C948F5">
        <w:rPr>
          <w:rFonts w:ascii="Arial" w:hAnsi="Arial" w:cs="Arial"/>
          <w:b/>
          <w:sz w:val="20"/>
          <w:szCs w:val="20"/>
        </w:rPr>
        <w:t>o-</w:t>
      </w:r>
      <w:r w:rsidRPr="00C948F5">
        <w:rPr>
          <w:rFonts w:ascii="Arial" w:hAnsi="Arial" w:cs="Arial"/>
          <w:b/>
          <w:sz w:val="20"/>
          <w:szCs w:val="20"/>
        </w:rPr>
        <w:t>professionale</w:t>
      </w:r>
    </w:p>
    <w:p w14:paraId="32C12A10" w14:textId="57EAD5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 xml:space="preserve">I consorzi di cui all’art. 65, comma 2, lett. b) e c) del Codice, utilizzano i requisiti propri e, nel novero di questi, fanno valere </w:t>
      </w:r>
      <w:r w:rsidR="007A1A88" w:rsidRPr="00C948F5">
        <w:rPr>
          <w:rFonts w:ascii="Arial" w:hAnsi="Arial" w:cs="Arial"/>
          <w:sz w:val="20"/>
          <w:szCs w:val="20"/>
        </w:rPr>
        <w:t>i mezzi d’opera, le attrezzature e l’organico medio</w:t>
      </w:r>
      <w:r w:rsidR="007A1A88" w:rsidRPr="00C948F5">
        <w:rPr>
          <w:rFonts w:ascii="Arial" w:hAnsi="Arial" w:cs="Arial"/>
          <w:sz w:val="16"/>
          <w:szCs w:val="16"/>
        </w:rPr>
        <w:t xml:space="preserve"> </w:t>
      </w:r>
      <w:r w:rsidRPr="00C948F5">
        <w:rPr>
          <w:rFonts w:ascii="Arial" w:hAnsi="Arial" w:cs="Arial"/>
          <w:sz w:val="20"/>
          <w:szCs w:val="20"/>
        </w:rPr>
        <w:t>nella disponibilità delle consorziate che li costituiscono.</w:t>
      </w:r>
    </w:p>
    <w:p w14:paraId="70A5A3D3" w14:textId="13596802" w:rsidR="00342519" w:rsidRPr="00C948F5" w:rsidRDefault="00875A73" w:rsidP="00C948F5">
      <w:pPr>
        <w:widowControl w:val="0"/>
        <w:spacing w:line="280" w:lineRule="exact"/>
        <w:rPr>
          <w:rFonts w:ascii="Arial" w:hAnsi="Arial" w:cs="Arial"/>
          <w:sz w:val="20"/>
          <w:szCs w:val="20"/>
        </w:rPr>
      </w:pPr>
      <w:r w:rsidRPr="00C948F5">
        <w:rPr>
          <w:rFonts w:ascii="Arial" w:hAnsi="Arial" w:cs="Arial"/>
          <w:sz w:val="20"/>
          <w:szCs w:val="20"/>
        </w:rPr>
        <w:t>Per i consorzi di cui all’art</w:t>
      </w:r>
      <w:r w:rsidR="004A40C9" w:rsidRPr="00C948F5">
        <w:rPr>
          <w:rFonts w:ascii="Arial" w:hAnsi="Arial" w:cs="Arial"/>
          <w:sz w:val="20"/>
          <w:szCs w:val="20"/>
        </w:rPr>
        <w:t>.</w:t>
      </w:r>
      <w:r w:rsidRPr="00C948F5">
        <w:rPr>
          <w:rFonts w:ascii="Arial" w:hAnsi="Arial" w:cs="Arial"/>
          <w:sz w:val="20"/>
          <w:szCs w:val="20"/>
        </w:rPr>
        <w:t xml:space="preserve"> 65, comma 2, lett. d) del Codice, i requisiti di capacità </w:t>
      </w:r>
      <w:r w:rsidR="00891F3D" w:rsidRPr="00C948F5">
        <w:rPr>
          <w:rFonts w:ascii="Arial" w:hAnsi="Arial" w:cs="Arial"/>
          <w:sz w:val="20"/>
          <w:szCs w:val="20"/>
        </w:rPr>
        <w:t xml:space="preserve">economica e finanziaria e </w:t>
      </w:r>
      <w:r w:rsidR="00891F3D" w:rsidRPr="00C948F5">
        <w:rPr>
          <w:rFonts w:ascii="Arial" w:hAnsi="Arial" w:cs="Arial"/>
          <w:sz w:val="20"/>
          <w:szCs w:val="20"/>
        </w:rPr>
        <w:lastRenderedPageBreak/>
        <w:t xml:space="preserve">tecnica e professionale </w:t>
      </w:r>
      <w:r w:rsidRPr="00C948F5">
        <w:rPr>
          <w:rFonts w:ascii="Arial" w:hAnsi="Arial" w:cs="Arial"/>
          <w:sz w:val="20"/>
          <w:szCs w:val="20"/>
        </w:rPr>
        <w:t>sono computati cumulativamente in capo al consorzio ancorché posseduti dalle singole consorziate.</w:t>
      </w:r>
    </w:p>
    <w:p w14:paraId="121AD85C" w14:textId="14D41C53"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Nel caso in cui un consorzio abbia estromesso o sostituito una consorziata poiché priva di un requisito speciale di cui all’art. 100 del Codice, si valutano le misure adottate ai sensi dell’art. 97 del Codice al fine di decidere sull’esclusione.</w:t>
      </w:r>
    </w:p>
    <w:p w14:paraId="11DBF793" w14:textId="77777777" w:rsidR="00320C62" w:rsidRPr="00C948F5" w:rsidRDefault="00320C62" w:rsidP="00C948F5">
      <w:pPr>
        <w:widowControl w:val="0"/>
        <w:spacing w:line="280" w:lineRule="exact"/>
        <w:rPr>
          <w:rFonts w:ascii="Arial" w:hAnsi="Arial" w:cs="Arial"/>
          <w:b/>
          <w:i/>
          <w:sz w:val="20"/>
          <w:szCs w:val="20"/>
        </w:rPr>
      </w:pPr>
    </w:p>
    <w:p w14:paraId="3EB58C35" w14:textId="77777777" w:rsidR="00320C62" w:rsidRPr="00C948F5" w:rsidRDefault="00320C62" w:rsidP="00C948F5">
      <w:pPr>
        <w:pStyle w:val="Titolo2"/>
        <w:keepNext w:val="0"/>
        <w:widowControl w:val="0"/>
        <w:spacing w:before="0" w:after="0" w:line="280" w:lineRule="exact"/>
        <w:ind w:left="426" w:hanging="426"/>
        <w:rPr>
          <w:rFonts w:ascii="Arial" w:hAnsi="Arial" w:cs="Arial"/>
          <w:sz w:val="20"/>
          <w:szCs w:val="20"/>
        </w:rPr>
      </w:pPr>
      <w:bookmarkStart w:id="1611" w:name="_Toc224208244"/>
      <w:r w:rsidRPr="00C948F5">
        <w:rPr>
          <w:rFonts w:ascii="Arial" w:hAnsi="Arial" w:cs="Arial"/>
          <w:sz w:val="20"/>
          <w:szCs w:val="20"/>
        </w:rPr>
        <w:t>AVVALIMENTO</w:t>
      </w:r>
      <w:bookmarkEnd w:id="1611"/>
      <w:r w:rsidRPr="00C948F5">
        <w:rPr>
          <w:rFonts w:ascii="Arial" w:hAnsi="Arial" w:cs="Arial"/>
          <w:sz w:val="20"/>
          <w:szCs w:val="20"/>
        </w:rPr>
        <w:t xml:space="preserve"> </w:t>
      </w:r>
    </w:p>
    <w:p w14:paraId="1ED2157D" w14:textId="5D7CB85D" w:rsidR="00455D2A" w:rsidRPr="00C948F5" w:rsidRDefault="00320C62" w:rsidP="00C948F5">
      <w:pPr>
        <w:spacing w:before="126" w:line="280" w:lineRule="exact"/>
        <w:ind w:right="72"/>
        <w:textAlignment w:val="baseline"/>
        <w:rPr>
          <w:rFonts w:ascii="Arial" w:eastAsia="Tahoma" w:hAnsi="Arial" w:cs="Arial"/>
          <w:color w:val="000000"/>
          <w:sz w:val="20"/>
          <w:szCs w:val="20"/>
        </w:rPr>
      </w:pPr>
      <w:r w:rsidRPr="00C948F5">
        <w:rPr>
          <w:rFonts w:ascii="Arial" w:eastAsia="Tahoma" w:hAnsi="Arial" w:cs="Arial"/>
          <w:color w:val="000000"/>
          <w:sz w:val="20"/>
          <w:szCs w:val="20"/>
        </w:rPr>
        <w:t>Il concorrente può avvalersi di dotazioni tecniche, risorse umane e strumentali messe a disposizione da uno o più operatori economici ausiliari per dimostrare il possesso dei requisiti di ordine speciale di cui al paragrafo 6 e/o per migliorare la propria offerta.</w:t>
      </w:r>
      <w:r w:rsidR="00642B19" w:rsidRPr="00C948F5">
        <w:rPr>
          <w:rFonts w:ascii="Arial" w:eastAsia="Tahoma" w:hAnsi="Arial" w:cs="Arial"/>
          <w:color w:val="000000"/>
          <w:sz w:val="20"/>
          <w:szCs w:val="20"/>
        </w:rPr>
        <w:t xml:space="preserve"> </w:t>
      </w:r>
    </w:p>
    <w:p w14:paraId="224615DA" w14:textId="267A1D2D" w:rsidR="00237CBF" w:rsidRPr="00C948F5" w:rsidRDefault="00237CBF" w:rsidP="00C948F5">
      <w:pPr>
        <w:spacing w:before="126" w:line="280" w:lineRule="exact"/>
        <w:ind w:right="72"/>
        <w:textAlignment w:val="baseline"/>
        <w:rPr>
          <w:rFonts w:ascii="Arial" w:eastAsia="Tahoma" w:hAnsi="Arial" w:cs="Arial"/>
          <w:color w:val="000000"/>
          <w:sz w:val="20"/>
          <w:szCs w:val="20"/>
        </w:rPr>
      </w:pPr>
      <w:r w:rsidRPr="00C948F5">
        <w:rPr>
          <w:rFonts w:ascii="Arial" w:eastAsia="Arial" w:hAnsi="Arial" w:cs="Arial"/>
          <w:color w:val="000000" w:themeColor="text1"/>
          <w:sz w:val="20"/>
          <w:szCs w:val="20"/>
        </w:rPr>
        <w:t>Nel contratto di avvalimento le parti specificano le risorse strumentali e umane che l’impresa ausiliaria mette a disposizione del concorrente</w:t>
      </w:r>
      <w:r w:rsidRPr="00C948F5">
        <w:rPr>
          <w:rFonts w:ascii="Arial" w:eastAsia="Arial" w:hAnsi="Arial" w:cs="Arial"/>
          <w:i/>
          <w:iCs/>
          <w:color w:val="0033CC"/>
          <w:sz w:val="20"/>
          <w:szCs w:val="20"/>
        </w:rPr>
        <w:t xml:space="preserve"> </w:t>
      </w:r>
      <w:r w:rsidRPr="00C948F5">
        <w:rPr>
          <w:rFonts w:ascii="Arial" w:eastAsia="Arial" w:hAnsi="Arial" w:cs="Arial"/>
          <w:color w:val="000000" w:themeColor="text1"/>
          <w:sz w:val="20"/>
          <w:szCs w:val="20"/>
        </w:rPr>
        <w:t>e indicano se l’avvalimento è finalizzato ad acquisire un requisito di partecipazione o a migliorare l’offerta del concorrente, o se serve ad entrambe le finalità.</w:t>
      </w:r>
    </w:p>
    <w:p w14:paraId="44918525" w14:textId="77777777" w:rsidR="00B94FD0" w:rsidRPr="00C948F5" w:rsidRDefault="00B94FD0" w:rsidP="00C948F5">
      <w:pPr>
        <w:tabs>
          <w:tab w:val="left" w:pos="0"/>
        </w:tabs>
        <w:spacing w:before="60" w:after="60" w:line="280" w:lineRule="exact"/>
        <w:rPr>
          <w:rFonts w:ascii="Arial" w:eastAsia="Tahoma" w:hAnsi="Arial" w:cs="Arial"/>
          <w:color w:val="000000"/>
          <w:sz w:val="20"/>
          <w:szCs w:val="20"/>
        </w:rPr>
      </w:pPr>
    </w:p>
    <w:p w14:paraId="0B7E2986" w14:textId="626129E8" w:rsidR="00FA0B93" w:rsidRPr="00C948F5" w:rsidRDefault="00FA0B93" w:rsidP="00C948F5">
      <w:pPr>
        <w:tabs>
          <w:tab w:val="left" w:pos="0"/>
        </w:tabs>
        <w:spacing w:before="60" w:after="60" w:line="280" w:lineRule="exact"/>
        <w:rPr>
          <w:rFonts w:ascii="Arial" w:eastAsia="Tahoma" w:hAnsi="Arial" w:cs="Arial"/>
          <w:color w:val="000000"/>
          <w:sz w:val="20"/>
          <w:szCs w:val="20"/>
        </w:rPr>
      </w:pPr>
      <w:r w:rsidRPr="00C948F5">
        <w:rPr>
          <w:rFonts w:ascii="Arial" w:eastAsia="Tahoma" w:hAnsi="Arial" w:cs="Arial"/>
          <w:color w:val="000000"/>
          <w:sz w:val="20"/>
          <w:szCs w:val="20"/>
        </w:rPr>
        <w:t>Ove l’avvalimento sia finalizzato a migliorare l’offerta con riguardo al criterio avente ad oggetto il possesso della certificazione in materia di parità di genere, si richiede, altresì, che dal contratto si possa evincere la dimensione dell’organizzazione: si precisa infatti che l’ausiliaria dovrà appartenere a una fascia/cluster, così come definita dalla prassi di riferimento UNI PDR 125/2022, almeno pari a quella dell’ausiliata.</w:t>
      </w:r>
    </w:p>
    <w:p w14:paraId="3452C972" w14:textId="1D19E456" w:rsidR="00A35E99" w:rsidRPr="00C948F5" w:rsidRDefault="00A35E99" w:rsidP="00C948F5">
      <w:pPr>
        <w:spacing w:line="280" w:lineRule="exact"/>
        <w:rPr>
          <w:rFonts w:ascii="Arial" w:hAnsi="Arial" w:cs="Arial"/>
          <w:iCs/>
          <w:sz w:val="20"/>
          <w:szCs w:val="20"/>
          <w:shd w:val="clear" w:color="auto" w:fill="FFFFFF"/>
          <w:lang w:val="x-none"/>
        </w:rPr>
      </w:pPr>
      <w:bookmarkStart w:id="1612" w:name="_Hlk184919650"/>
      <w:bookmarkStart w:id="1613" w:name="_Hlk188436204"/>
    </w:p>
    <w:p w14:paraId="369B823F" w14:textId="50DF673A" w:rsidR="0095061C" w:rsidRPr="00C948F5" w:rsidRDefault="0095061C" w:rsidP="00C948F5">
      <w:pPr>
        <w:spacing w:line="280" w:lineRule="exact"/>
        <w:rPr>
          <w:rFonts w:ascii="Arial" w:hAnsi="Arial" w:cs="Arial"/>
          <w:sz w:val="20"/>
          <w:szCs w:val="20"/>
          <w:shd w:val="clear" w:color="auto" w:fill="FFFFFF"/>
        </w:rPr>
      </w:pPr>
      <w:r w:rsidRPr="00C948F5">
        <w:rPr>
          <w:rFonts w:ascii="Arial" w:hAnsi="Arial" w:cs="Arial"/>
          <w:sz w:val="20"/>
          <w:szCs w:val="20"/>
          <w:shd w:val="clear" w:color="auto" w:fill="FFFFFF"/>
        </w:rPr>
        <w:t>Nel caso di avvalimento finalizzato a migliorare l’offerta, l’impresa ausiliata e l’impresa ausiliaria non possono partecipare allo stesso lotto, pena l’esclusione di entrambi i soggetti, salvo che l’impresa ausiliaria non dimostri, facendo ricorso ad idoneo supporto documentale, che non sussistono collegamenti con l‘impresa ausiliata tali da ricondurre entrambe le imprese ad uno stesso centro decisionale. La Consip S.p.A. può comunque chiedere ad entrambe le imprese chiarimenti o integrazioni documentali, assegnando a tal fine un congruo termine non prorogabile</w:t>
      </w:r>
      <w:r w:rsidR="00244989" w:rsidRPr="00C948F5">
        <w:rPr>
          <w:rFonts w:ascii="Arial" w:hAnsi="Arial" w:cs="Arial"/>
          <w:sz w:val="20"/>
          <w:szCs w:val="20"/>
          <w:shd w:val="clear" w:color="auto" w:fill="FFFFFF"/>
        </w:rPr>
        <w:t>.</w:t>
      </w:r>
    </w:p>
    <w:bookmarkEnd w:id="1612"/>
    <w:bookmarkEnd w:id="1613"/>
    <w:p w14:paraId="0B5F0940" w14:textId="7DA3CE58" w:rsidR="00320C62" w:rsidRPr="004C061C" w:rsidRDefault="00320C62" w:rsidP="00C948F5">
      <w:pPr>
        <w:tabs>
          <w:tab w:val="left" w:pos="0"/>
        </w:tabs>
        <w:spacing w:before="60" w:after="60" w:line="280" w:lineRule="exact"/>
        <w:rPr>
          <w:rFonts w:ascii="Arial" w:eastAsia="Tahoma" w:hAnsi="Arial" w:cs="Arial"/>
          <w:color w:val="000000"/>
          <w:sz w:val="20"/>
          <w:szCs w:val="20"/>
        </w:rPr>
      </w:pPr>
      <w:r w:rsidRPr="00C948F5">
        <w:rPr>
          <w:rFonts w:ascii="Arial" w:eastAsia="Tahoma" w:hAnsi="Arial" w:cs="Arial"/>
          <w:color w:val="000000"/>
          <w:sz w:val="20"/>
          <w:szCs w:val="20"/>
        </w:rPr>
        <w:t xml:space="preserve">Il </w:t>
      </w:r>
      <w:r w:rsidRPr="004C061C">
        <w:rPr>
          <w:rFonts w:ascii="Arial" w:eastAsia="Tahoma" w:hAnsi="Arial" w:cs="Arial"/>
          <w:color w:val="000000"/>
          <w:sz w:val="20"/>
          <w:szCs w:val="20"/>
        </w:rPr>
        <w:t>concorrente e</w:t>
      </w:r>
      <w:r w:rsidR="00244989" w:rsidRPr="004C061C">
        <w:rPr>
          <w:rFonts w:ascii="Arial" w:eastAsia="Tahoma" w:hAnsi="Arial" w:cs="Arial"/>
          <w:color w:val="000000"/>
          <w:sz w:val="20"/>
          <w:szCs w:val="20"/>
        </w:rPr>
        <w:t xml:space="preserve"> l’impresa ausiliaria</w:t>
      </w:r>
      <w:r w:rsidRPr="004C061C">
        <w:rPr>
          <w:rFonts w:ascii="Arial" w:eastAsia="Tahoma" w:hAnsi="Arial" w:cs="Arial"/>
          <w:color w:val="000000"/>
          <w:sz w:val="20"/>
          <w:szCs w:val="20"/>
        </w:rPr>
        <w:t xml:space="preserve"> sono responsabili in solido nei confronti della stazione appaltante in relazione alle prestazioni oggetto del contratto.</w:t>
      </w:r>
    </w:p>
    <w:p w14:paraId="57F292F2" w14:textId="77777777" w:rsidR="00320C62" w:rsidRPr="004C061C" w:rsidRDefault="00320C62" w:rsidP="00C948F5">
      <w:pPr>
        <w:spacing w:before="126" w:line="280" w:lineRule="exact"/>
        <w:ind w:right="72"/>
        <w:textAlignment w:val="baseline"/>
        <w:rPr>
          <w:rFonts w:ascii="Arial" w:eastAsia="Tahoma" w:hAnsi="Arial" w:cs="Arial"/>
          <w:color w:val="000000"/>
          <w:sz w:val="20"/>
          <w:szCs w:val="20"/>
          <w:u w:val="single"/>
        </w:rPr>
      </w:pPr>
      <w:r w:rsidRPr="004C061C">
        <w:rPr>
          <w:rFonts w:ascii="Arial" w:eastAsia="Tahoma" w:hAnsi="Arial" w:cs="Arial"/>
          <w:color w:val="000000"/>
          <w:sz w:val="20"/>
          <w:szCs w:val="20"/>
          <w:u w:val="single"/>
        </w:rPr>
        <w:t>Non è consentito l’avvalimento per soddisfare i requisiti di ordine generale e dell’iscrizione alla Camera di Commercio.</w:t>
      </w:r>
    </w:p>
    <w:p w14:paraId="4A52D2F4" w14:textId="7102BFEF" w:rsidR="00320C62" w:rsidRPr="004C061C" w:rsidRDefault="00320C62" w:rsidP="00C948F5">
      <w:pPr>
        <w:spacing w:before="126" w:line="280" w:lineRule="exact"/>
        <w:ind w:right="72"/>
        <w:textAlignment w:val="baseline"/>
        <w:rPr>
          <w:rFonts w:ascii="Arial" w:eastAsia="Tahoma" w:hAnsi="Arial" w:cs="Arial"/>
          <w:color w:val="000000"/>
          <w:sz w:val="20"/>
          <w:szCs w:val="20"/>
        </w:rPr>
      </w:pPr>
      <w:r w:rsidRPr="004C061C">
        <w:rPr>
          <w:rFonts w:ascii="Arial" w:eastAsia="Tahoma" w:hAnsi="Arial" w:cs="Arial"/>
          <w:color w:val="000000"/>
          <w:sz w:val="20"/>
          <w:szCs w:val="20"/>
        </w:rPr>
        <w:t xml:space="preserve">Il concorrente può avvalersi di </w:t>
      </w:r>
      <w:r w:rsidR="00FB245E" w:rsidRPr="004C061C">
        <w:rPr>
          <w:rFonts w:ascii="Arial" w:eastAsia="Tahoma" w:hAnsi="Arial" w:cs="Arial"/>
          <w:color w:val="000000"/>
          <w:sz w:val="20"/>
          <w:szCs w:val="20"/>
        </w:rPr>
        <w:t>un’impresa ausiliaria</w:t>
      </w:r>
      <w:r w:rsidRPr="004C061C">
        <w:rPr>
          <w:rFonts w:ascii="Arial" w:eastAsia="Tahoma" w:hAnsi="Arial" w:cs="Arial"/>
          <w:color w:val="000000"/>
          <w:sz w:val="20"/>
          <w:szCs w:val="20"/>
        </w:rPr>
        <w:t xml:space="preserve"> per comprovare il possesso </w:t>
      </w:r>
      <w:r w:rsidR="006335A7" w:rsidRPr="004C061C">
        <w:rPr>
          <w:rFonts w:ascii="Arial" w:eastAsia="Tahoma" w:hAnsi="Arial" w:cs="Arial"/>
          <w:color w:val="000000"/>
          <w:sz w:val="20"/>
          <w:szCs w:val="20"/>
        </w:rPr>
        <w:t>dei requisiti</w:t>
      </w:r>
      <w:r w:rsidR="00D95C14" w:rsidRPr="004C061C">
        <w:rPr>
          <w:rFonts w:ascii="Arial" w:eastAsia="Tahoma" w:hAnsi="Arial" w:cs="Arial"/>
          <w:color w:val="000000"/>
          <w:sz w:val="20"/>
          <w:szCs w:val="20"/>
        </w:rPr>
        <w:t xml:space="preserve"> di idoneità professionale</w:t>
      </w:r>
      <w:r w:rsidR="00966136" w:rsidRPr="004C061C">
        <w:rPr>
          <w:rFonts w:ascii="Arial" w:eastAsia="Tahoma" w:hAnsi="Arial" w:cs="Arial"/>
          <w:color w:val="000000"/>
          <w:sz w:val="20"/>
          <w:szCs w:val="20"/>
        </w:rPr>
        <w:t xml:space="preserve"> </w:t>
      </w:r>
      <w:r w:rsidRPr="004C061C">
        <w:rPr>
          <w:rFonts w:ascii="Arial" w:eastAsia="Tahoma" w:hAnsi="Arial" w:cs="Arial"/>
          <w:color w:val="000000"/>
          <w:sz w:val="20"/>
          <w:szCs w:val="20"/>
        </w:rPr>
        <w:t xml:space="preserve">di cui </w:t>
      </w:r>
      <w:r w:rsidR="00C86F14" w:rsidRPr="004C061C">
        <w:rPr>
          <w:rFonts w:ascii="Arial" w:eastAsia="Tahoma" w:hAnsi="Arial" w:cs="Arial"/>
          <w:color w:val="000000"/>
          <w:sz w:val="20"/>
          <w:szCs w:val="20"/>
        </w:rPr>
        <w:t>a</w:t>
      </w:r>
      <w:r w:rsidR="006335A7" w:rsidRPr="004C061C">
        <w:rPr>
          <w:rFonts w:ascii="Arial" w:eastAsia="Tahoma" w:hAnsi="Arial" w:cs="Arial"/>
          <w:color w:val="000000"/>
          <w:sz w:val="20"/>
          <w:szCs w:val="20"/>
        </w:rPr>
        <w:t>l</w:t>
      </w:r>
      <w:r w:rsidR="00C86F14" w:rsidRPr="004C061C">
        <w:rPr>
          <w:rFonts w:ascii="Arial" w:eastAsia="Tahoma" w:hAnsi="Arial" w:cs="Arial"/>
          <w:color w:val="000000"/>
          <w:sz w:val="20"/>
          <w:szCs w:val="20"/>
        </w:rPr>
        <w:t xml:space="preserve"> paragraf</w:t>
      </w:r>
      <w:r w:rsidR="006335A7" w:rsidRPr="004C061C">
        <w:rPr>
          <w:rFonts w:ascii="Arial" w:eastAsia="Tahoma" w:hAnsi="Arial" w:cs="Arial"/>
          <w:color w:val="000000"/>
          <w:sz w:val="20"/>
          <w:szCs w:val="20"/>
        </w:rPr>
        <w:t>o</w:t>
      </w:r>
      <w:r w:rsidR="00C86F14" w:rsidRPr="004C061C">
        <w:rPr>
          <w:rFonts w:ascii="Arial" w:eastAsia="Tahoma" w:hAnsi="Arial" w:cs="Arial"/>
          <w:color w:val="000000"/>
          <w:sz w:val="20"/>
          <w:szCs w:val="20"/>
        </w:rPr>
        <w:t xml:space="preserve"> </w:t>
      </w:r>
      <w:r w:rsidR="00ED172C" w:rsidRPr="004C061C">
        <w:rPr>
          <w:rFonts w:ascii="Arial" w:eastAsia="Tahoma" w:hAnsi="Arial" w:cs="Arial"/>
          <w:color w:val="000000"/>
          <w:sz w:val="20"/>
          <w:szCs w:val="20"/>
        </w:rPr>
        <w:t>6.</w:t>
      </w:r>
      <w:r w:rsidR="00FB4701" w:rsidRPr="004C061C">
        <w:rPr>
          <w:rFonts w:ascii="Arial" w:eastAsia="Tahoma" w:hAnsi="Arial" w:cs="Arial"/>
          <w:color w:val="000000"/>
          <w:sz w:val="20"/>
          <w:szCs w:val="20"/>
        </w:rPr>
        <w:t>1</w:t>
      </w:r>
      <w:r w:rsidR="00A645C8" w:rsidRPr="004C061C">
        <w:rPr>
          <w:rFonts w:ascii="Arial" w:eastAsia="Tahoma" w:hAnsi="Arial" w:cs="Arial"/>
          <w:color w:val="000000"/>
          <w:sz w:val="20"/>
          <w:szCs w:val="20"/>
        </w:rPr>
        <w:t>,</w:t>
      </w:r>
      <w:r w:rsidR="00FB4701" w:rsidRPr="004C061C">
        <w:rPr>
          <w:rFonts w:ascii="Arial" w:eastAsia="Tahoma" w:hAnsi="Arial" w:cs="Arial"/>
          <w:color w:val="000000"/>
          <w:sz w:val="20"/>
          <w:szCs w:val="20"/>
        </w:rPr>
        <w:t xml:space="preserve"> letter</w:t>
      </w:r>
      <w:r w:rsidR="003E72BC" w:rsidRPr="004C061C">
        <w:rPr>
          <w:rFonts w:ascii="Arial" w:eastAsia="Tahoma" w:hAnsi="Arial" w:cs="Arial"/>
          <w:color w:val="000000"/>
          <w:sz w:val="20"/>
          <w:szCs w:val="20"/>
        </w:rPr>
        <w:t>a</w:t>
      </w:r>
      <w:r w:rsidR="001A1F39" w:rsidRPr="004C061C">
        <w:rPr>
          <w:rFonts w:ascii="Arial" w:eastAsia="Tahoma" w:hAnsi="Arial" w:cs="Arial"/>
          <w:color w:val="000000"/>
          <w:sz w:val="20"/>
          <w:szCs w:val="20"/>
        </w:rPr>
        <w:t xml:space="preserve"> b</w:t>
      </w:r>
      <w:r w:rsidR="00CC5E43" w:rsidRPr="004C061C">
        <w:rPr>
          <w:rFonts w:ascii="Arial" w:eastAsia="Tahoma" w:hAnsi="Arial" w:cs="Arial"/>
          <w:color w:val="000000"/>
          <w:sz w:val="20"/>
          <w:szCs w:val="20"/>
        </w:rPr>
        <w:t>)</w:t>
      </w:r>
      <w:r w:rsidR="006273A7" w:rsidRPr="004C061C">
        <w:rPr>
          <w:rFonts w:ascii="Arial" w:eastAsia="Tahoma" w:hAnsi="Arial" w:cs="Arial"/>
          <w:color w:val="000000"/>
          <w:sz w:val="20"/>
          <w:szCs w:val="20"/>
        </w:rPr>
        <w:t>, punti 1 e 2</w:t>
      </w:r>
      <w:r w:rsidR="00D860C1" w:rsidRPr="004C061C">
        <w:rPr>
          <w:rFonts w:ascii="Arial" w:eastAsia="Tahoma" w:hAnsi="Arial" w:cs="Arial"/>
          <w:color w:val="000000"/>
          <w:sz w:val="20"/>
          <w:szCs w:val="20"/>
        </w:rPr>
        <w:t xml:space="preserve"> e/o</w:t>
      </w:r>
      <w:r w:rsidR="00FB11B1" w:rsidRPr="004C061C">
        <w:rPr>
          <w:rFonts w:ascii="Arial" w:eastAsia="Tahoma" w:hAnsi="Arial" w:cs="Arial"/>
          <w:color w:val="000000"/>
          <w:sz w:val="20"/>
          <w:szCs w:val="20"/>
        </w:rPr>
        <w:t xml:space="preserve"> lettera</w:t>
      </w:r>
      <w:r w:rsidR="000056FF" w:rsidRPr="004C061C">
        <w:rPr>
          <w:rFonts w:ascii="Arial" w:eastAsia="Tahoma" w:hAnsi="Arial" w:cs="Arial"/>
          <w:color w:val="000000"/>
          <w:sz w:val="20"/>
          <w:szCs w:val="20"/>
        </w:rPr>
        <w:t xml:space="preserve"> </w:t>
      </w:r>
      <w:r w:rsidR="000B4448" w:rsidRPr="004C061C">
        <w:rPr>
          <w:rFonts w:ascii="Arial" w:eastAsia="Tahoma" w:hAnsi="Arial" w:cs="Arial"/>
          <w:color w:val="000000"/>
          <w:sz w:val="20"/>
          <w:szCs w:val="20"/>
        </w:rPr>
        <w:t>c) e</w:t>
      </w:r>
      <w:r w:rsidR="00D860C1" w:rsidRPr="004C061C">
        <w:rPr>
          <w:rFonts w:ascii="Arial" w:eastAsia="Tahoma" w:hAnsi="Arial" w:cs="Arial"/>
          <w:color w:val="000000"/>
          <w:sz w:val="20"/>
          <w:szCs w:val="20"/>
        </w:rPr>
        <w:t>/o</w:t>
      </w:r>
      <w:r w:rsidR="000B4448" w:rsidRPr="004C061C">
        <w:rPr>
          <w:rFonts w:ascii="Arial" w:eastAsia="Tahoma" w:hAnsi="Arial" w:cs="Arial"/>
          <w:color w:val="000000"/>
          <w:sz w:val="20"/>
          <w:szCs w:val="20"/>
        </w:rPr>
        <w:t xml:space="preserve"> </w:t>
      </w:r>
      <w:r w:rsidR="00D860C1" w:rsidRPr="004C061C">
        <w:rPr>
          <w:rFonts w:ascii="Arial" w:eastAsia="Tahoma" w:hAnsi="Arial" w:cs="Arial"/>
          <w:color w:val="000000"/>
          <w:sz w:val="20"/>
          <w:szCs w:val="20"/>
        </w:rPr>
        <w:t>lettera</w:t>
      </w:r>
      <w:r w:rsidR="000B4448" w:rsidRPr="004C061C">
        <w:rPr>
          <w:rFonts w:ascii="Arial" w:eastAsia="Tahoma" w:hAnsi="Arial" w:cs="Arial"/>
          <w:color w:val="000000"/>
          <w:sz w:val="20"/>
          <w:szCs w:val="20"/>
        </w:rPr>
        <w:t xml:space="preserve"> d)</w:t>
      </w:r>
      <w:r w:rsidR="006273A7" w:rsidRPr="004C061C">
        <w:rPr>
          <w:rFonts w:ascii="Arial" w:eastAsia="Tahoma" w:hAnsi="Arial" w:cs="Arial"/>
          <w:color w:val="000000"/>
          <w:sz w:val="20"/>
          <w:szCs w:val="20"/>
        </w:rPr>
        <w:t>,</w:t>
      </w:r>
      <w:r w:rsidR="006C5526" w:rsidRPr="004C061C">
        <w:rPr>
          <w:rFonts w:ascii="Arial" w:eastAsia="Tahoma" w:hAnsi="Arial" w:cs="Arial"/>
          <w:color w:val="000000"/>
          <w:sz w:val="20"/>
          <w:szCs w:val="20"/>
        </w:rPr>
        <w:t xml:space="preserve"> </w:t>
      </w:r>
      <w:r w:rsidRPr="004C061C">
        <w:rPr>
          <w:rFonts w:ascii="Arial" w:eastAsia="Tahoma" w:hAnsi="Arial" w:cs="Arial"/>
          <w:color w:val="000000"/>
          <w:sz w:val="20"/>
          <w:szCs w:val="20"/>
        </w:rPr>
        <w:t>solo se</w:t>
      </w:r>
      <w:r w:rsidR="006335A7" w:rsidRPr="004C061C">
        <w:rPr>
          <w:rFonts w:ascii="Arial" w:eastAsia="Tahoma" w:hAnsi="Arial" w:cs="Arial"/>
          <w:color w:val="000000"/>
          <w:sz w:val="20"/>
          <w:szCs w:val="20"/>
        </w:rPr>
        <w:t xml:space="preserve">, ai sensi del comma 3 dell’art. 104 del Codice, </w:t>
      </w:r>
      <w:r w:rsidR="009511F1" w:rsidRPr="004C061C">
        <w:rPr>
          <w:rFonts w:ascii="Arial" w:eastAsia="Tahoma" w:hAnsi="Arial" w:cs="Arial"/>
          <w:color w:val="000000"/>
          <w:sz w:val="20"/>
          <w:szCs w:val="20"/>
        </w:rPr>
        <w:t xml:space="preserve">l’impresa ausiliaria </w:t>
      </w:r>
      <w:r w:rsidRPr="004C061C">
        <w:rPr>
          <w:rFonts w:ascii="Arial" w:eastAsia="Tahoma" w:hAnsi="Arial" w:cs="Arial"/>
          <w:color w:val="000000"/>
          <w:sz w:val="20"/>
          <w:szCs w:val="20"/>
        </w:rPr>
        <w:t>esegue direttamente la</w:t>
      </w:r>
      <w:r w:rsidR="00C86F14" w:rsidRPr="004C061C">
        <w:rPr>
          <w:rFonts w:ascii="Arial" w:eastAsia="Tahoma" w:hAnsi="Arial" w:cs="Arial"/>
          <w:color w:val="000000"/>
          <w:sz w:val="20"/>
          <w:szCs w:val="20"/>
        </w:rPr>
        <w:t>/le</w:t>
      </w:r>
      <w:r w:rsidRPr="004C061C">
        <w:rPr>
          <w:rFonts w:ascii="Arial" w:eastAsia="Tahoma" w:hAnsi="Arial" w:cs="Arial"/>
          <w:color w:val="000000"/>
          <w:sz w:val="20"/>
          <w:szCs w:val="20"/>
        </w:rPr>
        <w:t xml:space="preserve"> prestazione</w:t>
      </w:r>
      <w:r w:rsidR="00C86F14" w:rsidRPr="004C061C">
        <w:rPr>
          <w:rFonts w:ascii="Arial" w:eastAsia="Tahoma" w:hAnsi="Arial" w:cs="Arial"/>
          <w:color w:val="000000"/>
          <w:sz w:val="20"/>
          <w:szCs w:val="20"/>
        </w:rPr>
        <w:t>/i</w:t>
      </w:r>
      <w:r w:rsidRPr="004C061C">
        <w:rPr>
          <w:rFonts w:ascii="Arial" w:eastAsia="Tahoma" w:hAnsi="Arial" w:cs="Arial"/>
          <w:color w:val="000000"/>
          <w:sz w:val="20"/>
          <w:szCs w:val="20"/>
        </w:rPr>
        <w:t xml:space="preserve"> per cui tale</w:t>
      </w:r>
      <w:r w:rsidR="00C86F14" w:rsidRPr="004C061C">
        <w:rPr>
          <w:rFonts w:ascii="Arial" w:eastAsia="Tahoma" w:hAnsi="Arial" w:cs="Arial"/>
          <w:color w:val="000000"/>
          <w:sz w:val="20"/>
          <w:szCs w:val="20"/>
        </w:rPr>
        <w:t>/i</w:t>
      </w:r>
      <w:r w:rsidRPr="004C061C">
        <w:rPr>
          <w:rFonts w:ascii="Arial" w:eastAsia="Tahoma" w:hAnsi="Arial" w:cs="Arial"/>
          <w:color w:val="000000"/>
          <w:sz w:val="20"/>
          <w:szCs w:val="20"/>
        </w:rPr>
        <w:t xml:space="preserve"> requisito</w:t>
      </w:r>
      <w:r w:rsidR="00C86F14" w:rsidRPr="004C061C">
        <w:rPr>
          <w:rFonts w:ascii="Arial" w:eastAsia="Tahoma" w:hAnsi="Arial" w:cs="Arial"/>
          <w:color w:val="000000"/>
          <w:sz w:val="20"/>
          <w:szCs w:val="20"/>
        </w:rPr>
        <w:t>/i</w:t>
      </w:r>
      <w:r w:rsidRPr="004C061C">
        <w:rPr>
          <w:rFonts w:ascii="Arial" w:eastAsia="Tahoma" w:hAnsi="Arial" w:cs="Arial"/>
          <w:color w:val="000000"/>
          <w:sz w:val="20"/>
          <w:szCs w:val="20"/>
        </w:rPr>
        <w:t xml:space="preserve"> è</w:t>
      </w:r>
      <w:r w:rsidR="00C86F14" w:rsidRPr="004C061C">
        <w:rPr>
          <w:rFonts w:ascii="Arial" w:eastAsia="Tahoma" w:hAnsi="Arial" w:cs="Arial"/>
          <w:color w:val="000000"/>
          <w:sz w:val="20"/>
          <w:szCs w:val="20"/>
        </w:rPr>
        <w:t>/sono</w:t>
      </w:r>
      <w:r w:rsidRPr="004C061C">
        <w:rPr>
          <w:rFonts w:ascii="Arial" w:eastAsia="Tahoma" w:hAnsi="Arial" w:cs="Arial"/>
          <w:color w:val="000000"/>
          <w:sz w:val="20"/>
          <w:szCs w:val="20"/>
        </w:rPr>
        <w:t xml:space="preserve"> richiesto</w:t>
      </w:r>
      <w:r w:rsidR="00C86F14" w:rsidRPr="004C061C">
        <w:rPr>
          <w:rFonts w:ascii="Arial" w:eastAsia="Tahoma" w:hAnsi="Arial" w:cs="Arial"/>
          <w:color w:val="000000"/>
          <w:sz w:val="20"/>
          <w:szCs w:val="20"/>
        </w:rPr>
        <w:t>/i</w:t>
      </w:r>
      <w:r w:rsidRPr="004C061C">
        <w:rPr>
          <w:rFonts w:ascii="Arial" w:eastAsia="Tahoma" w:hAnsi="Arial" w:cs="Arial"/>
          <w:color w:val="000000"/>
          <w:sz w:val="20"/>
          <w:szCs w:val="20"/>
        </w:rPr>
        <w:t xml:space="preserve">. In tal caso, </w:t>
      </w:r>
      <w:r w:rsidR="009511F1" w:rsidRPr="004C061C">
        <w:rPr>
          <w:rFonts w:ascii="Arial" w:eastAsia="Tahoma" w:hAnsi="Arial" w:cs="Arial"/>
          <w:color w:val="000000"/>
          <w:sz w:val="20"/>
          <w:szCs w:val="20"/>
        </w:rPr>
        <w:t xml:space="preserve">l’impresa ausiliaria </w:t>
      </w:r>
      <w:r w:rsidRPr="004C061C">
        <w:rPr>
          <w:rFonts w:ascii="Arial" w:eastAsia="Tahoma" w:hAnsi="Arial" w:cs="Arial"/>
          <w:color w:val="000000"/>
          <w:sz w:val="20"/>
          <w:szCs w:val="20"/>
        </w:rPr>
        <w:t>agisce in qualità di subappaltatore.</w:t>
      </w:r>
    </w:p>
    <w:p w14:paraId="4F024080" w14:textId="013050C7" w:rsidR="006335A7" w:rsidRPr="004C061C" w:rsidRDefault="006335A7" w:rsidP="00C948F5">
      <w:pPr>
        <w:spacing w:before="126" w:line="280" w:lineRule="exact"/>
        <w:ind w:right="72"/>
        <w:textAlignment w:val="baseline"/>
        <w:rPr>
          <w:rFonts w:ascii="Arial" w:eastAsia="Tahoma" w:hAnsi="Arial" w:cs="Arial"/>
          <w:color w:val="000000"/>
          <w:sz w:val="20"/>
          <w:szCs w:val="20"/>
        </w:rPr>
      </w:pPr>
      <w:r w:rsidRPr="004C061C">
        <w:rPr>
          <w:rFonts w:ascii="Arial" w:eastAsia="Tahoma" w:hAnsi="Arial" w:cs="Arial"/>
          <w:bCs/>
          <w:iCs/>
          <w:color w:val="000000"/>
          <w:sz w:val="20"/>
          <w:szCs w:val="20"/>
        </w:rPr>
        <w:t>Qualora il concorrente si avvalga di un ausiliario per comprovare il possesso del requisito di cui al paragrafo 6.3</w:t>
      </w:r>
      <w:r w:rsidR="00A645C8" w:rsidRPr="004C061C">
        <w:rPr>
          <w:rFonts w:ascii="Arial" w:eastAsia="Tahoma" w:hAnsi="Arial" w:cs="Arial"/>
          <w:bCs/>
          <w:iCs/>
          <w:color w:val="000000"/>
          <w:sz w:val="20"/>
          <w:szCs w:val="20"/>
        </w:rPr>
        <w:t>,</w:t>
      </w:r>
      <w:r w:rsidRPr="004C061C">
        <w:rPr>
          <w:rFonts w:ascii="Arial" w:eastAsia="Tahoma" w:hAnsi="Arial" w:cs="Arial"/>
          <w:bCs/>
          <w:iCs/>
          <w:color w:val="000000"/>
          <w:sz w:val="20"/>
          <w:szCs w:val="20"/>
        </w:rPr>
        <w:t xml:space="preserve"> lett</w:t>
      </w:r>
      <w:r w:rsidR="003037C8" w:rsidRPr="004C061C">
        <w:rPr>
          <w:rFonts w:ascii="Arial" w:eastAsia="Tahoma" w:hAnsi="Arial" w:cs="Arial"/>
          <w:bCs/>
          <w:iCs/>
          <w:color w:val="000000"/>
          <w:sz w:val="20"/>
          <w:szCs w:val="20"/>
        </w:rPr>
        <w:t>. a)</w:t>
      </w:r>
      <w:r w:rsidR="00676DDB" w:rsidRPr="004C061C">
        <w:rPr>
          <w:rFonts w:ascii="Arial" w:eastAsia="Tahoma" w:hAnsi="Arial" w:cs="Arial"/>
          <w:bCs/>
          <w:iCs/>
          <w:color w:val="000000"/>
          <w:sz w:val="20"/>
          <w:szCs w:val="20"/>
        </w:rPr>
        <w:t xml:space="preserve"> e</w:t>
      </w:r>
      <w:r w:rsidR="00A645C8" w:rsidRPr="004C061C">
        <w:rPr>
          <w:rFonts w:ascii="Arial" w:eastAsia="Tahoma" w:hAnsi="Arial" w:cs="Arial"/>
          <w:bCs/>
          <w:iCs/>
          <w:color w:val="000000"/>
          <w:sz w:val="20"/>
          <w:szCs w:val="20"/>
        </w:rPr>
        <w:t xml:space="preserve"> </w:t>
      </w:r>
      <w:r w:rsidRPr="004C061C">
        <w:rPr>
          <w:rFonts w:ascii="Arial" w:eastAsia="Tahoma" w:hAnsi="Arial" w:cs="Arial"/>
          <w:bCs/>
          <w:iCs/>
          <w:color w:val="000000"/>
          <w:sz w:val="20"/>
          <w:szCs w:val="20"/>
        </w:rPr>
        <w:t xml:space="preserve">b) il contratto di avvalimento dovrà, ai sensi del comma 2 dell’art. 104 del Codice, avere ad oggetto le dotazioni tecniche e le risorse che avrebbero consentito all’operatore economico di ottenere </w:t>
      </w:r>
      <w:r w:rsidR="00CF4017" w:rsidRPr="004C061C">
        <w:rPr>
          <w:rFonts w:ascii="Arial" w:eastAsia="Tahoma" w:hAnsi="Arial" w:cs="Arial"/>
          <w:bCs/>
          <w:iCs/>
          <w:color w:val="000000"/>
          <w:sz w:val="20"/>
          <w:szCs w:val="20"/>
        </w:rPr>
        <w:t xml:space="preserve">la qualificazione e </w:t>
      </w:r>
      <w:r w:rsidRPr="004C061C">
        <w:rPr>
          <w:rFonts w:ascii="Arial" w:eastAsia="Tahoma" w:hAnsi="Arial" w:cs="Arial"/>
          <w:bCs/>
          <w:iCs/>
          <w:color w:val="000000"/>
          <w:sz w:val="20"/>
          <w:szCs w:val="20"/>
        </w:rPr>
        <w:t>l’attestazione richiesta.</w:t>
      </w:r>
    </w:p>
    <w:p w14:paraId="6768780D" w14:textId="72C7166C" w:rsidR="00320C62" w:rsidRPr="004C061C" w:rsidRDefault="009511F1" w:rsidP="00C948F5">
      <w:pPr>
        <w:spacing w:before="126" w:line="280" w:lineRule="exact"/>
        <w:ind w:right="72"/>
        <w:textAlignment w:val="baseline"/>
        <w:rPr>
          <w:rFonts w:ascii="Arial" w:eastAsia="Tahoma" w:hAnsi="Arial" w:cs="Arial"/>
          <w:color w:val="000000"/>
          <w:sz w:val="20"/>
          <w:szCs w:val="20"/>
        </w:rPr>
      </w:pPr>
      <w:r w:rsidRPr="004C061C">
        <w:rPr>
          <w:rFonts w:ascii="Arial" w:eastAsia="Tahoma" w:hAnsi="Arial" w:cs="Arial"/>
          <w:color w:val="000000"/>
          <w:sz w:val="20"/>
          <w:szCs w:val="20"/>
        </w:rPr>
        <w:t xml:space="preserve">L’impresa ausiliaria </w:t>
      </w:r>
      <w:r w:rsidR="00320C62" w:rsidRPr="004C061C">
        <w:rPr>
          <w:rFonts w:ascii="Arial" w:eastAsia="Tahoma" w:hAnsi="Arial" w:cs="Arial"/>
          <w:color w:val="000000"/>
          <w:sz w:val="20"/>
          <w:szCs w:val="20"/>
        </w:rPr>
        <w:t>deve:</w:t>
      </w:r>
    </w:p>
    <w:p w14:paraId="2DD2695C" w14:textId="03C0EE6C" w:rsidR="00320C62" w:rsidRPr="004C061C" w:rsidRDefault="00320C62" w:rsidP="00C948F5">
      <w:pPr>
        <w:pStyle w:val="Paragrafoelenco"/>
        <w:numPr>
          <w:ilvl w:val="0"/>
          <w:numId w:val="54"/>
        </w:numPr>
        <w:spacing w:line="280" w:lineRule="exact"/>
        <w:ind w:left="714" w:right="72" w:hanging="357"/>
        <w:textAlignment w:val="baseline"/>
        <w:rPr>
          <w:rFonts w:ascii="Arial" w:eastAsia="Tahoma" w:hAnsi="Arial" w:cs="Arial"/>
          <w:color w:val="000000"/>
          <w:sz w:val="20"/>
          <w:szCs w:val="20"/>
        </w:rPr>
      </w:pPr>
      <w:r w:rsidRPr="004C061C">
        <w:rPr>
          <w:rFonts w:ascii="Arial" w:eastAsia="Tahoma" w:hAnsi="Arial" w:cs="Arial"/>
          <w:color w:val="000000"/>
          <w:sz w:val="20"/>
          <w:szCs w:val="20"/>
        </w:rPr>
        <w:t>possedere i requisiti di capacità generale di cui al paragrafo 5 e dichiararli presentando un propri</w:t>
      </w:r>
      <w:r w:rsidR="00875A73" w:rsidRPr="004C061C">
        <w:rPr>
          <w:rFonts w:ascii="Arial" w:eastAsia="Tahoma" w:hAnsi="Arial" w:cs="Arial"/>
          <w:color w:val="000000"/>
          <w:sz w:val="20"/>
          <w:szCs w:val="20"/>
        </w:rPr>
        <w:t>o DGUE</w:t>
      </w:r>
      <w:r w:rsidRPr="004C061C">
        <w:rPr>
          <w:rFonts w:ascii="Arial" w:eastAsia="Tahoma" w:hAnsi="Arial" w:cs="Arial"/>
          <w:color w:val="000000"/>
          <w:sz w:val="20"/>
          <w:szCs w:val="20"/>
        </w:rPr>
        <w:t xml:space="preserve">, da compilare nelle parti pertinenti; </w:t>
      </w:r>
    </w:p>
    <w:p w14:paraId="7FCEDD11" w14:textId="3EAF3A57" w:rsidR="009D55C3" w:rsidRPr="004C061C" w:rsidRDefault="009D55C3" w:rsidP="00C948F5">
      <w:pPr>
        <w:pStyle w:val="Paragrafoelenco"/>
        <w:numPr>
          <w:ilvl w:val="0"/>
          <w:numId w:val="54"/>
        </w:numPr>
        <w:spacing w:line="280" w:lineRule="exact"/>
        <w:ind w:left="714" w:right="72" w:hanging="357"/>
        <w:textAlignment w:val="baseline"/>
        <w:rPr>
          <w:rFonts w:ascii="Arial" w:hAnsi="Arial" w:cs="Arial"/>
          <w:sz w:val="28"/>
          <w:szCs w:val="28"/>
        </w:rPr>
      </w:pPr>
      <w:r w:rsidRPr="004C061C">
        <w:rPr>
          <w:rFonts w:ascii="Arial" w:hAnsi="Arial" w:cs="Arial"/>
          <w:sz w:val="20"/>
          <w:szCs w:val="20"/>
        </w:rPr>
        <w:t>possedere e dichiarare nel proprio DGUE, da compilare nelle parti pertinenti: i) il requisito di idoneità professionale di cui al par. 6.1</w:t>
      </w:r>
      <w:r w:rsidR="00A645C8" w:rsidRPr="004C061C">
        <w:rPr>
          <w:rFonts w:ascii="Arial" w:hAnsi="Arial" w:cs="Arial"/>
          <w:sz w:val="20"/>
          <w:szCs w:val="20"/>
        </w:rPr>
        <w:t>,</w:t>
      </w:r>
      <w:r w:rsidR="006335A7" w:rsidRPr="004C061C">
        <w:rPr>
          <w:rFonts w:ascii="Arial" w:hAnsi="Arial" w:cs="Arial"/>
          <w:sz w:val="20"/>
          <w:szCs w:val="20"/>
        </w:rPr>
        <w:t xml:space="preserve"> </w:t>
      </w:r>
      <w:r w:rsidR="005877A3" w:rsidRPr="004C061C">
        <w:rPr>
          <w:rFonts w:ascii="Arial" w:hAnsi="Arial" w:cs="Arial"/>
          <w:sz w:val="20"/>
          <w:szCs w:val="20"/>
        </w:rPr>
        <w:t>lettera a)</w:t>
      </w:r>
      <w:r w:rsidRPr="004C061C">
        <w:rPr>
          <w:rFonts w:ascii="Arial" w:hAnsi="Arial" w:cs="Arial"/>
          <w:sz w:val="20"/>
          <w:szCs w:val="20"/>
        </w:rPr>
        <w:t xml:space="preserve">, </w:t>
      </w:r>
      <w:r w:rsidR="00277D74" w:rsidRPr="004C061C">
        <w:rPr>
          <w:rFonts w:ascii="Arial" w:hAnsi="Arial" w:cs="Arial"/>
          <w:sz w:val="20"/>
          <w:szCs w:val="20"/>
        </w:rPr>
        <w:t>o</w:t>
      </w:r>
      <w:r w:rsidR="00491B43" w:rsidRPr="004C061C">
        <w:rPr>
          <w:rFonts w:ascii="Arial" w:hAnsi="Arial" w:cs="Arial"/>
          <w:sz w:val="20"/>
          <w:szCs w:val="20"/>
        </w:rPr>
        <w:t>ppure</w:t>
      </w:r>
      <w:r w:rsidR="00277D74" w:rsidRPr="004C061C">
        <w:rPr>
          <w:rFonts w:ascii="Arial" w:hAnsi="Arial" w:cs="Arial"/>
          <w:sz w:val="20"/>
          <w:szCs w:val="20"/>
        </w:rPr>
        <w:t xml:space="preserve"> </w:t>
      </w:r>
      <w:r w:rsidRPr="004C061C">
        <w:rPr>
          <w:rFonts w:ascii="Arial" w:hAnsi="Arial" w:cs="Arial"/>
          <w:sz w:val="20"/>
          <w:szCs w:val="20"/>
        </w:rPr>
        <w:t xml:space="preserve">i requisiti di cui </w:t>
      </w:r>
      <w:r w:rsidR="00EB0437" w:rsidRPr="004C061C">
        <w:rPr>
          <w:rFonts w:ascii="Arial" w:hAnsi="Arial" w:cs="Arial"/>
          <w:sz w:val="20"/>
          <w:szCs w:val="20"/>
        </w:rPr>
        <w:t xml:space="preserve">ai </w:t>
      </w:r>
      <w:r w:rsidR="00F9115B" w:rsidRPr="004C061C">
        <w:rPr>
          <w:rFonts w:ascii="Arial" w:hAnsi="Arial" w:cs="Arial"/>
          <w:sz w:val="20"/>
          <w:szCs w:val="20"/>
        </w:rPr>
        <w:t>par. 6.1</w:t>
      </w:r>
      <w:r w:rsidR="00A645C8" w:rsidRPr="004C061C">
        <w:rPr>
          <w:rFonts w:ascii="Arial" w:hAnsi="Arial" w:cs="Arial"/>
          <w:sz w:val="20"/>
          <w:szCs w:val="20"/>
        </w:rPr>
        <w:t>,</w:t>
      </w:r>
      <w:r w:rsidR="00F9115B" w:rsidRPr="004C061C">
        <w:rPr>
          <w:rFonts w:ascii="Arial" w:hAnsi="Arial" w:cs="Arial"/>
          <w:sz w:val="20"/>
          <w:szCs w:val="20"/>
        </w:rPr>
        <w:t xml:space="preserve"> </w:t>
      </w:r>
      <w:r w:rsidR="005877A3" w:rsidRPr="004C061C">
        <w:rPr>
          <w:rFonts w:ascii="Arial" w:hAnsi="Arial" w:cs="Arial"/>
          <w:sz w:val="20"/>
          <w:szCs w:val="20"/>
        </w:rPr>
        <w:t>lettera b)</w:t>
      </w:r>
      <w:r w:rsidR="00A645C8" w:rsidRPr="004C061C">
        <w:rPr>
          <w:rFonts w:ascii="Arial" w:hAnsi="Arial" w:cs="Arial"/>
          <w:sz w:val="20"/>
          <w:szCs w:val="20"/>
        </w:rPr>
        <w:t>,</w:t>
      </w:r>
      <w:r w:rsidR="00FB4701" w:rsidRPr="004C061C">
        <w:rPr>
          <w:rFonts w:ascii="Arial" w:hAnsi="Arial" w:cs="Arial"/>
          <w:sz w:val="20"/>
          <w:szCs w:val="20"/>
        </w:rPr>
        <w:t xml:space="preserve"> </w:t>
      </w:r>
      <w:r w:rsidR="006F05F8" w:rsidRPr="004C061C">
        <w:rPr>
          <w:rFonts w:ascii="Arial" w:hAnsi="Arial" w:cs="Arial"/>
          <w:sz w:val="20"/>
          <w:szCs w:val="20"/>
        </w:rPr>
        <w:t>punti</w:t>
      </w:r>
      <w:r w:rsidR="005877A3" w:rsidRPr="004C061C">
        <w:rPr>
          <w:rFonts w:ascii="Arial" w:hAnsi="Arial" w:cs="Arial"/>
          <w:sz w:val="20"/>
          <w:szCs w:val="20"/>
        </w:rPr>
        <w:t xml:space="preserve"> 1</w:t>
      </w:r>
      <w:r w:rsidR="00F9115B" w:rsidRPr="004C061C">
        <w:rPr>
          <w:rFonts w:ascii="Arial" w:hAnsi="Arial" w:cs="Arial"/>
          <w:sz w:val="20"/>
          <w:szCs w:val="20"/>
        </w:rPr>
        <w:t xml:space="preserve"> </w:t>
      </w:r>
      <w:r w:rsidR="00F9115B" w:rsidRPr="004C061C">
        <w:rPr>
          <w:rFonts w:ascii="Arial" w:hAnsi="Arial" w:cs="Arial"/>
          <w:i/>
          <w:iCs/>
          <w:sz w:val="20"/>
          <w:szCs w:val="20"/>
        </w:rPr>
        <w:t>o</w:t>
      </w:r>
      <w:r w:rsidR="005877A3" w:rsidRPr="004C061C">
        <w:rPr>
          <w:rFonts w:ascii="Arial" w:hAnsi="Arial" w:cs="Arial"/>
          <w:sz w:val="20"/>
          <w:szCs w:val="20"/>
        </w:rPr>
        <w:t xml:space="preserve"> 2</w:t>
      </w:r>
      <w:r w:rsidR="00FB4701" w:rsidRPr="004C061C">
        <w:rPr>
          <w:rFonts w:ascii="Arial" w:hAnsi="Arial" w:cs="Arial"/>
          <w:sz w:val="20"/>
          <w:szCs w:val="20"/>
        </w:rPr>
        <w:t xml:space="preserve">, </w:t>
      </w:r>
      <w:r w:rsidR="00FA4AFD" w:rsidRPr="004C061C">
        <w:rPr>
          <w:rFonts w:ascii="Arial" w:hAnsi="Arial" w:cs="Arial"/>
          <w:sz w:val="20"/>
          <w:szCs w:val="20"/>
        </w:rPr>
        <w:t>oppure</w:t>
      </w:r>
      <w:r w:rsidR="00A645C8" w:rsidRPr="004C061C">
        <w:rPr>
          <w:rFonts w:ascii="Arial" w:hAnsi="Arial" w:cs="Arial"/>
          <w:sz w:val="20"/>
          <w:szCs w:val="20"/>
        </w:rPr>
        <w:t xml:space="preserve"> 6.1, </w:t>
      </w:r>
      <w:r w:rsidR="005C34F4" w:rsidRPr="004C061C">
        <w:rPr>
          <w:rFonts w:ascii="Arial" w:hAnsi="Arial" w:cs="Arial"/>
          <w:sz w:val="20"/>
          <w:szCs w:val="20"/>
        </w:rPr>
        <w:t>lettera c) e d)</w:t>
      </w:r>
      <w:r w:rsidR="00A645C8" w:rsidRPr="004C061C">
        <w:rPr>
          <w:rFonts w:ascii="Arial" w:hAnsi="Arial" w:cs="Arial"/>
          <w:sz w:val="20"/>
          <w:szCs w:val="20"/>
        </w:rPr>
        <w:t xml:space="preserve"> </w:t>
      </w:r>
      <w:r w:rsidR="00F9115B" w:rsidRPr="004C061C">
        <w:rPr>
          <w:rFonts w:ascii="Arial" w:hAnsi="Arial" w:cs="Arial"/>
          <w:sz w:val="20"/>
          <w:szCs w:val="20"/>
        </w:rPr>
        <w:t>oppure i requisiti di cui ai par. 6.2</w:t>
      </w:r>
      <w:r w:rsidR="00A645C8" w:rsidRPr="004C061C">
        <w:rPr>
          <w:rFonts w:ascii="Arial" w:hAnsi="Arial" w:cs="Arial"/>
          <w:sz w:val="20"/>
          <w:szCs w:val="20"/>
        </w:rPr>
        <w:t xml:space="preserve">, </w:t>
      </w:r>
      <w:r w:rsidR="006F05F8" w:rsidRPr="004C061C">
        <w:rPr>
          <w:rFonts w:ascii="Arial" w:hAnsi="Arial" w:cs="Arial"/>
          <w:sz w:val="20"/>
          <w:szCs w:val="20"/>
        </w:rPr>
        <w:t>punti</w:t>
      </w:r>
      <w:r w:rsidR="00A645C8" w:rsidRPr="004C061C">
        <w:rPr>
          <w:rFonts w:ascii="Arial" w:hAnsi="Arial" w:cs="Arial"/>
          <w:sz w:val="20"/>
          <w:szCs w:val="20"/>
        </w:rPr>
        <w:t xml:space="preserve"> </w:t>
      </w:r>
      <w:r w:rsidR="00A31AF1" w:rsidRPr="004C061C">
        <w:rPr>
          <w:rFonts w:ascii="Arial" w:hAnsi="Arial" w:cs="Arial"/>
          <w:sz w:val="20"/>
          <w:szCs w:val="20"/>
        </w:rPr>
        <w:t>1</w:t>
      </w:r>
      <w:r w:rsidR="00A645C8" w:rsidRPr="004C061C">
        <w:rPr>
          <w:rFonts w:ascii="Arial" w:hAnsi="Arial" w:cs="Arial"/>
          <w:sz w:val="20"/>
          <w:szCs w:val="20"/>
        </w:rPr>
        <w:t xml:space="preserve"> e </w:t>
      </w:r>
      <w:r w:rsidR="00A31AF1" w:rsidRPr="004C061C">
        <w:rPr>
          <w:rFonts w:ascii="Arial" w:hAnsi="Arial" w:cs="Arial"/>
          <w:sz w:val="20"/>
          <w:szCs w:val="20"/>
        </w:rPr>
        <w:t>2</w:t>
      </w:r>
      <w:r w:rsidR="00A645C8" w:rsidRPr="004C061C">
        <w:rPr>
          <w:rFonts w:ascii="Arial" w:hAnsi="Arial" w:cs="Arial"/>
          <w:sz w:val="20"/>
          <w:szCs w:val="20"/>
        </w:rPr>
        <w:t xml:space="preserve"> </w:t>
      </w:r>
      <w:r w:rsidR="00C15334" w:rsidRPr="004C061C">
        <w:rPr>
          <w:rFonts w:ascii="Arial" w:hAnsi="Arial" w:cs="Arial"/>
          <w:sz w:val="20"/>
          <w:szCs w:val="20"/>
        </w:rPr>
        <w:t xml:space="preserve">lettere a) o b) </w:t>
      </w:r>
      <w:r w:rsidR="00F9115B" w:rsidRPr="004C061C">
        <w:rPr>
          <w:rFonts w:ascii="Arial" w:hAnsi="Arial" w:cs="Arial"/>
          <w:sz w:val="20"/>
          <w:szCs w:val="20"/>
        </w:rPr>
        <w:t>o</w:t>
      </w:r>
      <w:r w:rsidR="00566139" w:rsidRPr="004C061C">
        <w:rPr>
          <w:rFonts w:ascii="Arial" w:hAnsi="Arial" w:cs="Arial"/>
          <w:sz w:val="20"/>
          <w:szCs w:val="20"/>
        </w:rPr>
        <w:t>ppure</w:t>
      </w:r>
      <w:r w:rsidR="00F9115B" w:rsidRPr="004C061C">
        <w:rPr>
          <w:rFonts w:ascii="Arial" w:hAnsi="Arial" w:cs="Arial"/>
          <w:sz w:val="20"/>
          <w:szCs w:val="20"/>
        </w:rPr>
        <w:t xml:space="preserve"> 6.3 </w:t>
      </w:r>
      <w:r w:rsidR="00F9115B" w:rsidRPr="004C061C">
        <w:rPr>
          <w:rFonts w:ascii="Arial" w:hAnsi="Arial" w:cs="Arial"/>
          <w:sz w:val="20"/>
          <w:szCs w:val="20"/>
        </w:rPr>
        <w:lastRenderedPageBreak/>
        <w:t>lettere a)</w:t>
      </w:r>
      <w:r w:rsidR="00C15334" w:rsidRPr="004C061C">
        <w:rPr>
          <w:rFonts w:ascii="Arial" w:hAnsi="Arial" w:cs="Arial"/>
          <w:sz w:val="20"/>
          <w:szCs w:val="20"/>
        </w:rPr>
        <w:t xml:space="preserve"> o</w:t>
      </w:r>
      <w:r w:rsidR="00A645C8" w:rsidRPr="004C061C">
        <w:rPr>
          <w:rFonts w:ascii="Arial" w:hAnsi="Arial" w:cs="Arial"/>
          <w:sz w:val="20"/>
          <w:szCs w:val="20"/>
        </w:rPr>
        <w:t xml:space="preserve"> </w:t>
      </w:r>
      <w:r w:rsidR="00F9115B" w:rsidRPr="004C061C">
        <w:rPr>
          <w:rFonts w:ascii="Arial" w:hAnsi="Arial" w:cs="Arial"/>
          <w:sz w:val="20"/>
          <w:szCs w:val="20"/>
        </w:rPr>
        <w:t xml:space="preserve">b) </w:t>
      </w:r>
      <w:r w:rsidR="00DA42F5" w:rsidRPr="004C061C">
        <w:rPr>
          <w:rFonts w:ascii="Arial" w:hAnsi="Arial" w:cs="Arial"/>
          <w:sz w:val="20"/>
          <w:szCs w:val="20"/>
        </w:rPr>
        <w:t>oggetto di avvalimento,</w:t>
      </w:r>
      <w:r w:rsidRPr="004C061C">
        <w:rPr>
          <w:rFonts w:ascii="Arial" w:hAnsi="Arial" w:cs="Arial"/>
          <w:sz w:val="20"/>
          <w:szCs w:val="20"/>
        </w:rPr>
        <w:t xml:space="preserve"> ove l’avvalimento sia riferito ai requisiti di partecipazione;</w:t>
      </w:r>
      <w:r w:rsidR="00771163" w:rsidRPr="004C061C">
        <w:rPr>
          <w:rFonts w:ascii="Arial" w:hAnsi="Arial" w:cs="Arial"/>
        </w:rPr>
        <w:t xml:space="preserve"> </w:t>
      </w:r>
      <w:r w:rsidR="00771163" w:rsidRPr="004C061C">
        <w:rPr>
          <w:rFonts w:ascii="Arial" w:hAnsi="Arial" w:cs="Arial"/>
          <w:sz w:val="20"/>
          <w:szCs w:val="20"/>
        </w:rPr>
        <w:t>ii) ove l’avvalimento abbia ad oggetto il requisito di capacità tecnica, anche il requisito di idoneità professionale di cui al par. 6.1 lettera a);</w:t>
      </w:r>
      <w:r w:rsidRPr="004C061C">
        <w:rPr>
          <w:rFonts w:ascii="Arial" w:hAnsi="Arial" w:cs="Arial"/>
          <w:sz w:val="20"/>
          <w:szCs w:val="20"/>
        </w:rPr>
        <w:t xml:space="preserve"> </w:t>
      </w:r>
      <w:r w:rsidR="00771163" w:rsidRPr="004C061C">
        <w:rPr>
          <w:rFonts w:ascii="Arial" w:hAnsi="Arial" w:cs="Arial"/>
          <w:sz w:val="20"/>
          <w:szCs w:val="20"/>
        </w:rPr>
        <w:t>i</w:t>
      </w:r>
      <w:r w:rsidRPr="004C061C">
        <w:rPr>
          <w:rFonts w:ascii="Arial" w:hAnsi="Arial" w:cs="Arial"/>
          <w:sz w:val="20"/>
          <w:szCs w:val="20"/>
        </w:rPr>
        <w:t>ii) il solo requisito di idoneità professionale di cui al par. 6.1</w:t>
      </w:r>
      <w:r w:rsidR="00A645C8" w:rsidRPr="004C061C">
        <w:rPr>
          <w:rFonts w:ascii="Arial" w:hAnsi="Arial" w:cs="Arial"/>
          <w:sz w:val="20"/>
          <w:szCs w:val="20"/>
        </w:rPr>
        <w:t>,</w:t>
      </w:r>
      <w:r w:rsidR="006335A7" w:rsidRPr="004C061C">
        <w:rPr>
          <w:rFonts w:ascii="Arial" w:hAnsi="Arial" w:cs="Arial"/>
          <w:sz w:val="20"/>
          <w:szCs w:val="20"/>
        </w:rPr>
        <w:t xml:space="preserve"> </w:t>
      </w:r>
      <w:r w:rsidR="00351558" w:rsidRPr="004C061C">
        <w:rPr>
          <w:rFonts w:ascii="Arial" w:hAnsi="Arial" w:cs="Arial"/>
          <w:sz w:val="20"/>
          <w:szCs w:val="20"/>
        </w:rPr>
        <w:t>lettera a)</w:t>
      </w:r>
      <w:r w:rsidRPr="004C061C">
        <w:rPr>
          <w:rFonts w:ascii="Arial" w:hAnsi="Arial" w:cs="Arial"/>
          <w:sz w:val="20"/>
          <w:szCs w:val="20"/>
        </w:rPr>
        <w:t>, nel caso di avvalimento finalizzato a migliorare l’offerta;</w:t>
      </w:r>
    </w:p>
    <w:p w14:paraId="0F9DBF78" w14:textId="7E7EC31D" w:rsidR="00320C62" w:rsidRPr="004C061C" w:rsidRDefault="00320C62" w:rsidP="00C948F5">
      <w:pPr>
        <w:pStyle w:val="Paragrafoelenco"/>
        <w:numPr>
          <w:ilvl w:val="0"/>
          <w:numId w:val="54"/>
        </w:numPr>
        <w:spacing w:line="280" w:lineRule="exact"/>
        <w:ind w:left="714" w:hanging="357"/>
        <w:rPr>
          <w:rFonts w:ascii="Arial" w:eastAsia="Tahoma" w:hAnsi="Arial" w:cs="Arial"/>
          <w:color w:val="000000"/>
          <w:sz w:val="20"/>
          <w:szCs w:val="20"/>
        </w:rPr>
      </w:pPr>
      <w:r w:rsidRPr="004C061C">
        <w:rPr>
          <w:rFonts w:ascii="Arial" w:eastAsia="Tahoma" w:hAnsi="Arial" w:cs="Arial"/>
          <w:color w:val="000000"/>
          <w:sz w:val="20"/>
          <w:szCs w:val="20"/>
        </w:rPr>
        <w:t xml:space="preserve">impegnarsi, verso il concorrente che si avvale e verso la Stazione Appaltante, a mettere a disposizione, per tutta la durata dell’appalto, le risorse </w:t>
      </w:r>
      <w:r w:rsidR="002B2277" w:rsidRPr="004C061C">
        <w:rPr>
          <w:rFonts w:ascii="Arial" w:eastAsia="Tahoma" w:hAnsi="Arial" w:cs="Arial"/>
          <w:color w:val="000000"/>
          <w:sz w:val="20"/>
          <w:szCs w:val="20"/>
        </w:rPr>
        <w:t>(</w:t>
      </w:r>
      <w:r w:rsidR="00875A73" w:rsidRPr="004C061C">
        <w:rPr>
          <w:rFonts w:ascii="Arial" w:eastAsia="Tahoma" w:hAnsi="Arial" w:cs="Arial"/>
          <w:color w:val="000000"/>
          <w:sz w:val="20"/>
          <w:szCs w:val="20"/>
        </w:rPr>
        <w:t>riferite a</w:t>
      </w:r>
      <w:r w:rsidR="007566B1" w:rsidRPr="004C061C">
        <w:rPr>
          <w:rFonts w:ascii="Arial" w:eastAsia="Tahoma" w:hAnsi="Arial" w:cs="Arial"/>
          <w:color w:val="000000"/>
          <w:sz w:val="20"/>
          <w:szCs w:val="20"/>
        </w:rPr>
        <w:t>i</w:t>
      </w:r>
      <w:r w:rsidR="00875A73" w:rsidRPr="004C061C">
        <w:rPr>
          <w:rFonts w:ascii="Arial" w:eastAsia="Tahoma" w:hAnsi="Arial" w:cs="Arial"/>
          <w:color w:val="000000"/>
          <w:sz w:val="20"/>
          <w:szCs w:val="20"/>
        </w:rPr>
        <w:t xml:space="preserve"> requisiti di partecipazione e/o premiali</w:t>
      </w:r>
      <w:r w:rsidR="002B2277" w:rsidRPr="004C061C">
        <w:rPr>
          <w:rFonts w:ascii="Arial" w:eastAsia="Tahoma" w:hAnsi="Arial" w:cs="Arial"/>
          <w:color w:val="000000"/>
          <w:sz w:val="20"/>
          <w:szCs w:val="20"/>
        </w:rPr>
        <w:t>)</w:t>
      </w:r>
      <w:r w:rsidR="00976C7C" w:rsidRPr="004C061C">
        <w:rPr>
          <w:rFonts w:ascii="Arial" w:eastAsia="Tahoma" w:hAnsi="Arial" w:cs="Arial"/>
          <w:color w:val="000000"/>
          <w:sz w:val="20"/>
          <w:szCs w:val="20"/>
        </w:rPr>
        <w:t xml:space="preserve"> </w:t>
      </w:r>
      <w:r w:rsidRPr="004C061C">
        <w:rPr>
          <w:rFonts w:ascii="Arial" w:eastAsia="Tahoma" w:hAnsi="Arial" w:cs="Arial"/>
          <w:color w:val="000000"/>
          <w:sz w:val="20"/>
          <w:szCs w:val="20"/>
        </w:rPr>
        <w:t>oggetto di avvalimento.</w:t>
      </w:r>
    </w:p>
    <w:p w14:paraId="34CB1C86" w14:textId="11767FAF" w:rsidR="0007447C" w:rsidRPr="004C061C" w:rsidRDefault="0007447C" w:rsidP="0093214D">
      <w:pPr>
        <w:pStyle w:val="Paragrafoelenco"/>
        <w:numPr>
          <w:ilvl w:val="0"/>
          <w:numId w:val="148"/>
        </w:numPr>
        <w:spacing w:line="280" w:lineRule="exact"/>
        <w:rPr>
          <w:rFonts w:ascii="Arial" w:eastAsia="Arial" w:hAnsi="Arial" w:cs="Arial"/>
          <w:color w:val="000000" w:themeColor="text1"/>
          <w:sz w:val="20"/>
          <w:szCs w:val="20"/>
        </w:rPr>
      </w:pPr>
      <w:r w:rsidRPr="004C061C">
        <w:rPr>
          <w:rFonts w:ascii="Arial" w:eastAsia="Arial" w:hAnsi="Arial" w:cs="Arial"/>
          <w:color w:val="000000" w:themeColor="text1"/>
          <w:sz w:val="20"/>
          <w:szCs w:val="20"/>
        </w:rPr>
        <w:t>Il concorrente produce, a Sistema la dichiarazione resa e sottoscritta dall’ausiliaria, redatta secondo il modello di cui all’Allegato 2 – Dichiarazione di avvalimento da allegare alla domanda di partecipazione contenente, tra le altre, anche la dichiarazione di presa visione e accettazione delle clausole del presente Patto di integrità.</w:t>
      </w:r>
    </w:p>
    <w:p w14:paraId="6CD64329" w14:textId="1B18C26D" w:rsidR="00CB0D5E" w:rsidRPr="004C061C" w:rsidRDefault="007C228B" w:rsidP="00C948F5">
      <w:pPr>
        <w:spacing w:before="126" w:line="280" w:lineRule="exact"/>
        <w:ind w:right="72"/>
        <w:textAlignment w:val="baseline"/>
        <w:rPr>
          <w:rFonts w:ascii="Arial" w:eastAsia="Tahoma" w:hAnsi="Arial" w:cs="Arial"/>
          <w:color w:val="000000"/>
          <w:sz w:val="20"/>
          <w:szCs w:val="20"/>
        </w:rPr>
      </w:pPr>
      <w:r w:rsidRPr="004C061C">
        <w:rPr>
          <w:rFonts w:ascii="Arial" w:hAnsi="Arial" w:cs="Arial"/>
          <w:sz w:val="20"/>
          <w:szCs w:val="20"/>
        </w:rPr>
        <w:t xml:space="preserve">Il concorrente allega alla domanda di partecipazione </w:t>
      </w:r>
      <w:r w:rsidR="00E97992" w:rsidRPr="004C061C">
        <w:rPr>
          <w:rFonts w:ascii="Arial" w:hAnsi="Arial" w:cs="Arial"/>
          <w:sz w:val="20"/>
          <w:szCs w:val="20"/>
        </w:rPr>
        <w:t>il contratto di avvalimento</w:t>
      </w:r>
      <w:r w:rsidR="00E97992" w:rsidRPr="004C061C">
        <w:rPr>
          <w:rFonts w:ascii="Arial" w:eastAsia="Tahoma" w:hAnsi="Arial" w:cs="Arial"/>
          <w:color w:val="000000"/>
          <w:sz w:val="20"/>
          <w:szCs w:val="20"/>
        </w:rPr>
        <w:t xml:space="preserve"> </w:t>
      </w:r>
      <w:r w:rsidR="00CB0D5E" w:rsidRPr="004C061C">
        <w:rPr>
          <w:rFonts w:ascii="Arial" w:eastAsia="Tahoma" w:hAnsi="Arial" w:cs="Arial"/>
          <w:color w:val="000000"/>
          <w:sz w:val="20"/>
          <w:szCs w:val="20"/>
        </w:rPr>
        <w:t>avente ad oggetto un requisito di partecipazione e all’offerta tecnica il contratto di avvalimento premiale.</w:t>
      </w:r>
    </w:p>
    <w:p w14:paraId="15250960" w14:textId="2C81E264" w:rsidR="00A41AE0" w:rsidRPr="004C061C" w:rsidRDefault="00A41AE0" w:rsidP="00C948F5">
      <w:pPr>
        <w:spacing w:before="60" w:after="60" w:line="280" w:lineRule="exact"/>
        <w:rPr>
          <w:rFonts w:ascii="Arial" w:eastAsia="Arial" w:hAnsi="Arial" w:cs="Arial"/>
          <w:color w:val="000000" w:themeColor="text1"/>
          <w:szCs w:val="24"/>
        </w:rPr>
      </w:pPr>
      <w:r w:rsidRPr="004C061C">
        <w:rPr>
          <w:rFonts w:ascii="Arial" w:eastAsia="Arial" w:hAnsi="Arial" w:cs="Arial"/>
          <w:color w:val="000000" w:themeColor="text1"/>
          <w:sz w:val="20"/>
          <w:szCs w:val="20"/>
        </w:rPr>
        <w:t>Nel caso in cui il concorrente ricorra all’istituto dell’avvalimento sia per acquisire un requisito di partecipazione sia per migliorare l’offerta, può produrre</w:t>
      </w:r>
    </w:p>
    <w:p w14:paraId="48E552CF" w14:textId="77777777" w:rsidR="00A41AE0" w:rsidRPr="00C948F5" w:rsidRDefault="00A41AE0" w:rsidP="00C948F5">
      <w:pPr>
        <w:pStyle w:val="Paragrafoelenco"/>
        <w:numPr>
          <w:ilvl w:val="0"/>
          <w:numId w:val="66"/>
        </w:numPr>
        <w:spacing w:before="60" w:after="60" w:line="280" w:lineRule="exact"/>
        <w:rPr>
          <w:rFonts w:ascii="Arial" w:eastAsia="Arial" w:hAnsi="Arial" w:cs="Arial"/>
          <w:color w:val="000000" w:themeColor="text1"/>
          <w:szCs w:val="24"/>
        </w:rPr>
      </w:pPr>
      <w:r w:rsidRPr="004C061C">
        <w:rPr>
          <w:rFonts w:ascii="Arial" w:eastAsia="Arial" w:hAnsi="Arial" w:cs="Arial"/>
          <w:color w:val="000000" w:themeColor="text1"/>
          <w:sz w:val="20"/>
          <w:szCs w:val="20"/>
        </w:rPr>
        <w:t>due separati contratti</w:t>
      </w:r>
      <w:r w:rsidRPr="00C948F5">
        <w:rPr>
          <w:rFonts w:ascii="Arial" w:eastAsia="Arial" w:hAnsi="Arial" w:cs="Arial"/>
          <w:color w:val="000000" w:themeColor="text1"/>
          <w:sz w:val="20"/>
          <w:szCs w:val="20"/>
        </w:rPr>
        <w:t xml:space="preserve"> di avvalimento da produrre, rispettivamente, nella busta amministrativa e nella busta tecnica. </w:t>
      </w:r>
    </w:p>
    <w:p w14:paraId="20A6AC1D" w14:textId="099C66B5" w:rsidR="00A41AE0" w:rsidRPr="00C948F5" w:rsidRDefault="00A41AE0" w:rsidP="00C948F5">
      <w:pPr>
        <w:pStyle w:val="Paragrafoelenco"/>
        <w:numPr>
          <w:ilvl w:val="0"/>
          <w:numId w:val="66"/>
        </w:numPr>
        <w:spacing w:before="60" w:after="60" w:line="280" w:lineRule="exact"/>
        <w:rPr>
          <w:rFonts w:ascii="Arial" w:eastAsia="Arial" w:hAnsi="Arial" w:cs="Arial"/>
          <w:color w:val="000000" w:themeColor="text1"/>
          <w:szCs w:val="24"/>
        </w:rPr>
      </w:pPr>
      <w:r w:rsidRPr="00C948F5">
        <w:rPr>
          <w:rFonts w:ascii="Arial" w:eastAsia="Arial" w:hAnsi="Arial" w:cs="Arial"/>
          <w:color w:val="000000" w:themeColor="text1"/>
          <w:sz w:val="20"/>
          <w:szCs w:val="20"/>
        </w:rPr>
        <w:t>un contratto di avvalimento misto (ovvero, avente ad oggetto sia un requisito di partecipazione che un requisito premiale), questo sarà allegato all’offerta tecnica.</w:t>
      </w:r>
    </w:p>
    <w:p w14:paraId="35259101" w14:textId="73BF7340" w:rsidR="00A41AE0" w:rsidRPr="00C948F5" w:rsidRDefault="00A41AE0" w:rsidP="00C948F5">
      <w:pPr>
        <w:spacing w:before="60" w:after="60" w:line="280" w:lineRule="exact"/>
        <w:rPr>
          <w:rFonts w:ascii="Arial" w:eastAsia="Arial" w:hAnsi="Arial" w:cs="Arial"/>
          <w:color w:val="000000" w:themeColor="text1"/>
          <w:szCs w:val="24"/>
        </w:rPr>
      </w:pPr>
      <w:r w:rsidRPr="00C948F5">
        <w:rPr>
          <w:rFonts w:ascii="Arial" w:eastAsia="Arial" w:hAnsi="Arial" w:cs="Arial"/>
          <w:color w:val="000000" w:themeColor="text1"/>
          <w:sz w:val="20"/>
          <w:szCs w:val="20"/>
        </w:rPr>
        <w:t>Il contratto di avvalimento</w:t>
      </w:r>
      <w:r w:rsidR="00666196" w:rsidRPr="00C948F5">
        <w:rPr>
          <w:rFonts w:ascii="Arial" w:eastAsia="Arial" w:hAnsi="Arial" w:cs="Arial"/>
          <w:color w:val="000000" w:themeColor="text1"/>
          <w:sz w:val="20"/>
          <w:szCs w:val="20"/>
        </w:rPr>
        <w:t>,</w:t>
      </w:r>
      <w:r w:rsidRPr="00C948F5">
        <w:rPr>
          <w:rFonts w:ascii="Arial" w:eastAsia="Arial" w:hAnsi="Arial" w:cs="Arial"/>
          <w:b/>
          <w:bCs/>
          <w:i/>
          <w:iCs/>
          <w:color w:val="0033CC"/>
          <w:sz w:val="20"/>
          <w:szCs w:val="20"/>
        </w:rPr>
        <w:t xml:space="preserve"> </w:t>
      </w:r>
      <w:r w:rsidRPr="00C948F5">
        <w:rPr>
          <w:rFonts w:ascii="Arial" w:eastAsia="Arial" w:hAnsi="Arial" w:cs="Arial"/>
          <w:color w:val="000000" w:themeColor="text1"/>
          <w:sz w:val="20"/>
          <w:szCs w:val="20"/>
        </w:rPr>
        <w:t>anche premiale e misto</w:t>
      </w:r>
      <w:r w:rsidR="00666196" w:rsidRPr="00C948F5">
        <w:rPr>
          <w:rFonts w:ascii="Arial" w:eastAsia="Arial" w:hAnsi="Arial" w:cs="Arial"/>
          <w:color w:val="000000" w:themeColor="text1"/>
          <w:sz w:val="20"/>
          <w:szCs w:val="20"/>
        </w:rPr>
        <w:t>,</w:t>
      </w:r>
      <w:r w:rsidRPr="00C948F5">
        <w:rPr>
          <w:rFonts w:ascii="Arial" w:eastAsia="Arial" w:hAnsi="Arial" w:cs="Arial"/>
          <w:color w:val="000000" w:themeColor="text1"/>
          <w:sz w:val="20"/>
          <w:szCs w:val="20"/>
        </w:rPr>
        <w:t xml:space="preserve"> deve essere nativo digitale e firmato digitalmente dalle parti.</w:t>
      </w:r>
    </w:p>
    <w:p w14:paraId="09E538F5" w14:textId="77777777" w:rsidR="00320C62" w:rsidRPr="00C948F5" w:rsidRDefault="00320C62" w:rsidP="00C948F5">
      <w:pPr>
        <w:spacing w:before="126" w:line="280" w:lineRule="exact"/>
        <w:ind w:right="72"/>
        <w:textAlignment w:val="baseline"/>
        <w:rPr>
          <w:rFonts w:ascii="Arial" w:eastAsia="Tahoma" w:hAnsi="Arial" w:cs="Arial"/>
          <w:color w:val="000000"/>
          <w:sz w:val="20"/>
          <w:szCs w:val="20"/>
        </w:rPr>
      </w:pPr>
      <w:r w:rsidRPr="00C948F5">
        <w:rPr>
          <w:rFonts w:ascii="Arial" w:eastAsia="Tahoma" w:hAnsi="Arial" w:cs="Arial"/>
          <w:color w:val="000000"/>
          <w:sz w:val="20"/>
          <w:szCs w:val="20"/>
        </w:rPr>
        <w:t>Qualora per l’ausiliaria sussistano motivi di esclusione o laddove essa non soddisfi i requisiti di ordine speciale, il concorrente sostituisce l’ausiliaria entro 10 giorni decorrenti dal ricevimento della richiesta da parte della Stazione Appaltante. Contestualmente il concorrente produce i documenti richiesti per l’avvalimento.</w:t>
      </w:r>
    </w:p>
    <w:p w14:paraId="2315D16C" w14:textId="2A1D4940" w:rsidR="00376A37" w:rsidRPr="004C061C" w:rsidRDefault="00320C62" w:rsidP="00C948F5">
      <w:pPr>
        <w:spacing w:before="126" w:line="280" w:lineRule="exact"/>
        <w:ind w:right="72"/>
        <w:textAlignment w:val="baseline"/>
        <w:rPr>
          <w:rFonts w:ascii="Arial" w:eastAsia="Tahoma" w:hAnsi="Arial" w:cs="Arial"/>
          <w:color w:val="000000"/>
          <w:sz w:val="20"/>
          <w:szCs w:val="20"/>
        </w:rPr>
      </w:pPr>
      <w:r w:rsidRPr="00C948F5">
        <w:rPr>
          <w:rFonts w:ascii="Arial" w:eastAsia="Tahoma" w:hAnsi="Arial" w:cs="Arial"/>
          <w:color w:val="000000"/>
          <w:sz w:val="20"/>
          <w:szCs w:val="20"/>
        </w:rPr>
        <w:t xml:space="preserve">Nel caso in cui l’ausiliaria si sia resa responsabile di una falsa dichiarazione sul possesso dei requisiti, la Stazione Appaltante procede a segnalare all’ANAC il comportamento tenuto dall’ausiliaria per consentire le valutazioni di cui all’art. 96, comma 15 del Codice. L’operatore economico può indicare un’altra ausiliaria nel termine di dieci giorni, pena l’esclusione dalla gara. La sostituzione può essere effettuata soltanto nel caso in </w:t>
      </w:r>
      <w:r w:rsidRPr="004C061C">
        <w:rPr>
          <w:rFonts w:ascii="Arial" w:eastAsia="Tahoma" w:hAnsi="Arial" w:cs="Arial"/>
          <w:color w:val="000000"/>
          <w:sz w:val="20"/>
          <w:szCs w:val="20"/>
        </w:rPr>
        <w:t>cui non conduca a una modifica sostanziale dell’offerta. Il mancato rispetto del termine assegnato per la sostituzione comporta l’esclusione del concorrente.</w:t>
      </w:r>
    </w:p>
    <w:p w14:paraId="16E90308" w14:textId="77777777" w:rsidR="00320C62" w:rsidRPr="004C061C" w:rsidRDefault="00320C62" w:rsidP="00C948F5">
      <w:pPr>
        <w:widowControl w:val="0"/>
        <w:spacing w:line="280" w:lineRule="exact"/>
        <w:rPr>
          <w:rFonts w:ascii="Arial" w:hAnsi="Arial" w:cs="Arial"/>
          <w:b/>
          <w:sz w:val="20"/>
          <w:szCs w:val="20"/>
          <w:lang w:eastAsia="it-IT"/>
        </w:rPr>
      </w:pPr>
    </w:p>
    <w:p w14:paraId="04260D1F" w14:textId="77777777" w:rsidR="00320C62" w:rsidRPr="004C061C" w:rsidRDefault="00320C62" w:rsidP="00C948F5">
      <w:pPr>
        <w:pStyle w:val="Titolo2"/>
        <w:keepNext w:val="0"/>
        <w:widowControl w:val="0"/>
        <w:spacing w:before="0" w:after="0" w:line="280" w:lineRule="exact"/>
        <w:ind w:left="426" w:hanging="426"/>
        <w:rPr>
          <w:rFonts w:ascii="Arial" w:hAnsi="Arial" w:cs="Arial"/>
          <w:sz w:val="20"/>
          <w:szCs w:val="20"/>
        </w:rPr>
      </w:pPr>
      <w:bookmarkStart w:id="1614" w:name="_Toc482097551"/>
      <w:bookmarkStart w:id="1615" w:name="_Toc482097640"/>
      <w:bookmarkStart w:id="1616" w:name="_Toc482097729"/>
      <w:bookmarkStart w:id="1617" w:name="_Toc482097921"/>
      <w:bookmarkStart w:id="1618" w:name="_Toc482099019"/>
      <w:bookmarkStart w:id="1619" w:name="_Toc482100736"/>
      <w:bookmarkStart w:id="1620" w:name="_Toc482100893"/>
      <w:bookmarkStart w:id="1621" w:name="_Toc482101319"/>
      <w:bookmarkStart w:id="1622" w:name="_Toc482101456"/>
      <w:bookmarkStart w:id="1623" w:name="_Toc482101571"/>
      <w:bookmarkStart w:id="1624" w:name="_Toc482101746"/>
      <w:bookmarkStart w:id="1625" w:name="_Toc482101839"/>
      <w:bookmarkStart w:id="1626" w:name="_Toc482101934"/>
      <w:bookmarkStart w:id="1627" w:name="_Toc482102029"/>
      <w:bookmarkStart w:id="1628" w:name="_Toc482102123"/>
      <w:bookmarkStart w:id="1629" w:name="_Toc482351989"/>
      <w:bookmarkStart w:id="1630" w:name="_Toc482352079"/>
      <w:bookmarkStart w:id="1631" w:name="_Toc482352169"/>
      <w:bookmarkStart w:id="1632" w:name="_Toc482352259"/>
      <w:bookmarkStart w:id="1633" w:name="_Toc482633100"/>
      <w:bookmarkStart w:id="1634" w:name="_Toc482641277"/>
      <w:bookmarkStart w:id="1635" w:name="_Toc482712723"/>
      <w:bookmarkStart w:id="1636" w:name="_Toc482959493"/>
      <w:bookmarkStart w:id="1637" w:name="_Toc482959603"/>
      <w:bookmarkStart w:id="1638" w:name="_Toc482959713"/>
      <w:bookmarkStart w:id="1639" w:name="_Toc482978830"/>
      <w:bookmarkStart w:id="1640" w:name="_Toc482978939"/>
      <w:bookmarkStart w:id="1641" w:name="_Toc482979047"/>
      <w:bookmarkStart w:id="1642" w:name="_Toc482979158"/>
      <w:bookmarkStart w:id="1643" w:name="_Toc482979267"/>
      <w:bookmarkStart w:id="1644" w:name="_Toc482979376"/>
      <w:bookmarkStart w:id="1645" w:name="_Toc482979484"/>
      <w:bookmarkStart w:id="1646" w:name="_Toc482979593"/>
      <w:bookmarkStart w:id="1647" w:name="_Toc482979691"/>
      <w:bookmarkStart w:id="1648" w:name="_Toc483233652"/>
      <w:bookmarkStart w:id="1649" w:name="_Toc483302363"/>
      <w:bookmarkStart w:id="1650" w:name="_Toc483315913"/>
      <w:bookmarkStart w:id="1651" w:name="_Toc483316118"/>
      <w:bookmarkStart w:id="1652" w:name="_Toc483316321"/>
      <w:bookmarkStart w:id="1653" w:name="_Toc483316452"/>
      <w:bookmarkStart w:id="1654" w:name="_Toc483325755"/>
      <w:bookmarkStart w:id="1655" w:name="_Toc483401234"/>
      <w:bookmarkStart w:id="1656" w:name="_Toc483474031"/>
      <w:bookmarkStart w:id="1657" w:name="_Toc483571460"/>
      <w:bookmarkStart w:id="1658" w:name="_Toc483571581"/>
      <w:bookmarkStart w:id="1659" w:name="_Toc483906958"/>
      <w:bookmarkStart w:id="1660" w:name="_Toc484010708"/>
      <w:bookmarkStart w:id="1661" w:name="_Toc484010830"/>
      <w:bookmarkStart w:id="1662" w:name="_Toc484010954"/>
      <w:bookmarkStart w:id="1663" w:name="_Toc484011076"/>
      <w:bookmarkStart w:id="1664" w:name="_Toc484011198"/>
      <w:bookmarkStart w:id="1665" w:name="_Toc484011673"/>
      <w:bookmarkStart w:id="1666" w:name="_Toc484097747"/>
      <w:bookmarkStart w:id="1667" w:name="_Toc484428919"/>
      <w:bookmarkStart w:id="1668" w:name="_Toc484429089"/>
      <w:bookmarkStart w:id="1669" w:name="_Toc484438664"/>
      <w:bookmarkStart w:id="1670" w:name="_Toc484438788"/>
      <w:bookmarkStart w:id="1671" w:name="_Toc484438912"/>
      <w:bookmarkStart w:id="1672" w:name="_Toc484439832"/>
      <w:bookmarkStart w:id="1673" w:name="_Toc484439955"/>
      <w:bookmarkStart w:id="1674" w:name="_Toc484440079"/>
      <w:bookmarkStart w:id="1675" w:name="_Toc484440439"/>
      <w:bookmarkStart w:id="1676" w:name="_Toc484448098"/>
      <w:bookmarkStart w:id="1677" w:name="_Toc484448223"/>
      <w:bookmarkStart w:id="1678" w:name="_Toc484448347"/>
      <w:bookmarkStart w:id="1679" w:name="_Toc484448471"/>
      <w:bookmarkStart w:id="1680" w:name="_Toc484448595"/>
      <w:bookmarkStart w:id="1681" w:name="_Toc484448719"/>
      <w:bookmarkStart w:id="1682" w:name="_Toc484448842"/>
      <w:bookmarkStart w:id="1683" w:name="_Toc484448966"/>
      <w:bookmarkStart w:id="1684" w:name="_Toc484449090"/>
      <w:bookmarkStart w:id="1685" w:name="_Toc484526585"/>
      <w:bookmarkStart w:id="1686" w:name="_Toc484605305"/>
      <w:bookmarkStart w:id="1687" w:name="_Toc484605429"/>
      <w:bookmarkStart w:id="1688" w:name="_Toc484688298"/>
      <w:bookmarkStart w:id="1689" w:name="_Toc484688853"/>
      <w:bookmarkStart w:id="1690" w:name="_Toc485218289"/>
      <w:bookmarkStart w:id="1691" w:name="_Toc482099020"/>
      <w:bookmarkStart w:id="1692" w:name="_Toc482100737"/>
      <w:bookmarkStart w:id="1693" w:name="_Toc482100894"/>
      <w:bookmarkStart w:id="1694" w:name="_Toc482101320"/>
      <w:bookmarkStart w:id="1695" w:name="_Toc482101457"/>
      <w:bookmarkStart w:id="1696" w:name="_Toc482101572"/>
      <w:bookmarkStart w:id="1697" w:name="_Toc482101747"/>
      <w:bookmarkStart w:id="1698" w:name="_Toc482101840"/>
      <w:bookmarkStart w:id="1699" w:name="_Toc482101935"/>
      <w:bookmarkStart w:id="1700" w:name="_Toc482102030"/>
      <w:bookmarkStart w:id="1701" w:name="_Toc482102124"/>
      <w:bookmarkStart w:id="1702" w:name="_Toc482351990"/>
      <w:bookmarkStart w:id="1703" w:name="_Toc482352080"/>
      <w:bookmarkStart w:id="1704" w:name="_Toc482352170"/>
      <w:bookmarkStart w:id="1705" w:name="_Toc482352260"/>
      <w:bookmarkStart w:id="1706" w:name="_Toc482633101"/>
      <w:bookmarkStart w:id="1707" w:name="_Toc482641278"/>
      <w:bookmarkStart w:id="1708" w:name="_Toc482712724"/>
      <w:bookmarkStart w:id="1709" w:name="_Toc482959494"/>
      <w:bookmarkStart w:id="1710" w:name="_Toc482959604"/>
      <w:bookmarkStart w:id="1711" w:name="_Toc482959714"/>
      <w:bookmarkStart w:id="1712" w:name="_Toc482978831"/>
      <w:bookmarkStart w:id="1713" w:name="_Toc482978940"/>
      <w:bookmarkStart w:id="1714" w:name="_Toc482979048"/>
      <w:bookmarkStart w:id="1715" w:name="_Toc482979159"/>
      <w:bookmarkStart w:id="1716" w:name="_Toc482979268"/>
      <w:bookmarkStart w:id="1717" w:name="_Toc482979377"/>
      <w:bookmarkStart w:id="1718" w:name="_Toc482979485"/>
      <w:bookmarkStart w:id="1719" w:name="_Toc482979594"/>
      <w:bookmarkStart w:id="1720" w:name="_Toc482979692"/>
      <w:bookmarkStart w:id="1721" w:name="_Toc483233653"/>
      <w:bookmarkStart w:id="1722" w:name="_Toc483302364"/>
      <w:bookmarkStart w:id="1723" w:name="_Toc483315914"/>
      <w:bookmarkStart w:id="1724" w:name="_Toc483316119"/>
      <w:bookmarkStart w:id="1725" w:name="_Toc483316322"/>
      <w:bookmarkStart w:id="1726" w:name="_Toc483316453"/>
      <w:bookmarkStart w:id="1727" w:name="_Toc483325756"/>
      <w:bookmarkStart w:id="1728" w:name="_Toc483401235"/>
      <w:bookmarkStart w:id="1729" w:name="_Toc483474032"/>
      <w:bookmarkStart w:id="1730" w:name="_Toc483571461"/>
      <w:bookmarkStart w:id="1731" w:name="_Toc483571582"/>
      <w:bookmarkStart w:id="1732" w:name="_Toc483906959"/>
      <w:bookmarkStart w:id="1733" w:name="_Toc484010709"/>
      <w:bookmarkStart w:id="1734" w:name="_Toc484010831"/>
      <w:bookmarkStart w:id="1735" w:name="_Toc484010955"/>
      <w:bookmarkStart w:id="1736" w:name="_Toc484011077"/>
      <w:bookmarkStart w:id="1737" w:name="_Toc484011199"/>
      <w:bookmarkStart w:id="1738" w:name="_Toc484011674"/>
      <w:bookmarkStart w:id="1739" w:name="_Toc484097748"/>
      <w:bookmarkStart w:id="1740" w:name="_Toc484428920"/>
      <w:bookmarkStart w:id="1741" w:name="_Toc484429090"/>
      <w:bookmarkStart w:id="1742" w:name="_Toc484438665"/>
      <w:bookmarkStart w:id="1743" w:name="_Toc484438789"/>
      <w:bookmarkStart w:id="1744" w:name="_Toc484438913"/>
      <w:bookmarkStart w:id="1745" w:name="_Toc484439833"/>
      <w:bookmarkStart w:id="1746" w:name="_Toc484439956"/>
      <w:bookmarkStart w:id="1747" w:name="_Toc484440080"/>
      <w:bookmarkStart w:id="1748" w:name="_Toc484440440"/>
      <w:bookmarkStart w:id="1749" w:name="_Toc484448099"/>
      <w:bookmarkStart w:id="1750" w:name="_Toc484448224"/>
      <w:bookmarkStart w:id="1751" w:name="_Toc484448348"/>
      <w:bookmarkStart w:id="1752" w:name="_Toc484448472"/>
      <w:bookmarkStart w:id="1753" w:name="_Toc484448596"/>
      <w:bookmarkStart w:id="1754" w:name="_Toc484448720"/>
      <w:bookmarkStart w:id="1755" w:name="_Toc484448843"/>
      <w:bookmarkStart w:id="1756" w:name="_Toc484448967"/>
      <w:bookmarkStart w:id="1757" w:name="_Toc484449091"/>
      <w:bookmarkStart w:id="1758" w:name="_Toc484526586"/>
      <w:bookmarkStart w:id="1759" w:name="_Toc484605306"/>
      <w:bookmarkStart w:id="1760" w:name="_Toc484605430"/>
      <w:bookmarkStart w:id="1761" w:name="_Toc484688299"/>
      <w:bookmarkStart w:id="1762" w:name="_Toc484688854"/>
      <w:bookmarkStart w:id="1763" w:name="_Toc485218290"/>
      <w:bookmarkStart w:id="1764" w:name="_Toc482099021"/>
      <w:bookmarkStart w:id="1765" w:name="_Toc482100738"/>
      <w:bookmarkStart w:id="1766" w:name="_Toc482100895"/>
      <w:bookmarkStart w:id="1767" w:name="_Toc482101321"/>
      <w:bookmarkStart w:id="1768" w:name="_Toc482101458"/>
      <w:bookmarkStart w:id="1769" w:name="_Toc482101573"/>
      <w:bookmarkStart w:id="1770" w:name="_Toc482101748"/>
      <w:bookmarkStart w:id="1771" w:name="_Toc482101841"/>
      <w:bookmarkStart w:id="1772" w:name="_Toc482101936"/>
      <w:bookmarkStart w:id="1773" w:name="_Toc482102031"/>
      <w:bookmarkStart w:id="1774" w:name="_Toc482102125"/>
      <w:bookmarkStart w:id="1775" w:name="_Toc482351991"/>
      <w:bookmarkStart w:id="1776" w:name="_Toc482352081"/>
      <w:bookmarkStart w:id="1777" w:name="_Toc482352171"/>
      <w:bookmarkStart w:id="1778" w:name="_Toc482352261"/>
      <w:bookmarkStart w:id="1779" w:name="_Toc482633102"/>
      <w:bookmarkStart w:id="1780" w:name="_Toc482641279"/>
      <w:bookmarkStart w:id="1781" w:name="_Toc482712725"/>
      <w:bookmarkStart w:id="1782" w:name="_Toc482959495"/>
      <w:bookmarkStart w:id="1783" w:name="_Toc482959605"/>
      <w:bookmarkStart w:id="1784" w:name="_Toc482959715"/>
      <w:bookmarkStart w:id="1785" w:name="_Toc482978832"/>
      <w:bookmarkStart w:id="1786" w:name="_Toc482978941"/>
      <w:bookmarkStart w:id="1787" w:name="_Toc482979049"/>
      <w:bookmarkStart w:id="1788" w:name="_Toc482979160"/>
      <w:bookmarkStart w:id="1789" w:name="_Toc482979269"/>
      <w:bookmarkStart w:id="1790" w:name="_Toc482979378"/>
      <w:bookmarkStart w:id="1791" w:name="_Toc482979486"/>
      <w:bookmarkStart w:id="1792" w:name="_Toc482979595"/>
      <w:bookmarkStart w:id="1793" w:name="_Toc482979693"/>
      <w:bookmarkStart w:id="1794" w:name="_Toc483233654"/>
      <w:bookmarkStart w:id="1795" w:name="_Toc483302365"/>
      <w:bookmarkStart w:id="1796" w:name="_Toc483315915"/>
      <w:bookmarkStart w:id="1797" w:name="_Toc483316120"/>
      <w:bookmarkStart w:id="1798" w:name="_Toc483316323"/>
      <w:bookmarkStart w:id="1799" w:name="_Toc483316454"/>
      <w:bookmarkStart w:id="1800" w:name="_Toc483325757"/>
      <w:bookmarkStart w:id="1801" w:name="_Toc483401236"/>
      <w:bookmarkStart w:id="1802" w:name="_Toc483474033"/>
      <w:bookmarkStart w:id="1803" w:name="_Toc483571462"/>
      <w:bookmarkStart w:id="1804" w:name="_Toc483571583"/>
      <w:bookmarkStart w:id="1805" w:name="_Toc483906960"/>
      <w:bookmarkStart w:id="1806" w:name="_Toc484010710"/>
      <w:bookmarkStart w:id="1807" w:name="_Toc484010832"/>
      <w:bookmarkStart w:id="1808" w:name="_Toc484010956"/>
      <w:bookmarkStart w:id="1809" w:name="_Toc484011078"/>
      <w:bookmarkStart w:id="1810" w:name="_Toc484011200"/>
      <w:bookmarkStart w:id="1811" w:name="_Toc484011675"/>
      <w:bookmarkStart w:id="1812" w:name="_Toc484097749"/>
      <w:bookmarkStart w:id="1813" w:name="_Toc484428921"/>
      <w:bookmarkStart w:id="1814" w:name="_Toc484429091"/>
      <w:bookmarkStart w:id="1815" w:name="_Toc484438666"/>
      <w:bookmarkStart w:id="1816" w:name="_Toc484438790"/>
      <w:bookmarkStart w:id="1817" w:name="_Toc484438914"/>
      <w:bookmarkStart w:id="1818" w:name="_Toc484439834"/>
      <w:bookmarkStart w:id="1819" w:name="_Toc484439957"/>
      <w:bookmarkStart w:id="1820" w:name="_Toc484440081"/>
      <w:bookmarkStart w:id="1821" w:name="_Toc484440441"/>
      <w:bookmarkStart w:id="1822" w:name="_Toc484448100"/>
      <w:bookmarkStart w:id="1823" w:name="_Toc484448225"/>
      <w:bookmarkStart w:id="1824" w:name="_Toc484448349"/>
      <w:bookmarkStart w:id="1825" w:name="_Toc484448473"/>
      <w:bookmarkStart w:id="1826" w:name="_Toc484448597"/>
      <w:bookmarkStart w:id="1827" w:name="_Toc484448721"/>
      <w:bookmarkStart w:id="1828" w:name="_Toc484448844"/>
      <w:bookmarkStart w:id="1829" w:name="_Toc484448968"/>
      <w:bookmarkStart w:id="1830" w:name="_Toc484449092"/>
      <w:bookmarkStart w:id="1831" w:name="_Toc484526587"/>
      <w:bookmarkStart w:id="1832" w:name="_Toc484605307"/>
      <w:bookmarkStart w:id="1833" w:name="_Toc484605431"/>
      <w:bookmarkStart w:id="1834" w:name="_Toc484688300"/>
      <w:bookmarkStart w:id="1835" w:name="_Toc484688855"/>
      <w:bookmarkStart w:id="1836" w:name="_Toc485218291"/>
      <w:bookmarkStart w:id="1837" w:name="_Toc482099022"/>
      <w:bookmarkStart w:id="1838" w:name="_Toc482100739"/>
      <w:bookmarkStart w:id="1839" w:name="_Toc482100896"/>
      <w:bookmarkStart w:id="1840" w:name="_Toc482101322"/>
      <w:bookmarkStart w:id="1841" w:name="_Toc482101459"/>
      <w:bookmarkStart w:id="1842" w:name="_Toc482101574"/>
      <w:bookmarkStart w:id="1843" w:name="_Toc482101749"/>
      <w:bookmarkStart w:id="1844" w:name="_Toc482101842"/>
      <w:bookmarkStart w:id="1845" w:name="_Toc482101937"/>
      <w:bookmarkStart w:id="1846" w:name="_Toc482102032"/>
      <w:bookmarkStart w:id="1847" w:name="_Toc482102126"/>
      <w:bookmarkStart w:id="1848" w:name="_Toc482351992"/>
      <w:bookmarkStart w:id="1849" w:name="_Toc482352082"/>
      <w:bookmarkStart w:id="1850" w:name="_Toc482352172"/>
      <w:bookmarkStart w:id="1851" w:name="_Toc482352262"/>
      <w:bookmarkStart w:id="1852" w:name="_Toc482633103"/>
      <w:bookmarkStart w:id="1853" w:name="_Toc482641280"/>
      <w:bookmarkStart w:id="1854" w:name="_Toc482712726"/>
      <w:bookmarkStart w:id="1855" w:name="_Toc482959496"/>
      <w:bookmarkStart w:id="1856" w:name="_Toc482959606"/>
      <w:bookmarkStart w:id="1857" w:name="_Toc482959716"/>
      <w:bookmarkStart w:id="1858" w:name="_Toc482978833"/>
      <w:bookmarkStart w:id="1859" w:name="_Toc482978942"/>
      <w:bookmarkStart w:id="1860" w:name="_Toc482979050"/>
      <w:bookmarkStart w:id="1861" w:name="_Toc482979161"/>
      <w:bookmarkStart w:id="1862" w:name="_Toc482979270"/>
      <w:bookmarkStart w:id="1863" w:name="_Toc482979379"/>
      <w:bookmarkStart w:id="1864" w:name="_Toc482979487"/>
      <w:bookmarkStart w:id="1865" w:name="_Toc482979596"/>
      <w:bookmarkStart w:id="1866" w:name="_Toc482979694"/>
      <w:bookmarkStart w:id="1867" w:name="_Toc483233655"/>
      <w:bookmarkStart w:id="1868" w:name="_Toc483302366"/>
      <w:bookmarkStart w:id="1869" w:name="_Toc483315916"/>
      <w:bookmarkStart w:id="1870" w:name="_Toc483316121"/>
      <w:bookmarkStart w:id="1871" w:name="_Toc483316324"/>
      <w:bookmarkStart w:id="1872" w:name="_Toc483316455"/>
      <w:bookmarkStart w:id="1873" w:name="_Toc483325758"/>
      <w:bookmarkStart w:id="1874" w:name="_Toc483401237"/>
      <w:bookmarkStart w:id="1875" w:name="_Toc483474034"/>
      <w:bookmarkStart w:id="1876" w:name="_Toc483571463"/>
      <w:bookmarkStart w:id="1877" w:name="_Toc483571584"/>
      <w:bookmarkStart w:id="1878" w:name="_Toc483906961"/>
      <w:bookmarkStart w:id="1879" w:name="_Toc484010711"/>
      <w:bookmarkStart w:id="1880" w:name="_Toc484010833"/>
      <w:bookmarkStart w:id="1881" w:name="_Toc484010957"/>
      <w:bookmarkStart w:id="1882" w:name="_Toc484011079"/>
      <w:bookmarkStart w:id="1883" w:name="_Toc484011201"/>
      <w:bookmarkStart w:id="1884" w:name="_Toc484011676"/>
      <w:bookmarkStart w:id="1885" w:name="_Toc484097750"/>
      <w:bookmarkStart w:id="1886" w:name="_Toc484428922"/>
      <w:bookmarkStart w:id="1887" w:name="_Toc484429092"/>
      <w:bookmarkStart w:id="1888" w:name="_Toc484438667"/>
      <w:bookmarkStart w:id="1889" w:name="_Toc484438791"/>
      <w:bookmarkStart w:id="1890" w:name="_Toc484438915"/>
      <w:bookmarkStart w:id="1891" w:name="_Toc484439835"/>
      <w:bookmarkStart w:id="1892" w:name="_Toc484439958"/>
      <w:bookmarkStart w:id="1893" w:name="_Toc484440082"/>
      <w:bookmarkStart w:id="1894" w:name="_Toc484440442"/>
      <w:bookmarkStart w:id="1895" w:name="_Toc484448101"/>
      <w:bookmarkStart w:id="1896" w:name="_Toc484448226"/>
      <w:bookmarkStart w:id="1897" w:name="_Toc484448350"/>
      <w:bookmarkStart w:id="1898" w:name="_Toc484448474"/>
      <w:bookmarkStart w:id="1899" w:name="_Toc484448598"/>
      <w:bookmarkStart w:id="1900" w:name="_Toc484448722"/>
      <w:bookmarkStart w:id="1901" w:name="_Toc484448845"/>
      <w:bookmarkStart w:id="1902" w:name="_Toc484448969"/>
      <w:bookmarkStart w:id="1903" w:name="_Toc484449093"/>
      <w:bookmarkStart w:id="1904" w:name="_Toc484526588"/>
      <w:bookmarkStart w:id="1905" w:name="_Toc484605308"/>
      <w:bookmarkStart w:id="1906" w:name="_Toc484605432"/>
      <w:bookmarkStart w:id="1907" w:name="_Toc484688301"/>
      <w:bookmarkStart w:id="1908" w:name="_Toc484688856"/>
      <w:bookmarkStart w:id="1909" w:name="_Toc485218292"/>
      <w:bookmarkStart w:id="1910" w:name="_Toc482099023"/>
      <w:bookmarkStart w:id="1911" w:name="_Toc482100740"/>
      <w:bookmarkStart w:id="1912" w:name="_Toc482100897"/>
      <w:bookmarkStart w:id="1913" w:name="_Toc482101323"/>
      <w:bookmarkStart w:id="1914" w:name="_Toc482101460"/>
      <w:bookmarkStart w:id="1915" w:name="_Toc482101575"/>
      <w:bookmarkStart w:id="1916" w:name="_Toc482101750"/>
      <w:bookmarkStart w:id="1917" w:name="_Toc482101843"/>
      <w:bookmarkStart w:id="1918" w:name="_Toc482101938"/>
      <w:bookmarkStart w:id="1919" w:name="_Toc482102033"/>
      <w:bookmarkStart w:id="1920" w:name="_Toc482102127"/>
      <w:bookmarkStart w:id="1921" w:name="_Toc482351993"/>
      <w:bookmarkStart w:id="1922" w:name="_Toc482352083"/>
      <w:bookmarkStart w:id="1923" w:name="_Toc482352173"/>
      <w:bookmarkStart w:id="1924" w:name="_Toc482352263"/>
      <w:bookmarkStart w:id="1925" w:name="_Toc482633104"/>
      <w:bookmarkStart w:id="1926" w:name="_Toc482641281"/>
      <w:bookmarkStart w:id="1927" w:name="_Toc482712727"/>
      <w:bookmarkStart w:id="1928" w:name="_Toc482959497"/>
      <w:bookmarkStart w:id="1929" w:name="_Toc482959607"/>
      <w:bookmarkStart w:id="1930" w:name="_Toc482959717"/>
      <w:bookmarkStart w:id="1931" w:name="_Toc482978834"/>
      <w:bookmarkStart w:id="1932" w:name="_Toc482978943"/>
      <w:bookmarkStart w:id="1933" w:name="_Toc482979051"/>
      <w:bookmarkStart w:id="1934" w:name="_Toc482979162"/>
      <w:bookmarkStart w:id="1935" w:name="_Toc482979271"/>
      <w:bookmarkStart w:id="1936" w:name="_Toc482979380"/>
      <w:bookmarkStart w:id="1937" w:name="_Toc482979488"/>
      <w:bookmarkStart w:id="1938" w:name="_Toc482979597"/>
      <w:bookmarkStart w:id="1939" w:name="_Toc482979695"/>
      <w:bookmarkStart w:id="1940" w:name="_Toc483233656"/>
      <w:bookmarkStart w:id="1941" w:name="_Toc483302367"/>
      <w:bookmarkStart w:id="1942" w:name="_Toc483315917"/>
      <w:bookmarkStart w:id="1943" w:name="_Toc483316122"/>
      <w:bookmarkStart w:id="1944" w:name="_Toc483316325"/>
      <w:bookmarkStart w:id="1945" w:name="_Toc483316456"/>
      <w:bookmarkStart w:id="1946" w:name="_Toc483325759"/>
      <w:bookmarkStart w:id="1947" w:name="_Toc483401238"/>
      <w:bookmarkStart w:id="1948" w:name="_Toc483474035"/>
      <w:bookmarkStart w:id="1949" w:name="_Toc483571464"/>
      <w:bookmarkStart w:id="1950" w:name="_Toc483571585"/>
      <w:bookmarkStart w:id="1951" w:name="_Toc483906962"/>
      <w:bookmarkStart w:id="1952" w:name="_Toc484010712"/>
      <w:bookmarkStart w:id="1953" w:name="_Toc484010834"/>
      <w:bookmarkStart w:id="1954" w:name="_Toc484010958"/>
      <w:bookmarkStart w:id="1955" w:name="_Toc484011080"/>
      <w:bookmarkStart w:id="1956" w:name="_Toc484011202"/>
      <w:bookmarkStart w:id="1957" w:name="_Toc484011677"/>
      <w:bookmarkStart w:id="1958" w:name="_Toc484097751"/>
      <w:bookmarkStart w:id="1959" w:name="_Toc484428923"/>
      <w:bookmarkStart w:id="1960" w:name="_Toc484429093"/>
      <w:bookmarkStart w:id="1961" w:name="_Toc484438668"/>
      <w:bookmarkStart w:id="1962" w:name="_Toc484438792"/>
      <w:bookmarkStart w:id="1963" w:name="_Toc484438916"/>
      <w:bookmarkStart w:id="1964" w:name="_Toc484439836"/>
      <w:bookmarkStart w:id="1965" w:name="_Toc484439959"/>
      <w:bookmarkStart w:id="1966" w:name="_Toc484440083"/>
      <w:bookmarkStart w:id="1967" w:name="_Toc484440443"/>
      <w:bookmarkStart w:id="1968" w:name="_Toc484448102"/>
      <w:bookmarkStart w:id="1969" w:name="_Toc484448227"/>
      <w:bookmarkStart w:id="1970" w:name="_Toc484448351"/>
      <w:bookmarkStart w:id="1971" w:name="_Toc484448475"/>
      <w:bookmarkStart w:id="1972" w:name="_Toc484448599"/>
      <w:bookmarkStart w:id="1973" w:name="_Toc484448723"/>
      <w:bookmarkStart w:id="1974" w:name="_Toc484448846"/>
      <w:bookmarkStart w:id="1975" w:name="_Toc484448970"/>
      <w:bookmarkStart w:id="1976" w:name="_Toc484449094"/>
      <w:bookmarkStart w:id="1977" w:name="_Toc484526589"/>
      <w:bookmarkStart w:id="1978" w:name="_Toc484605309"/>
      <w:bookmarkStart w:id="1979" w:name="_Toc484605433"/>
      <w:bookmarkStart w:id="1980" w:name="_Toc484688302"/>
      <w:bookmarkStart w:id="1981" w:name="_Toc484688857"/>
      <w:bookmarkStart w:id="1982" w:name="_Toc485218293"/>
      <w:bookmarkStart w:id="1983" w:name="_Toc482099024"/>
      <w:bookmarkStart w:id="1984" w:name="_Toc482100741"/>
      <w:bookmarkStart w:id="1985" w:name="_Toc482100898"/>
      <w:bookmarkStart w:id="1986" w:name="_Toc482101324"/>
      <w:bookmarkStart w:id="1987" w:name="_Toc482101461"/>
      <w:bookmarkStart w:id="1988" w:name="_Toc482101576"/>
      <w:bookmarkStart w:id="1989" w:name="_Toc482101751"/>
      <w:bookmarkStart w:id="1990" w:name="_Toc482101844"/>
      <w:bookmarkStart w:id="1991" w:name="_Toc482101939"/>
      <w:bookmarkStart w:id="1992" w:name="_Toc482102034"/>
      <w:bookmarkStart w:id="1993" w:name="_Toc482102128"/>
      <w:bookmarkStart w:id="1994" w:name="_Toc482351994"/>
      <w:bookmarkStart w:id="1995" w:name="_Toc482352084"/>
      <w:bookmarkStart w:id="1996" w:name="_Toc482352174"/>
      <w:bookmarkStart w:id="1997" w:name="_Toc482352264"/>
      <w:bookmarkStart w:id="1998" w:name="_Toc482633105"/>
      <w:bookmarkStart w:id="1999" w:name="_Toc482641282"/>
      <w:bookmarkStart w:id="2000" w:name="_Toc482712728"/>
      <w:bookmarkStart w:id="2001" w:name="_Toc482959498"/>
      <w:bookmarkStart w:id="2002" w:name="_Toc482959608"/>
      <w:bookmarkStart w:id="2003" w:name="_Toc482959718"/>
      <w:bookmarkStart w:id="2004" w:name="_Toc482978835"/>
      <w:bookmarkStart w:id="2005" w:name="_Toc482978944"/>
      <w:bookmarkStart w:id="2006" w:name="_Toc482979052"/>
      <w:bookmarkStart w:id="2007" w:name="_Toc482979163"/>
      <w:bookmarkStart w:id="2008" w:name="_Toc482979272"/>
      <w:bookmarkStart w:id="2009" w:name="_Toc482979381"/>
      <w:bookmarkStart w:id="2010" w:name="_Toc482979489"/>
      <w:bookmarkStart w:id="2011" w:name="_Toc482979598"/>
      <w:bookmarkStart w:id="2012" w:name="_Toc482979696"/>
      <w:bookmarkStart w:id="2013" w:name="_Toc483233657"/>
      <w:bookmarkStart w:id="2014" w:name="_Toc483302368"/>
      <w:bookmarkStart w:id="2015" w:name="_Toc483315918"/>
      <w:bookmarkStart w:id="2016" w:name="_Toc483316123"/>
      <w:bookmarkStart w:id="2017" w:name="_Toc483316326"/>
      <w:bookmarkStart w:id="2018" w:name="_Toc483316457"/>
      <w:bookmarkStart w:id="2019" w:name="_Toc483325760"/>
      <w:bookmarkStart w:id="2020" w:name="_Toc483401239"/>
      <w:bookmarkStart w:id="2021" w:name="_Toc483474036"/>
      <w:bookmarkStart w:id="2022" w:name="_Toc483571465"/>
      <w:bookmarkStart w:id="2023" w:name="_Toc483571586"/>
      <w:bookmarkStart w:id="2024" w:name="_Toc483906963"/>
      <w:bookmarkStart w:id="2025" w:name="_Toc484010713"/>
      <w:bookmarkStart w:id="2026" w:name="_Toc484010835"/>
      <w:bookmarkStart w:id="2027" w:name="_Toc484010959"/>
      <w:bookmarkStart w:id="2028" w:name="_Toc484011081"/>
      <w:bookmarkStart w:id="2029" w:name="_Toc484011203"/>
      <w:bookmarkStart w:id="2030" w:name="_Toc484011678"/>
      <w:bookmarkStart w:id="2031" w:name="_Toc484097752"/>
      <w:bookmarkStart w:id="2032" w:name="_Toc484428924"/>
      <w:bookmarkStart w:id="2033" w:name="_Toc484429094"/>
      <w:bookmarkStart w:id="2034" w:name="_Toc484438669"/>
      <w:bookmarkStart w:id="2035" w:name="_Toc484438793"/>
      <w:bookmarkStart w:id="2036" w:name="_Toc484438917"/>
      <w:bookmarkStart w:id="2037" w:name="_Toc484439837"/>
      <w:bookmarkStart w:id="2038" w:name="_Toc484439960"/>
      <w:bookmarkStart w:id="2039" w:name="_Toc484440084"/>
      <w:bookmarkStart w:id="2040" w:name="_Toc484440444"/>
      <w:bookmarkStart w:id="2041" w:name="_Toc484448103"/>
      <w:bookmarkStart w:id="2042" w:name="_Toc484448228"/>
      <w:bookmarkStart w:id="2043" w:name="_Toc484448352"/>
      <w:bookmarkStart w:id="2044" w:name="_Toc484448476"/>
      <w:bookmarkStart w:id="2045" w:name="_Toc484448600"/>
      <w:bookmarkStart w:id="2046" w:name="_Toc484448724"/>
      <w:bookmarkStart w:id="2047" w:name="_Toc484448847"/>
      <w:bookmarkStart w:id="2048" w:name="_Toc484448971"/>
      <w:bookmarkStart w:id="2049" w:name="_Toc484449095"/>
      <w:bookmarkStart w:id="2050" w:name="_Toc484526590"/>
      <w:bookmarkStart w:id="2051" w:name="_Toc484605310"/>
      <w:bookmarkStart w:id="2052" w:name="_Toc484605434"/>
      <w:bookmarkStart w:id="2053" w:name="_Toc484688303"/>
      <w:bookmarkStart w:id="2054" w:name="_Toc484688858"/>
      <w:bookmarkStart w:id="2055" w:name="_Toc485218294"/>
      <w:bookmarkStart w:id="2056" w:name="_Toc482959499"/>
      <w:bookmarkStart w:id="2057" w:name="_Toc482959609"/>
      <w:bookmarkStart w:id="2058" w:name="_Toc482959719"/>
      <w:bookmarkStart w:id="2059" w:name="_Toc482978836"/>
      <w:bookmarkStart w:id="2060" w:name="_Toc482978945"/>
      <w:bookmarkStart w:id="2061" w:name="_Toc482979053"/>
      <w:bookmarkStart w:id="2062" w:name="_Toc482979164"/>
      <w:bookmarkStart w:id="2063" w:name="_Toc482979273"/>
      <w:bookmarkStart w:id="2064" w:name="_Toc482979382"/>
      <w:bookmarkStart w:id="2065" w:name="_Toc482979490"/>
      <w:bookmarkStart w:id="2066" w:name="_Toc482979599"/>
      <w:bookmarkStart w:id="2067" w:name="_Toc482979697"/>
      <w:bookmarkStart w:id="2068" w:name="_Toc483233658"/>
      <w:bookmarkStart w:id="2069" w:name="_Toc483302369"/>
      <w:bookmarkStart w:id="2070" w:name="_Toc483315919"/>
      <w:bookmarkStart w:id="2071" w:name="_Toc483316124"/>
      <w:bookmarkStart w:id="2072" w:name="_Toc483316327"/>
      <w:bookmarkStart w:id="2073" w:name="_Toc483316458"/>
      <w:bookmarkStart w:id="2074" w:name="_Toc483325761"/>
      <w:bookmarkStart w:id="2075" w:name="_Toc483401240"/>
      <w:bookmarkStart w:id="2076" w:name="_Toc483474037"/>
      <w:bookmarkStart w:id="2077" w:name="_Toc483571466"/>
      <w:bookmarkStart w:id="2078" w:name="_Toc483571587"/>
      <w:bookmarkStart w:id="2079" w:name="_Toc483906964"/>
      <w:bookmarkStart w:id="2080" w:name="_Toc484010714"/>
      <w:bookmarkStart w:id="2081" w:name="_Toc484010836"/>
      <w:bookmarkStart w:id="2082" w:name="_Toc484010960"/>
      <w:bookmarkStart w:id="2083" w:name="_Toc484011082"/>
      <w:bookmarkStart w:id="2084" w:name="_Toc484011204"/>
      <w:bookmarkStart w:id="2085" w:name="_Toc484011679"/>
      <w:bookmarkStart w:id="2086" w:name="_Toc484097753"/>
      <w:bookmarkStart w:id="2087" w:name="_Toc484428925"/>
      <w:bookmarkStart w:id="2088" w:name="_Toc484429095"/>
      <w:bookmarkStart w:id="2089" w:name="_Toc484438670"/>
      <w:bookmarkStart w:id="2090" w:name="_Toc484438794"/>
      <w:bookmarkStart w:id="2091" w:name="_Toc484438918"/>
      <w:bookmarkStart w:id="2092" w:name="_Toc484439838"/>
      <w:bookmarkStart w:id="2093" w:name="_Toc484439961"/>
      <w:bookmarkStart w:id="2094" w:name="_Toc484440085"/>
      <w:bookmarkStart w:id="2095" w:name="_Toc484440445"/>
      <w:bookmarkStart w:id="2096" w:name="_Toc484448104"/>
      <w:bookmarkStart w:id="2097" w:name="_Toc484448229"/>
      <w:bookmarkStart w:id="2098" w:name="_Toc484448353"/>
      <w:bookmarkStart w:id="2099" w:name="_Toc484448477"/>
      <w:bookmarkStart w:id="2100" w:name="_Toc484448601"/>
      <w:bookmarkStart w:id="2101" w:name="_Toc484448725"/>
      <w:bookmarkStart w:id="2102" w:name="_Toc484448848"/>
      <w:bookmarkStart w:id="2103" w:name="_Toc484448972"/>
      <w:bookmarkStart w:id="2104" w:name="_Toc484449096"/>
      <w:bookmarkStart w:id="2105" w:name="_Toc484526591"/>
      <w:bookmarkStart w:id="2106" w:name="_Toc484605311"/>
      <w:bookmarkStart w:id="2107" w:name="_Toc484605435"/>
      <w:bookmarkStart w:id="2108" w:name="_Toc484688304"/>
      <w:bookmarkStart w:id="2109" w:name="_Toc484688859"/>
      <w:bookmarkStart w:id="2110" w:name="_Toc485218295"/>
      <w:bookmarkStart w:id="2111" w:name="_Toc482959500"/>
      <w:bookmarkStart w:id="2112" w:name="_Toc482959610"/>
      <w:bookmarkStart w:id="2113" w:name="_Toc482959720"/>
      <w:bookmarkStart w:id="2114" w:name="_Toc482978837"/>
      <w:bookmarkStart w:id="2115" w:name="_Toc482978946"/>
      <w:bookmarkStart w:id="2116" w:name="_Toc482979054"/>
      <w:bookmarkStart w:id="2117" w:name="_Toc482979165"/>
      <w:bookmarkStart w:id="2118" w:name="_Toc482979274"/>
      <w:bookmarkStart w:id="2119" w:name="_Toc482979383"/>
      <w:bookmarkStart w:id="2120" w:name="_Toc482979491"/>
      <w:bookmarkStart w:id="2121" w:name="_Toc482979600"/>
      <w:bookmarkStart w:id="2122" w:name="_Toc482979698"/>
      <w:bookmarkStart w:id="2123" w:name="_Toc483233659"/>
      <w:bookmarkStart w:id="2124" w:name="_Toc483302370"/>
      <w:bookmarkStart w:id="2125" w:name="_Toc483315920"/>
      <w:bookmarkStart w:id="2126" w:name="_Toc483316125"/>
      <w:bookmarkStart w:id="2127" w:name="_Toc483316328"/>
      <w:bookmarkStart w:id="2128" w:name="_Toc483316459"/>
      <w:bookmarkStart w:id="2129" w:name="_Toc483325762"/>
      <w:bookmarkStart w:id="2130" w:name="_Toc483401241"/>
      <w:bookmarkStart w:id="2131" w:name="_Toc483474038"/>
      <w:bookmarkStart w:id="2132" w:name="_Toc483571467"/>
      <w:bookmarkStart w:id="2133" w:name="_Toc483571588"/>
      <w:bookmarkStart w:id="2134" w:name="_Toc483906965"/>
      <w:bookmarkStart w:id="2135" w:name="_Toc484010715"/>
      <w:bookmarkStart w:id="2136" w:name="_Toc484010837"/>
      <w:bookmarkStart w:id="2137" w:name="_Toc484010961"/>
      <w:bookmarkStart w:id="2138" w:name="_Toc484011083"/>
      <w:bookmarkStart w:id="2139" w:name="_Toc484011205"/>
      <w:bookmarkStart w:id="2140" w:name="_Toc484011680"/>
      <w:bookmarkStart w:id="2141" w:name="_Toc484097754"/>
      <w:bookmarkStart w:id="2142" w:name="_Toc484428926"/>
      <w:bookmarkStart w:id="2143" w:name="_Toc484429096"/>
      <w:bookmarkStart w:id="2144" w:name="_Toc484438671"/>
      <w:bookmarkStart w:id="2145" w:name="_Toc484438795"/>
      <w:bookmarkStart w:id="2146" w:name="_Toc484438919"/>
      <w:bookmarkStart w:id="2147" w:name="_Toc484439839"/>
      <w:bookmarkStart w:id="2148" w:name="_Toc484439962"/>
      <w:bookmarkStart w:id="2149" w:name="_Toc484440086"/>
      <w:bookmarkStart w:id="2150" w:name="_Toc484440446"/>
      <w:bookmarkStart w:id="2151" w:name="_Toc484448105"/>
      <w:bookmarkStart w:id="2152" w:name="_Toc484448230"/>
      <w:bookmarkStart w:id="2153" w:name="_Toc484448354"/>
      <w:bookmarkStart w:id="2154" w:name="_Toc484448478"/>
      <w:bookmarkStart w:id="2155" w:name="_Toc484448602"/>
      <w:bookmarkStart w:id="2156" w:name="_Toc484448726"/>
      <w:bookmarkStart w:id="2157" w:name="_Toc484448849"/>
      <w:bookmarkStart w:id="2158" w:name="_Toc484448973"/>
      <w:bookmarkStart w:id="2159" w:name="_Toc484449097"/>
      <w:bookmarkStart w:id="2160" w:name="_Toc484526592"/>
      <w:bookmarkStart w:id="2161" w:name="_Toc484605312"/>
      <w:bookmarkStart w:id="2162" w:name="_Toc484605436"/>
      <w:bookmarkStart w:id="2163" w:name="_Toc484688305"/>
      <w:bookmarkStart w:id="2164" w:name="_Toc484688860"/>
      <w:bookmarkStart w:id="2165" w:name="_Toc485218296"/>
      <w:bookmarkStart w:id="2166" w:name="_Toc482959501"/>
      <w:bookmarkStart w:id="2167" w:name="_Toc482959611"/>
      <w:bookmarkStart w:id="2168" w:name="_Toc482959721"/>
      <w:bookmarkStart w:id="2169" w:name="_Toc482978838"/>
      <w:bookmarkStart w:id="2170" w:name="_Toc482978947"/>
      <w:bookmarkStart w:id="2171" w:name="_Toc482979055"/>
      <w:bookmarkStart w:id="2172" w:name="_Toc482979166"/>
      <w:bookmarkStart w:id="2173" w:name="_Toc482979275"/>
      <w:bookmarkStart w:id="2174" w:name="_Toc482979384"/>
      <w:bookmarkStart w:id="2175" w:name="_Toc482979492"/>
      <w:bookmarkStart w:id="2176" w:name="_Toc482979601"/>
      <w:bookmarkStart w:id="2177" w:name="_Toc482979699"/>
      <w:bookmarkStart w:id="2178" w:name="_Toc483233660"/>
      <w:bookmarkStart w:id="2179" w:name="_Toc483302371"/>
      <w:bookmarkStart w:id="2180" w:name="_Toc483315921"/>
      <w:bookmarkStart w:id="2181" w:name="_Toc483316126"/>
      <w:bookmarkStart w:id="2182" w:name="_Toc483316329"/>
      <w:bookmarkStart w:id="2183" w:name="_Toc483316460"/>
      <w:bookmarkStart w:id="2184" w:name="_Toc483325763"/>
      <w:bookmarkStart w:id="2185" w:name="_Toc483401242"/>
      <w:bookmarkStart w:id="2186" w:name="_Toc483474039"/>
      <w:bookmarkStart w:id="2187" w:name="_Toc483571468"/>
      <w:bookmarkStart w:id="2188" w:name="_Toc483571589"/>
      <w:bookmarkStart w:id="2189" w:name="_Toc483906966"/>
      <w:bookmarkStart w:id="2190" w:name="_Toc484010716"/>
      <w:bookmarkStart w:id="2191" w:name="_Toc484010838"/>
      <w:bookmarkStart w:id="2192" w:name="_Toc484010962"/>
      <w:bookmarkStart w:id="2193" w:name="_Toc484011084"/>
      <w:bookmarkStart w:id="2194" w:name="_Toc484011206"/>
      <w:bookmarkStart w:id="2195" w:name="_Toc484011681"/>
      <w:bookmarkStart w:id="2196" w:name="_Toc484097755"/>
      <w:bookmarkStart w:id="2197" w:name="_Toc484428927"/>
      <w:bookmarkStart w:id="2198" w:name="_Toc484429097"/>
      <w:bookmarkStart w:id="2199" w:name="_Toc484438672"/>
      <w:bookmarkStart w:id="2200" w:name="_Toc484438796"/>
      <w:bookmarkStart w:id="2201" w:name="_Toc484438920"/>
      <w:bookmarkStart w:id="2202" w:name="_Toc484439840"/>
      <w:bookmarkStart w:id="2203" w:name="_Toc484439963"/>
      <w:bookmarkStart w:id="2204" w:name="_Toc484440087"/>
      <w:bookmarkStart w:id="2205" w:name="_Toc484440447"/>
      <w:bookmarkStart w:id="2206" w:name="_Toc484448106"/>
      <w:bookmarkStart w:id="2207" w:name="_Toc484448231"/>
      <w:bookmarkStart w:id="2208" w:name="_Toc484448355"/>
      <w:bookmarkStart w:id="2209" w:name="_Toc484448479"/>
      <w:bookmarkStart w:id="2210" w:name="_Toc484448603"/>
      <w:bookmarkStart w:id="2211" w:name="_Toc484448727"/>
      <w:bookmarkStart w:id="2212" w:name="_Toc484448850"/>
      <w:bookmarkStart w:id="2213" w:name="_Toc484448974"/>
      <w:bookmarkStart w:id="2214" w:name="_Toc484449098"/>
      <w:bookmarkStart w:id="2215" w:name="_Toc484526593"/>
      <w:bookmarkStart w:id="2216" w:name="_Toc484605313"/>
      <w:bookmarkStart w:id="2217" w:name="_Toc484605437"/>
      <w:bookmarkStart w:id="2218" w:name="_Toc484688306"/>
      <w:bookmarkStart w:id="2219" w:name="_Toc484688861"/>
      <w:bookmarkStart w:id="2220" w:name="_Toc485218297"/>
      <w:bookmarkStart w:id="2221" w:name="_Toc482959502"/>
      <w:bookmarkStart w:id="2222" w:name="_Toc482959612"/>
      <w:bookmarkStart w:id="2223" w:name="_Toc482959722"/>
      <w:bookmarkStart w:id="2224" w:name="_Toc482978839"/>
      <w:bookmarkStart w:id="2225" w:name="_Toc482978948"/>
      <w:bookmarkStart w:id="2226" w:name="_Toc482979056"/>
      <w:bookmarkStart w:id="2227" w:name="_Toc482979167"/>
      <w:bookmarkStart w:id="2228" w:name="_Toc482979276"/>
      <w:bookmarkStart w:id="2229" w:name="_Toc482979385"/>
      <w:bookmarkStart w:id="2230" w:name="_Toc482979493"/>
      <w:bookmarkStart w:id="2231" w:name="_Toc482979602"/>
      <w:bookmarkStart w:id="2232" w:name="_Toc482979700"/>
      <w:bookmarkStart w:id="2233" w:name="_Toc483233661"/>
      <w:bookmarkStart w:id="2234" w:name="_Toc483302372"/>
      <w:bookmarkStart w:id="2235" w:name="_Toc483315922"/>
      <w:bookmarkStart w:id="2236" w:name="_Toc483316127"/>
      <w:bookmarkStart w:id="2237" w:name="_Toc483316330"/>
      <w:bookmarkStart w:id="2238" w:name="_Toc483316461"/>
      <w:bookmarkStart w:id="2239" w:name="_Toc483325764"/>
      <w:bookmarkStart w:id="2240" w:name="_Toc483401243"/>
      <w:bookmarkStart w:id="2241" w:name="_Toc483474040"/>
      <w:bookmarkStart w:id="2242" w:name="_Toc483571469"/>
      <w:bookmarkStart w:id="2243" w:name="_Toc483571590"/>
      <w:bookmarkStart w:id="2244" w:name="_Toc483906967"/>
      <w:bookmarkStart w:id="2245" w:name="_Toc484010717"/>
      <w:bookmarkStart w:id="2246" w:name="_Toc484010839"/>
      <w:bookmarkStart w:id="2247" w:name="_Toc484010963"/>
      <w:bookmarkStart w:id="2248" w:name="_Toc484011085"/>
      <w:bookmarkStart w:id="2249" w:name="_Toc484011207"/>
      <w:bookmarkStart w:id="2250" w:name="_Toc484011682"/>
      <w:bookmarkStart w:id="2251" w:name="_Toc484097756"/>
      <w:bookmarkStart w:id="2252" w:name="_Toc484428928"/>
      <w:bookmarkStart w:id="2253" w:name="_Toc484429098"/>
      <w:bookmarkStart w:id="2254" w:name="_Toc484438673"/>
      <w:bookmarkStart w:id="2255" w:name="_Toc484438797"/>
      <w:bookmarkStart w:id="2256" w:name="_Toc484438921"/>
      <w:bookmarkStart w:id="2257" w:name="_Toc484439841"/>
      <w:bookmarkStart w:id="2258" w:name="_Toc484439964"/>
      <w:bookmarkStart w:id="2259" w:name="_Toc484440088"/>
      <w:bookmarkStart w:id="2260" w:name="_Toc484440448"/>
      <w:bookmarkStart w:id="2261" w:name="_Toc484448107"/>
      <w:bookmarkStart w:id="2262" w:name="_Toc484448232"/>
      <w:bookmarkStart w:id="2263" w:name="_Toc484448356"/>
      <w:bookmarkStart w:id="2264" w:name="_Toc484448480"/>
      <w:bookmarkStart w:id="2265" w:name="_Toc484448604"/>
      <w:bookmarkStart w:id="2266" w:name="_Toc484448728"/>
      <w:bookmarkStart w:id="2267" w:name="_Toc484448851"/>
      <w:bookmarkStart w:id="2268" w:name="_Toc484448975"/>
      <w:bookmarkStart w:id="2269" w:name="_Toc484449099"/>
      <w:bookmarkStart w:id="2270" w:name="_Toc484526594"/>
      <w:bookmarkStart w:id="2271" w:name="_Toc484605314"/>
      <w:bookmarkStart w:id="2272" w:name="_Toc484605438"/>
      <w:bookmarkStart w:id="2273" w:name="_Toc484688307"/>
      <w:bookmarkStart w:id="2274" w:name="_Toc484688862"/>
      <w:bookmarkStart w:id="2275" w:name="_Toc485218298"/>
      <w:bookmarkStart w:id="2276" w:name="_Toc482959503"/>
      <w:bookmarkStart w:id="2277" w:name="_Toc482959613"/>
      <w:bookmarkStart w:id="2278" w:name="_Toc482959723"/>
      <w:bookmarkStart w:id="2279" w:name="_Toc482978840"/>
      <w:bookmarkStart w:id="2280" w:name="_Toc482978949"/>
      <w:bookmarkStart w:id="2281" w:name="_Toc482979057"/>
      <w:bookmarkStart w:id="2282" w:name="_Toc482979168"/>
      <w:bookmarkStart w:id="2283" w:name="_Toc482979277"/>
      <w:bookmarkStart w:id="2284" w:name="_Toc482979386"/>
      <w:bookmarkStart w:id="2285" w:name="_Toc482979494"/>
      <w:bookmarkStart w:id="2286" w:name="_Toc482979603"/>
      <w:bookmarkStart w:id="2287" w:name="_Toc482979701"/>
      <w:bookmarkStart w:id="2288" w:name="_Toc483233662"/>
      <w:bookmarkStart w:id="2289" w:name="_Toc483302373"/>
      <w:bookmarkStart w:id="2290" w:name="_Toc483315923"/>
      <w:bookmarkStart w:id="2291" w:name="_Toc483316128"/>
      <w:bookmarkStart w:id="2292" w:name="_Toc483316331"/>
      <w:bookmarkStart w:id="2293" w:name="_Toc483316462"/>
      <w:bookmarkStart w:id="2294" w:name="_Toc483325765"/>
      <w:bookmarkStart w:id="2295" w:name="_Toc483401244"/>
      <w:bookmarkStart w:id="2296" w:name="_Toc483474041"/>
      <w:bookmarkStart w:id="2297" w:name="_Toc483571470"/>
      <w:bookmarkStart w:id="2298" w:name="_Toc483571591"/>
      <w:bookmarkStart w:id="2299" w:name="_Toc483906968"/>
      <w:bookmarkStart w:id="2300" w:name="_Toc484010718"/>
      <w:bookmarkStart w:id="2301" w:name="_Toc484010840"/>
      <w:bookmarkStart w:id="2302" w:name="_Toc484010964"/>
      <w:bookmarkStart w:id="2303" w:name="_Toc484011086"/>
      <w:bookmarkStart w:id="2304" w:name="_Toc484011208"/>
      <w:bookmarkStart w:id="2305" w:name="_Toc484011683"/>
      <w:bookmarkStart w:id="2306" w:name="_Toc484097757"/>
      <w:bookmarkStart w:id="2307" w:name="_Toc484428929"/>
      <w:bookmarkStart w:id="2308" w:name="_Toc484429099"/>
      <w:bookmarkStart w:id="2309" w:name="_Toc484438674"/>
      <w:bookmarkStart w:id="2310" w:name="_Toc484438798"/>
      <w:bookmarkStart w:id="2311" w:name="_Toc484438922"/>
      <w:bookmarkStart w:id="2312" w:name="_Toc484439842"/>
      <w:bookmarkStart w:id="2313" w:name="_Toc484439965"/>
      <w:bookmarkStart w:id="2314" w:name="_Toc484440089"/>
      <w:bookmarkStart w:id="2315" w:name="_Toc484440449"/>
      <w:bookmarkStart w:id="2316" w:name="_Toc484448108"/>
      <w:bookmarkStart w:id="2317" w:name="_Toc484448233"/>
      <w:bookmarkStart w:id="2318" w:name="_Toc484448357"/>
      <w:bookmarkStart w:id="2319" w:name="_Toc484448481"/>
      <w:bookmarkStart w:id="2320" w:name="_Toc484448605"/>
      <w:bookmarkStart w:id="2321" w:name="_Toc484448729"/>
      <w:bookmarkStart w:id="2322" w:name="_Toc484448852"/>
      <w:bookmarkStart w:id="2323" w:name="_Toc484448976"/>
      <w:bookmarkStart w:id="2324" w:name="_Toc484449100"/>
      <w:bookmarkStart w:id="2325" w:name="_Toc484526595"/>
      <w:bookmarkStart w:id="2326" w:name="_Toc484605315"/>
      <w:bookmarkStart w:id="2327" w:name="_Toc484605439"/>
      <w:bookmarkStart w:id="2328" w:name="_Toc484688308"/>
      <w:bookmarkStart w:id="2329" w:name="_Toc484688863"/>
      <w:bookmarkStart w:id="2330" w:name="_Toc485218299"/>
      <w:bookmarkStart w:id="2331" w:name="_Toc482959504"/>
      <w:bookmarkStart w:id="2332" w:name="_Toc482959614"/>
      <w:bookmarkStart w:id="2333" w:name="_Toc482959724"/>
      <w:bookmarkStart w:id="2334" w:name="_Toc482978841"/>
      <w:bookmarkStart w:id="2335" w:name="_Toc482978950"/>
      <w:bookmarkStart w:id="2336" w:name="_Toc482979058"/>
      <w:bookmarkStart w:id="2337" w:name="_Toc482979169"/>
      <w:bookmarkStart w:id="2338" w:name="_Toc482979278"/>
      <w:bookmarkStart w:id="2339" w:name="_Toc482979387"/>
      <w:bookmarkStart w:id="2340" w:name="_Toc482979495"/>
      <w:bookmarkStart w:id="2341" w:name="_Toc482979604"/>
      <w:bookmarkStart w:id="2342" w:name="_Toc482979702"/>
      <w:bookmarkStart w:id="2343" w:name="_Toc483233663"/>
      <w:bookmarkStart w:id="2344" w:name="_Toc483302374"/>
      <w:bookmarkStart w:id="2345" w:name="_Toc483315924"/>
      <w:bookmarkStart w:id="2346" w:name="_Toc483316129"/>
      <w:bookmarkStart w:id="2347" w:name="_Toc483316332"/>
      <w:bookmarkStart w:id="2348" w:name="_Toc483316463"/>
      <w:bookmarkStart w:id="2349" w:name="_Toc483325766"/>
      <w:bookmarkStart w:id="2350" w:name="_Toc483401245"/>
      <w:bookmarkStart w:id="2351" w:name="_Toc483474042"/>
      <w:bookmarkStart w:id="2352" w:name="_Toc483571471"/>
      <w:bookmarkStart w:id="2353" w:name="_Toc483571592"/>
      <w:bookmarkStart w:id="2354" w:name="_Toc483906969"/>
      <w:bookmarkStart w:id="2355" w:name="_Toc484010719"/>
      <w:bookmarkStart w:id="2356" w:name="_Toc484010841"/>
      <w:bookmarkStart w:id="2357" w:name="_Toc484010965"/>
      <w:bookmarkStart w:id="2358" w:name="_Toc484011087"/>
      <w:bookmarkStart w:id="2359" w:name="_Toc484011209"/>
      <w:bookmarkStart w:id="2360" w:name="_Toc484011684"/>
      <w:bookmarkStart w:id="2361" w:name="_Toc484097758"/>
      <w:bookmarkStart w:id="2362" w:name="_Toc484428930"/>
      <w:bookmarkStart w:id="2363" w:name="_Toc484429100"/>
      <w:bookmarkStart w:id="2364" w:name="_Toc484438675"/>
      <w:bookmarkStart w:id="2365" w:name="_Toc484438799"/>
      <w:bookmarkStart w:id="2366" w:name="_Toc484438923"/>
      <w:bookmarkStart w:id="2367" w:name="_Toc484439843"/>
      <w:bookmarkStart w:id="2368" w:name="_Toc484439966"/>
      <w:bookmarkStart w:id="2369" w:name="_Toc484440090"/>
      <w:bookmarkStart w:id="2370" w:name="_Toc484440450"/>
      <w:bookmarkStart w:id="2371" w:name="_Toc484448109"/>
      <w:bookmarkStart w:id="2372" w:name="_Toc484448234"/>
      <w:bookmarkStart w:id="2373" w:name="_Toc484448358"/>
      <w:bookmarkStart w:id="2374" w:name="_Toc484448482"/>
      <w:bookmarkStart w:id="2375" w:name="_Toc484448606"/>
      <w:bookmarkStart w:id="2376" w:name="_Toc484448730"/>
      <w:bookmarkStart w:id="2377" w:name="_Toc484448853"/>
      <w:bookmarkStart w:id="2378" w:name="_Toc484448977"/>
      <w:bookmarkStart w:id="2379" w:name="_Toc484449101"/>
      <w:bookmarkStart w:id="2380" w:name="_Toc484526596"/>
      <w:bookmarkStart w:id="2381" w:name="_Toc484605316"/>
      <w:bookmarkStart w:id="2382" w:name="_Toc484605440"/>
      <w:bookmarkStart w:id="2383" w:name="_Toc484688309"/>
      <w:bookmarkStart w:id="2384" w:name="_Toc484688864"/>
      <w:bookmarkStart w:id="2385" w:name="_Toc485218300"/>
      <w:bookmarkStart w:id="2386" w:name="_Toc482959505"/>
      <w:bookmarkStart w:id="2387" w:name="_Toc482959615"/>
      <w:bookmarkStart w:id="2388" w:name="_Toc482959725"/>
      <w:bookmarkStart w:id="2389" w:name="_Toc482978842"/>
      <w:bookmarkStart w:id="2390" w:name="_Toc482978951"/>
      <w:bookmarkStart w:id="2391" w:name="_Toc482979059"/>
      <w:bookmarkStart w:id="2392" w:name="_Toc482979170"/>
      <w:bookmarkStart w:id="2393" w:name="_Toc482979279"/>
      <w:bookmarkStart w:id="2394" w:name="_Toc482979388"/>
      <w:bookmarkStart w:id="2395" w:name="_Toc482979496"/>
      <w:bookmarkStart w:id="2396" w:name="_Toc482979605"/>
      <w:bookmarkStart w:id="2397" w:name="_Toc482979703"/>
      <w:bookmarkStart w:id="2398" w:name="_Toc483233664"/>
      <w:bookmarkStart w:id="2399" w:name="_Toc483302375"/>
      <w:bookmarkStart w:id="2400" w:name="_Toc483315925"/>
      <w:bookmarkStart w:id="2401" w:name="_Toc483316130"/>
      <w:bookmarkStart w:id="2402" w:name="_Toc483316333"/>
      <w:bookmarkStart w:id="2403" w:name="_Toc483316464"/>
      <w:bookmarkStart w:id="2404" w:name="_Toc483325767"/>
      <w:bookmarkStart w:id="2405" w:name="_Toc483401246"/>
      <w:bookmarkStart w:id="2406" w:name="_Toc483474043"/>
      <w:bookmarkStart w:id="2407" w:name="_Toc483571472"/>
      <w:bookmarkStart w:id="2408" w:name="_Toc483571593"/>
      <w:bookmarkStart w:id="2409" w:name="_Toc483906970"/>
      <w:bookmarkStart w:id="2410" w:name="_Toc484010720"/>
      <w:bookmarkStart w:id="2411" w:name="_Toc484010842"/>
      <w:bookmarkStart w:id="2412" w:name="_Toc484010966"/>
      <w:bookmarkStart w:id="2413" w:name="_Toc484011088"/>
      <w:bookmarkStart w:id="2414" w:name="_Toc484011210"/>
      <w:bookmarkStart w:id="2415" w:name="_Toc484011685"/>
      <w:bookmarkStart w:id="2416" w:name="_Toc484097759"/>
      <w:bookmarkStart w:id="2417" w:name="_Toc484428931"/>
      <w:bookmarkStart w:id="2418" w:name="_Toc484429101"/>
      <w:bookmarkStart w:id="2419" w:name="_Toc484438676"/>
      <w:bookmarkStart w:id="2420" w:name="_Toc484438800"/>
      <w:bookmarkStart w:id="2421" w:name="_Toc484438924"/>
      <w:bookmarkStart w:id="2422" w:name="_Toc484439844"/>
      <w:bookmarkStart w:id="2423" w:name="_Toc484439967"/>
      <w:bookmarkStart w:id="2424" w:name="_Toc484440091"/>
      <w:bookmarkStart w:id="2425" w:name="_Toc484440451"/>
      <w:bookmarkStart w:id="2426" w:name="_Toc484448110"/>
      <w:bookmarkStart w:id="2427" w:name="_Toc484448235"/>
      <w:bookmarkStart w:id="2428" w:name="_Toc484448359"/>
      <w:bookmarkStart w:id="2429" w:name="_Toc484448483"/>
      <w:bookmarkStart w:id="2430" w:name="_Toc484448607"/>
      <w:bookmarkStart w:id="2431" w:name="_Toc484448731"/>
      <w:bookmarkStart w:id="2432" w:name="_Toc484448854"/>
      <w:bookmarkStart w:id="2433" w:name="_Toc484448978"/>
      <w:bookmarkStart w:id="2434" w:name="_Toc484449102"/>
      <w:bookmarkStart w:id="2435" w:name="_Toc484526597"/>
      <w:bookmarkStart w:id="2436" w:name="_Toc484605317"/>
      <w:bookmarkStart w:id="2437" w:name="_Toc484605441"/>
      <w:bookmarkStart w:id="2438" w:name="_Toc484688310"/>
      <w:bookmarkStart w:id="2439" w:name="_Toc484688865"/>
      <w:bookmarkStart w:id="2440" w:name="_Toc485218301"/>
      <w:bookmarkStart w:id="2441" w:name="_Toc482959506"/>
      <w:bookmarkStart w:id="2442" w:name="_Toc482959616"/>
      <w:bookmarkStart w:id="2443" w:name="_Toc482959726"/>
      <w:bookmarkStart w:id="2444" w:name="_Toc482978843"/>
      <w:bookmarkStart w:id="2445" w:name="_Toc482978952"/>
      <w:bookmarkStart w:id="2446" w:name="_Toc482979060"/>
      <w:bookmarkStart w:id="2447" w:name="_Toc482979171"/>
      <w:bookmarkStart w:id="2448" w:name="_Toc482979280"/>
      <w:bookmarkStart w:id="2449" w:name="_Toc482979389"/>
      <w:bookmarkStart w:id="2450" w:name="_Toc482979497"/>
      <w:bookmarkStart w:id="2451" w:name="_Toc482979606"/>
      <w:bookmarkStart w:id="2452" w:name="_Toc482979704"/>
      <w:bookmarkStart w:id="2453" w:name="_Toc483233665"/>
      <w:bookmarkStart w:id="2454" w:name="_Toc483302376"/>
      <w:bookmarkStart w:id="2455" w:name="_Toc483315926"/>
      <w:bookmarkStart w:id="2456" w:name="_Toc483316131"/>
      <w:bookmarkStart w:id="2457" w:name="_Toc483316334"/>
      <w:bookmarkStart w:id="2458" w:name="_Toc483316465"/>
      <w:bookmarkStart w:id="2459" w:name="_Toc483325768"/>
      <w:bookmarkStart w:id="2460" w:name="_Toc483401247"/>
      <w:bookmarkStart w:id="2461" w:name="_Toc483474044"/>
      <w:bookmarkStart w:id="2462" w:name="_Toc483571473"/>
      <w:bookmarkStart w:id="2463" w:name="_Toc483571594"/>
      <w:bookmarkStart w:id="2464" w:name="_Toc483906971"/>
      <w:bookmarkStart w:id="2465" w:name="_Toc484010721"/>
      <w:bookmarkStart w:id="2466" w:name="_Toc484010843"/>
      <w:bookmarkStart w:id="2467" w:name="_Toc484010967"/>
      <w:bookmarkStart w:id="2468" w:name="_Toc484011089"/>
      <w:bookmarkStart w:id="2469" w:name="_Toc484011211"/>
      <w:bookmarkStart w:id="2470" w:name="_Toc484011686"/>
      <w:bookmarkStart w:id="2471" w:name="_Toc484097760"/>
      <w:bookmarkStart w:id="2472" w:name="_Toc484428932"/>
      <w:bookmarkStart w:id="2473" w:name="_Toc484429102"/>
      <w:bookmarkStart w:id="2474" w:name="_Toc484438677"/>
      <w:bookmarkStart w:id="2475" w:name="_Toc484438801"/>
      <w:bookmarkStart w:id="2476" w:name="_Toc484438925"/>
      <w:bookmarkStart w:id="2477" w:name="_Toc484439845"/>
      <w:bookmarkStart w:id="2478" w:name="_Toc484439968"/>
      <w:bookmarkStart w:id="2479" w:name="_Toc484440092"/>
      <w:bookmarkStart w:id="2480" w:name="_Toc484440452"/>
      <w:bookmarkStart w:id="2481" w:name="_Toc484448111"/>
      <w:bookmarkStart w:id="2482" w:name="_Toc484448236"/>
      <w:bookmarkStart w:id="2483" w:name="_Toc484448360"/>
      <w:bookmarkStart w:id="2484" w:name="_Toc484448484"/>
      <w:bookmarkStart w:id="2485" w:name="_Toc484448608"/>
      <w:bookmarkStart w:id="2486" w:name="_Toc484448732"/>
      <w:bookmarkStart w:id="2487" w:name="_Toc484448855"/>
      <w:bookmarkStart w:id="2488" w:name="_Toc484448979"/>
      <w:bookmarkStart w:id="2489" w:name="_Toc484449103"/>
      <w:bookmarkStart w:id="2490" w:name="_Toc484526598"/>
      <w:bookmarkStart w:id="2491" w:name="_Toc484605318"/>
      <w:bookmarkStart w:id="2492" w:name="_Toc484605442"/>
      <w:bookmarkStart w:id="2493" w:name="_Toc484688311"/>
      <w:bookmarkStart w:id="2494" w:name="_Toc484688866"/>
      <w:bookmarkStart w:id="2495" w:name="_Toc485218302"/>
      <w:bookmarkStart w:id="2496" w:name="_Toc482959507"/>
      <w:bookmarkStart w:id="2497" w:name="_Toc482959617"/>
      <w:bookmarkStart w:id="2498" w:name="_Toc482959727"/>
      <w:bookmarkStart w:id="2499" w:name="_Toc482978844"/>
      <w:bookmarkStart w:id="2500" w:name="_Toc482978953"/>
      <w:bookmarkStart w:id="2501" w:name="_Toc482979061"/>
      <w:bookmarkStart w:id="2502" w:name="_Toc482979172"/>
      <w:bookmarkStart w:id="2503" w:name="_Toc482979281"/>
      <w:bookmarkStart w:id="2504" w:name="_Toc482979390"/>
      <w:bookmarkStart w:id="2505" w:name="_Toc482979498"/>
      <w:bookmarkStart w:id="2506" w:name="_Toc482979607"/>
      <w:bookmarkStart w:id="2507" w:name="_Toc482979705"/>
      <w:bookmarkStart w:id="2508" w:name="_Toc483233666"/>
      <w:bookmarkStart w:id="2509" w:name="_Toc483302377"/>
      <w:bookmarkStart w:id="2510" w:name="_Toc483315927"/>
      <w:bookmarkStart w:id="2511" w:name="_Toc483316132"/>
      <w:bookmarkStart w:id="2512" w:name="_Toc483316335"/>
      <w:bookmarkStart w:id="2513" w:name="_Toc483316466"/>
      <w:bookmarkStart w:id="2514" w:name="_Toc483325769"/>
      <w:bookmarkStart w:id="2515" w:name="_Toc483401248"/>
      <w:bookmarkStart w:id="2516" w:name="_Toc483474045"/>
      <w:bookmarkStart w:id="2517" w:name="_Toc483571474"/>
      <w:bookmarkStart w:id="2518" w:name="_Toc483571595"/>
      <w:bookmarkStart w:id="2519" w:name="_Toc483906972"/>
      <w:bookmarkStart w:id="2520" w:name="_Toc484010722"/>
      <w:bookmarkStart w:id="2521" w:name="_Toc484010844"/>
      <w:bookmarkStart w:id="2522" w:name="_Toc484010968"/>
      <w:bookmarkStart w:id="2523" w:name="_Toc484011090"/>
      <w:bookmarkStart w:id="2524" w:name="_Toc484011212"/>
      <w:bookmarkStart w:id="2525" w:name="_Toc484011687"/>
      <w:bookmarkStart w:id="2526" w:name="_Toc484097761"/>
      <w:bookmarkStart w:id="2527" w:name="_Toc484428933"/>
      <w:bookmarkStart w:id="2528" w:name="_Toc484429103"/>
      <w:bookmarkStart w:id="2529" w:name="_Toc484438678"/>
      <w:bookmarkStart w:id="2530" w:name="_Toc484438802"/>
      <w:bookmarkStart w:id="2531" w:name="_Toc484438926"/>
      <w:bookmarkStart w:id="2532" w:name="_Toc484439846"/>
      <w:bookmarkStart w:id="2533" w:name="_Toc484439969"/>
      <w:bookmarkStart w:id="2534" w:name="_Toc484440093"/>
      <w:bookmarkStart w:id="2535" w:name="_Toc484440453"/>
      <w:bookmarkStart w:id="2536" w:name="_Toc484448112"/>
      <w:bookmarkStart w:id="2537" w:name="_Toc484448237"/>
      <w:bookmarkStart w:id="2538" w:name="_Toc484448361"/>
      <w:bookmarkStart w:id="2539" w:name="_Toc484448485"/>
      <w:bookmarkStart w:id="2540" w:name="_Toc484448609"/>
      <w:bookmarkStart w:id="2541" w:name="_Toc484448733"/>
      <w:bookmarkStart w:id="2542" w:name="_Toc484448856"/>
      <w:bookmarkStart w:id="2543" w:name="_Toc484448980"/>
      <w:bookmarkStart w:id="2544" w:name="_Toc484449104"/>
      <w:bookmarkStart w:id="2545" w:name="_Toc484526599"/>
      <w:bookmarkStart w:id="2546" w:name="_Toc484605319"/>
      <w:bookmarkStart w:id="2547" w:name="_Toc484605443"/>
      <w:bookmarkStart w:id="2548" w:name="_Toc484688312"/>
      <w:bookmarkStart w:id="2549" w:name="_Toc484688867"/>
      <w:bookmarkStart w:id="2550" w:name="_Toc485218303"/>
      <w:bookmarkStart w:id="2551" w:name="_Toc482959508"/>
      <w:bookmarkStart w:id="2552" w:name="_Toc482959618"/>
      <w:bookmarkStart w:id="2553" w:name="_Toc482959728"/>
      <w:bookmarkStart w:id="2554" w:name="_Toc482978845"/>
      <w:bookmarkStart w:id="2555" w:name="_Toc482978954"/>
      <w:bookmarkStart w:id="2556" w:name="_Toc482979062"/>
      <w:bookmarkStart w:id="2557" w:name="_Toc482979173"/>
      <w:bookmarkStart w:id="2558" w:name="_Toc482979282"/>
      <w:bookmarkStart w:id="2559" w:name="_Toc482979391"/>
      <w:bookmarkStart w:id="2560" w:name="_Toc482979499"/>
      <w:bookmarkStart w:id="2561" w:name="_Toc482979608"/>
      <w:bookmarkStart w:id="2562" w:name="_Toc482979706"/>
      <w:bookmarkStart w:id="2563" w:name="_Toc483233667"/>
      <w:bookmarkStart w:id="2564" w:name="_Toc483302378"/>
      <w:bookmarkStart w:id="2565" w:name="_Toc483315928"/>
      <w:bookmarkStart w:id="2566" w:name="_Toc483316133"/>
      <w:bookmarkStart w:id="2567" w:name="_Toc483316336"/>
      <w:bookmarkStart w:id="2568" w:name="_Toc483316467"/>
      <w:bookmarkStart w:id="2569" w:name="_Toc483325770"/>
      <w:bookmarkStart w:id="2570" w:name="_Toc483401249"/>
      <w:bookmarkStart w:id="2571" w:name="_Toc483474046"/>
      <w:bookmarkStart w:id="2572" w:name="_Toc483571475"/>
      <w:bookmarkStart w:id="2573" w:name="_Toc483571596"/>
      <w:bookmarkStart w:id="2574" w:name="_Toc483906973"/>
      <w:bookmarkStart w:id="2575" w:name="_Toc484010723"/>
      <w:bookmarkStart w:id="2576" w:name="_Toc484010845"/>
      <w:bookmarkStart w:id="2577" w:name="_Toc484010969"/>
      <w:bookmarkStart w:id="2578" w:name="_Toc484011091"/>
      <w:bookmarkStart w:id="2579" w:name="_Toc484011213"/>
      <w:bookmarkStart w:id="2580" w:name="_Toc484011688"/>
      <w:bookmarkStart w:id="2581" w:name="_Toc484097762"/>
      <w:bookmarkStart w:id="2582" w:name="_Toc484428934"/>
      <w:bookmarkStart w:id="2583" w:name="_Toc484429104"/>
      <w:bookmarkStart w:id="2584" w:name="_Toc484438679"/>
      <w:bookmarkStart w:id="2585" w:name="_Toc484438803"/>
      <w:bookmarkStart w:id="2586" w:name="_Toc484438927"/>
      <w:bookmarkStart w:id="2587" w:name="_Toc484439847"/>
      <w:bookmarkStart w:id="2588" w:name="_Toc484439970"/>
      <w:bookmarkStart w:id="2589" w:name="_Toc484440094"/>
      <w:bookmarkStart w:id="2590" w:name="_Toc484440454"/>
      <w:bookmarkStart w:id="2591" w:name="_Toc484448113"/>
      <w:bookmarkStart w:id="2592" w:name="_Toc484448238"/>
      <w:bookmarkStart w:id="2593" w:name="_Toc484448362"/>
      <w:bookmarkStart w:id="2594" w:name="_Toc484448486"/>
      <w:bookmarkStart w:id="2595" w:name="_Toc484448610"/>
      <w:bookmarkStart w:id="2596" w:name="_Toc484448734"/>
      <w:bookmarkStart w:id="2597" w:name="_Toc484448857"/>
      <w:bookmarkStart w:id="2598" w:name="_Toc484448981"/>
      <w:bookmarkStart w:id="2599" w:name="_Toc484449105"/>
      <w:bookmarkStart w:id="2600" w:name="_Toc484526600"/>
      <w:bookmarkStart w:id="2601" w:name="_Toc484605320"/>
      <w:bookmarkStart w:id="2602" w:name="_Toc484605444"/>
      <w:bookmarkStart w:id="2603" w:name="_Toc484688313"/>
      <w:bookmarkStart w:id="2604" w:name="_Toc484688868"/>
      <w:bookmarkStart w:id="2605" w:name="_Toc485218304"/>
      <w:bookmarkStart w:id="2606" w:name="_Toc482959509"/>
      <w:bookmarkStart w:id="2607" w:name="_Toc482959619"/>
      <w:bookmarkStart w:id="2608" w:name="_Toc482959729"/>
      <w:bookmarkStart w:id="2609" w:name="_Toc482978846"/>
      <w:bookmarkStart w:id="2610" w:name="_Toc482978955"/>
      <w:bookmarkStart w:id="2611" w:name="_Toc482979063"/>
      <w:bookmarkStart w:id="2612" w:name="_Toc482979174"/>
      <w:bookmarkStart w:id="2613" w:name="_Toc482979283"/>
      <w:bookmarkStart w:id="2614" w:name="_Toc482979392"/>
      <w:bookmarkStart w:id="2615" w:name="_Toc482979500"/>
      <w:bookmarkStart w:id="2616" w:name="_Toc482979609"/>
      <w:bookmarkStart w:id="2617" w:name="_Toc482979707"/>
      <w:bookmarkStart w:id="2618" w:name="_Toc483233668"/>
      <w:bookmarkStart w:id="2619" w:name="_Toc483302379"/>
      <w:bookmarkStart w:id="2620" w:name="_Toc483315929"/>
      <w:bookmarkStart w:id="2621" w:name="_Toc483316134"/>
      <w:bookmarkStart w:id="2622" w:name="_Toc483316337"/>
      <w:bookmarkStart w:id="2623" w:name="_Toc483316468"/>
      <w:bookmarkStart w:id="2624" w:name="_Toc483325771"/>
      <w:bookmarkStart w:id="2625" w:name="_Toc483401250"/>
      <w:bookmarkStart w:id="2626" w:name="_Toc483474047"/>
      <w:bookmarkStart w:id="2627" w:name="_Toc483571476"/>
      <w:bookmarkStart w:id="2628" w:name="_Toc483571597"/>
      <w:bookmarkStart w:id="2629" w:name="_Toc483906974"/>
      <w:bookmarkStart w:id="2630" w:name="_Toc484010724"/>
      <w:bookmarkStart w:id="2631" w:name="_Toc484010846"/>
      <w:bookmarkStart w:id="2632" w:name="_Toc484010970"/>
      <w:bookmarkStart w:id="2633" w:name="_Toc484011092"/>
      <w:bookmarkStart w:id="2634" w:name="_Toc484011214"/>
      <w:bookmarkStart w:id="2635" w:name="_Toc484011689"/>
      <w:bookmarkStart w:id="2636" w:name="_Toc484097763"/>
      <w:bookmarkStart w:id="2637" w:name="_Toc484428935"/>
      <w:bookmarkStart w:id="2638" w:name="_Toc484429105"/>
      <w:bookmarkStart w:id="2639" w:name="_Toc484438680"/>
      <w:bookmarkStart w:id="2640" w:name="_Toc484438804"/>
      <w:bookmarkStart w:id="2641" w:name="_Toc484438928"/>
      <w:bookmarkStart w:id="2642" w:name="_Toc484439848"/>
      <w:bookmarkStart w:id="2643" w:name="_Toc484439971"/>
      <w:bookmarkStart w:id="2644" w:name="_Toc484440095"/>
      <w:bookmarkStart w:id="2645" w:name="_Toc484440455"/>
      <w:bookmarkStart w:id="2646" w:name="_Toc484448114"/>
      <w:bookmarkStart w:id="2647" w:name="_Toc484448239"/>
      <w:bookmarkStart w:id="2648" w:name="_Toc484448363"/>
      <w:bookmarkStart w:id="2649" w:name="_Toc484448487"/>
      <w:bookmarkStart w:id="2650" w:name="_Toc484448611"/>
      <w:bookmarkStart w:id="2651" w:name="_Toc484448735"/>
      <w:bookmarkStart w:id="2652" w:name="_Toc484448858"/>
      <w:bookmarkStart w:id="2653" w:name="_Toc484448982"/>
      <w:bookmarkStart w:id="2654" w:name="_Toc484449106"/>
      <w:bookmarkStart w:id="2655" w:name="_Toc484526601"/>
      <w:bookmarkStart w:id="2656" w:name="_Toc484605321"/>
      <w:bookmarkStart w:id="2657" w:name="_Toc484605445"/>
      <w:bookmarkStart w:id="2658" w:name="_Toc484688314"/>
      <w:bookmarkStart w:id="2659" w:name="_Toc484688869"/>
      <w:bookmarkStart w:id="2660" w:name="_Toc485218305"/>
      <w:bookmarkStart w:id="2661" w:name="_Toc482959510"/>
      <w:bookmarkStart w:id="2662" w:name="_Toc482959620"/>
      <w:bookmarkStart w:id="2663" w:name="_Toc482959730"/>
      <w:bookmarkStart w:id="2664" w:name="_Toc482978847"/>
      <w:bookmarkStart w:id="2665" w:name="_Toc482978956"/>
      <w:bookmarkStart w:id="2666" w:name="_Toc482979064"/>
      <w:bookmarkStart w:id="2667" w:name="_Toc482979175"/>
      <w:bookmarkStart w:id="2668" w:name="_Toc482979284"/>
      <w:bookmarkStart w:id="2669" w:name="_Toc482979393"/>
      <w:bookmarkStart w:id="2670" w:name="_Toc482979501"/>
      <w:bookmarkStart w:id="2671" w:name="_Toc482979610"/>
      <w:bookmarkStart w:id="2672" w:name="_Toc482979708"/>
      <w:bookmarkStart w:id="2673" w:name="_Toc483233669"/>
      <w:bookmarkStart w:id="2674" w:name="_Toc483302380"/>
      <w:bookmarkStart w:id="2675" w:name="_Toc483315930"/>
      <w:bookmarkStart w:id="2676" w:name="_Toc483316135"/>
      <w:bookmarkStart w:id="2677" w:name="_Toc483316338"/>
      <w:bookmarkStart w:id="2678" w:name="_Toc483316469"/>
      <w:bookmarkStart w:id="2679" w:name="_Toc483325772"/>
      <w:bookmarkStart w:id="2680" w:name="_Toc483401251"/>
      <w:bookmarkStart w:id="2681" w:name="_Toc483474048"/>
      <w:bookmarkStart w:id="2682" w:name="_Toc483571477"/>
      <w:bookmarkStart w:id="2683" w:name="_Toc483571598"/>
      <w:bookmarkStart w:id="2684" w:name="_Toc483906975"/>
      <w:bookmarkStart w:id="2685" w:name="_Toc484010725"/>
      <w:bookmarkStart w:id="2686" w:name="_Toc484010847"/>
      <w:bookmarkStart w:id="2687" w:name="_Toc484010971"/>
      <w:bookmarkStart w:id="2688" w:name="_Toc484011093"/>
      <w:bookmarkStart w:id="2689" w:name="_Toc484011215"/>
      <w:bookmarkStart w:id="2690" w:name="_Toc484011690"/>
      <w:bookmarkStart w:id="2691" w:name="_Toc484097764"/>
      <w:bookmarkStart w:id="2692" w:name="_Toc484428936"/>
      <w:bookmarkStart w:id="2693" w:name="_Toc484429106"/>
      <w:bookmarkStart w:id="2694" w:name="_Toc484438681"/>
      <w:bookmarkStart w:id="2695" w:name="_Toc484438805"/>
      <w:bookmarkStart w:id="2696" w:name="_Toc484438929"/>
      <w:bookmarkStart w:id="2697" w:name="_Toc484439849"/>
      <w:bookmarkStart w:id="2698" w:name="_Toc484439972"/>
      <w:bookmarkStart w:id="2699" w:name="_Toc484440096"/>
      <w:bookmarkStart w:id="2700" w:name="_Toc484440456"/>
      <w:bookmarkStart w:id="2701" w:name="_Toc484448115"/>
      <w:bookmarkStart w:id="2702" w:name="_Toc484448240"/>
      <w:bookmarkStart w:id="2703" w:name="_Toc484448364"/>
      <w:bookmarkStart w:id="2704" w:name="_Toc484448488"/>
      <w:bookmarkStart w:id="2705" w:name="_Toc484448612"/>
      <w:bookmarkStart w:id="2706" w:name="_Toc484448736"/>
      <w:bookmarkStart w:id="2707" w:name="_Toc484448859"/>
      <w:bookmarkStart w:id="2708" w:name="_Toc484448983"/>
      <w:bookmarkStart w:id="2709" w:name="_Toc484449107"/>
      <w:bookmarkStart w:id="2710" w:name="_Toc484526602"/>
      <w:bookmarkStart w:id="2711" w:name="_Toc484605322"/>
      <w:bookmarkStart w:id="2712" w:name="_Toc484605446"/>
      <w:bookmarkStart w:id="2713" w:name="_Toc484688315"/>
      <w:bookmarkStart w:id="2714" w:name="_Toc484688870"/>
      <w:bookmarkStart w:id="2715" w:name="_Toc485218306"/>
      <w:bookmarkStart w:id="2716" w:name="_Toc482959511"/>
      <w:bookmarkStart w:id="2717" w:name="_Toc482959621"/>
      <w:bookmarkStart w:id="2718" w:name="_Toc482959731"/>
      <w:bookmarkStart w:id="2719" w:name="_Toc482978848"/>
      <w:bookmarkStart w:id="2720" w:name="_Toc482978957"/>
      <w:bookmarkStart w:id="2721" w:name="_Toc482979065"/>
      <w:bookmarkStart w:id="2722" w:name="_Toc482979176"/>
      <w:bookmarkStart w:id="2723" w:name="_Toc482979285"/>
      <w:bookmarkStart w:id="2724" w:name="_Toc482979394"/>
      <w:bookmarkStart w:id="2725" w:name="_Toc482979502"/>
      <w:bookmarkStart w:id="2726" w:name="_Toc482979611"/>
      <w:bookmarkStart w:id="2727" w:name="_Toc482979709"/>
      <w:bookmarkStart w:id="2728" w:name="_Toc483233670"/>
      <w:bookmarkStart w:id="2729" w:name="_Toc483302381"/>
      <w:bookmarkStart w:id="2730" w:name="_Toc483315931"/>
      <w:bookmarkStart w:id="2731" w:name="_Toc483316136"/>
      <w:bookmarkStart w:id="2732" w:name="_Toc483316339"/>
      <w:bookmarkStart w:id="2733" w:name="_Toc483316470"/>
      <w:bookmarkStart w:id="2734" w:name="_Toc483325773"/>
      <w:bookmarkStart w:id="2735" w:name="_Toc483401252"/>
      <w:bookmarkStart w:id="2736" w:name="_Toc483474049"/>
      <w:bookmarkStart w:id="2737" w:name="_Toc483571478"/>
      <w:bookmarkStart w:id="2738" w:name="_Toc483571599"/>
      <w:bookmarkStart w:id="2739" w:name="_Toc483906976"/>
      <w:bookmarkStart w:id="2740" w:name="_Toc484010726"/>
      <w:bookmarkStart w:id="2741" w:name="_Toc484010848"/>
      <w:bookmarkStart w:id="2742" w:name="_Toc484010972"/>
      <w:bookmarkStart w:id="2743" w:name="_Toc484011094"/>
      <w:bookmarkStart w:id="2744" w:name="_Toc484011216"/>
      <w:bookmarkStart w:id="2745" w:name="_Toc484011691"/>
      <w:bookmarkStart w:id="2746" w:name="_Toc484097765"/>
      <w:bookmarkStart w:id="2747" w:name="_Toc484428937"/>
      <w:bookmarkStart w:id="2748" w:name="_Toc484429107"/>
      <w:bookmarkStart w:id="2749" w:name="_Toc484438682"/>
      <w:bookmarkStart w:id="2750" w:name="_Toc484438806"/>
      <w:bookmarkStart w:id="2751" w:name="_Toc484438930"/>
      <w:bookmarkStart w:id="2752" w:name="_Toc484439850"/>
      <w:bookmarkStart w:id="2753" w:name="_Toc484439973"/>
      <w:bookmarkStart w:id="2754" w:name="_Toc484440097"/>
      <w:bookmarkStart w:id="2755" w:name="_Toc484440457"/>
      <w:bookmarkStart w:id="2756" w:name="_Toc484448116"/>
      <w:bookmarkStart w:id="2757" w:name="_Toc484448241"/>
      <w:bookmarkStart w:id="2758" w:name="_Toc484448365"/>
      <w:bookmarkStart w:id="2759" w:name="_Toc484448489"/>
      <w:bookmarkStart w:id="2760" w:name="_Toc484448613"/>
      <w:bookmarkStart w:id="2761" w:name="_Toc484448737"/>
      <w:bookmarkStart w:id="2762" w:name="_Toc484448860"/>
      <w:bookmarkStart w:id="2763" w:name="_Toc484448984"/>
      <w:bookmarkStart w:id="2764" w:name="_Toc484449108"/>
      <w:bookmarkStart w:id="2765" w:name="_Toc484526603"/>
      <w:bookmarkStart w:id="2766" w:name="_Toc484605323"/>
      <w:bookmarkStart w:id="2767" w:name="_Toc484605447"/>
      <w:bookmarkStart w:id="2768" w:name="_Toc484688316"/>
      <w:bookmarkStart w:id="2769" w:name="_Toc484688871"/>
      <w:bookmarkStart w:id="2770" w:name="_Toc485218307"/>
      <w:bookmarkStart w:id="2771" w:name="_Toc482959512"/>
      <w:bookmarkStart w:id="2772" w:name="_Toc482959622"/>
      <w:bookmarkStart w:id="2773" w:name="_Toc482959732"/>
      <w:bookmarkStart w:id="2774" w:name="_Toc482978849"/>
      <w:bookmarkStart w:id="2775" w:name="_Toc482978958"/>
      <w:bookmarkStart w:id="2776" w:name="_Toc482979066"/>
      <w:bookmarkStart w:id="2777" w:name="_Toc482979177"/>
      <w:bookmarkStart w:id="2778" w:name="_Toc482979286"/>
      <w:bookmarkStart w:id="2779" w:name="_Toc482979395"/>
      <w:bookmarkStart w:id="2780" w:name="_Toc482979503"/>
      <w:bookmarkStart w:id="2781" w:name="_Toc482979612"/>
      <w:bookmarkStart w:id="2782" w:name="_Toc482979710"/>
      <w:bookmarkStart w:id="2783" w:name="_Toc483233671"/>
      <w:bookmarkStart w:id="2784" w:name="_Toc483302382"/>
      <w:bookmarkStart w:id="2785" w:name="_Toc483315932"/>
      <w:bookmarkStart w:id="2786" w:name="_Toc483316137"/>
      <w:bookmarkStart w:id="2787" w:name="_Toc483316340"/>
      <w:bookmarkStart w:id="2788" w:name="_Toc483316471"/>
      <w:bookmarkStart w:id="2789" w:name="_Toc483325774"/>
      <w:bookmarkStart w:id="2790" w:name="_Toc483401253"/>
      <w:bookmarkStart w:id="2791" w:name="_Toc483474050"/>
      <w:bookmarkStart w:id="2792" w:name="_Toc483571479"/>
      <w:bookmarkStart w:id="2793" w:name="_Toc483571600"/>
      <w:bookmarkStart w:id="2794" w:name="_Toc483906977"/>
      <w:bookmarkStart w:id="2795" w:name="_Toc484010727"/>
      <w:bookmarkStart w:id="2796" w:name="_Toc484010849"/>
      <w:bookmarkStart w:id="2797" w:name="_Toc484010973"/>
      <w:bookmarkStart w:id="2798" w:name="_Toc484011095"/>
      <w:bookmarkStart w:id="2799" w:name="_Toc484011217"/>
      <w:bookmarkStart w:id="2800" w:name="_Toc484011692"/>
      <w:bookmarkStart w:id="2801" w:name="_Toc484097766"/>
      <w:bookmarkStart w:id="2802" w:name="_Toc484428938"/>
      <w:bookmarkStart w:id="2803" w:name="_Toc484429108"/>
      <w:bookmarkStart w:id="2804" w:name="_Toc484438683"/>
      <w:bookmarkStart w:id="2805" w:name="_Toc484438807"/>
      <w:bookmarkStart w:id="2806" w:name="_Toc484438931"/>
      <w:bookmarkStart w:id="2807" w:name="_Toc484439851"/>
      <w:bookmarkStart w:id="2808" w:name="_Toc484439974"/>
      <w:bookmarkStart w:id="2809" w:name="_Toc484440098"/>
      <w:bookmarkStart w:id="2810" w:name="_Toc484440458"/>
      <w:bookmarkStart w:id="2811" w:name="_Toc484448117"/>
      <w:bookmarkStart w:id="2812" w:name="_Toc484448242"/>
      <w:bookmarkStart w:id="2813" w:name="_Toc484448366"/>
      <w:bookmarkStart w:id="2814" w:name="_Toc484448490"/>
      <w:bookmarkStart w:id="2815" w:name="_Toc484448614"/>
      <w:bookmarkStart w:id="2816" w:name="_Toc484448738"/>
      <w:bookmarkStart w:id="2817" w:name="_Toc484448861"/>
      <w:bookmarkStart w:id="2818" w:name="_Toc484448985"/>
      <w:bookmarkStart w:id="2819" w:name="_Toc484449109"/>
      <w:bookmarkStart w:id="2820" w:name="_Toc484526604"/>
      <w:bookmarkStart w:id="2821" w:name="_Toc484605324"/>
      <w:bookmarkStart w:id="2822" w:name="_Toc484605448"/>
      <w:bookmarkStart w:id="2823" w:name="_Toc484688317"/>
      <w:bookmarkStart w:id="2824" w:name="_Toc484688872"/>
      <w:bookmarkStart w:id="2825" w:name="_Toc485218308"/>
      <w:bookmarkStart w:id="2826" w:name="_Toc482959513"/>
      <w:bookmarkStart w:id="2827" w:name="_Toc482959623"/>
      <w:bookmarkStart w:id="2828" w:name="_Toc482959733"/>
      <w:bookmarkStart w:id="2829" w:name="_Toc482978850"/>
      <w:bookmarkStart w:id="2830" w:name="_Toc482978959"/>
      <w:bookmarkStart w:id="2831" w:name="_Toc482979067"/>
      <w:bookmarkStart w:id="2832" w:name="_Toc482979178"/>
      <w:bookmarkStart w:id="2833" w:name="_Toc482979287"/>
      <w:bookmarkStart w:id="2834" w:name="_Toc482979396"/>
      <w:bookmarkStart w:id="2835" w:name="_Toc482979504"/>
      <w:bookmarkStart w:id="2836" w:name="_Toc482979613"/>
      <w:bookmarkStart w:id="2837" w:name="_Toc482979711"/>
      <w:bookmarkStart w:id="2838" w:name="_Toc483233672"/>
      <w:bookmarkStart w:id="2839" w:name="_Toc483302383"/>
      <w:bookmarkStart w:id="2840" w:name="_Toc483315933"/>
      <w:bookmarkStart w:id="2841" w:name="_Toc483316138"/>
      <w:bookmarkStart w:id="2842" w:name="_Toc483316341"/>
      <w:bookmarkStart w:id="2843" w:name="_Toc483316472"/>
      <w:bookmarkStart w:id="2844" w:name="_Toc483325775"/>
      <w:bookmarkStart w:id="2845" w:name="_Toc483401254"/>
      <w:bookmarkStart w:id="2846" w:name="_Toc483474051"/>
      <w:bookmarkStart w:id="2847" w:name="_Toc483571480"/>
      <w:bookmarkStart w:id="2848" w:name="_Toc483571601"/>
      <w:bookmarkStart w:id="2849" w:name="_Toc483906978"/>
      <w:bookmarkStart w:id="2850" w:name="_Toc484010728"/>
      <w:bookmarkStart w:id="2851" w:name="_Toc484010850"/>
      <w:bookmarkStart w:id="2852" w:name="_Toc484010974"/>
      <w:bookmarkStart w:id="2853" w:name="_Toc484011096"/>
      <w:bookmarkStart w:id="2854" w:name="_Toc484011218"/>
      <w:bookmarkStart w:id="2855" w:name="_Toc484011693"/>
      <w:bookmarkStart w:id="2856" w:name="_Toc484097767"/>
      <w:bookmarkStart w:id="2857" w:name="_Toc484428939"/>
      <w:bookmarkStart w:id="2858" w:name="_Toc484429109"/>
      <w:bookmarkStart w:id="2859" w:name="_Toc484438684"/>
      <w:bookmarkStart w:id="2860" w:name="_Toc484438808"/>
      <w:bookmarkStart w:id="2861" w:name="_Toc484438932"/>
      <w:bookmarkStart w:id="2862" w:name="_Toc484439852"/>
      <w:bookmarkStart w:id="2863" w:name="_Toc484439975"/>
      <w:bookmarkStart w:id="2864" w:name="_Toc484440099"/>
      <w:bookmarkStart w:id="2865" w:name="_Toc484440459"/>
      <w:bookmarkStart w:id="2866" w:name="_Toc484448118"/>
      <w:bookmarkStart w:id="2867" w:name="_Toc484448243"/>
      <w:bookmarkStart w:id="2868" w:name="_Toc484448367"/>
      <w:bookmarkStart w:id="2869" w:name="_Toc484448491"/>
      <w:bookmarkStart w:id="2870" w:name="_Toc484448615"/>
      <w:bookmarkStart w:id="2871" w:name="_Toc484448739"/>
      <w:bookmarkStart w:id="2872" w:name="_Toc484448862"/>
      <w:bookmarkStart w:id="2873" w:name="_Toc484448986"/>
      <w:bookmarkStart w:id="2874" w:name="_Toc484449110"/>
      <w:bookmarkStart w:id="2875" w:name="_Toc484526605"/>
      <w:bookmarkStart w:id="2876" w:name="_Toc484605325"/>
      <w:bookmarkStart w:id="2877" w:name="_Toc484605449"/>
      <w:bookmarkStart w:id="2878" w:name="_Toc484688318"/>
      <w:bookmarkStart w:id="2879" w:name="_Toc484688873"/>
      <w:bookmarkStart w:id="2880" w:name="_Toc485218309"/>
      <w:bookmarkStart w:id="2881" w:name="_Toc482959514"/>
      <w:bookmarkStart w:id="2882" w:name="_Toc482959624"/>
      <w:bookmarkStart w:id="2883" w:name="_Toc482959734"/>
      <w:bookmarkStart w:id="2884" w:name="_Toc482978851"/>
      <w:bookmarkStart w:id="2885" w:name="_Toc482978960"/>
      <w:bookmarkStart w:id="2886" w:name="_Toc482979068"/>
      <w:bookmarkStart w:id="2887" w:name="_Toc482979179"/>
      <w:bookmarkStart w:id="2888" w:name="_Toc482979288"/>
      <w:bookmarkStart w:id="2889" w:name="_Toc482979397"/>
      <w:bookmarkStart w:id="2890" w:name="_Toc482979505"/>
      <w:bookmarkStart w:id="2891" w:name="_Toc482979614"/>
      <w:bookmarkStart w:id="2892" w:name="_Toc482979712"/>
      <w:bookmarkStart w:id="2893" w:name="_Toc483233673"/>
      <w:bookmarkStart w:id="2894" w:name="_Toc483302384"/>
      <w:bookmarkStart w:id="2895" w:name="_Toc483315934"/>
      <w:bookmarkStart w:id="2896" w:name="_Toc483316139"/>
      <w:bookmarkStart w:id="2897" w:name="_Toc483316342"/>
      <w:bookmarkStart w:id="2898" w:name="_Toc483316473"/>
      <w:bookmarkStart w:id="2899" w:name="_Toc483325776"/>
      <w:bookmarkStart w:id="2900" w:name="_Toc483401255"/>
      <w:bookmarkStart w:id="2901" w:name="_Toc483474052"/>
      <w:bookmarkStart w:id="2902" w:name="_Toc483571481"/>
      <w:bookmarkStart w:id="2903" w:name="_Toc483571602"/>
      <w:bookmarkStart w:id="2904" w:name="_Toc483906979"/>
      <w:bookmarkStart w:id="2905" w:name="_Toc484010729"/>
      <w:bookmarkStart w:id="2906" w:name="_Toc484010851"/>
      <w:bookmarkStart w:id="2907" w:name="_Toc484010975"/>
      <w:bookmarkStart w:id="2908" w:name="_Toc484011097"/>
      <w:bookmarkStart w:id="2909" w:name="_Toc484011219"/>
      <w:bookmarkStart w:id="2910" w:name="_Toc484011694"/>
      <w:bookmarkStart w:id="2911" w:name="_Toc484097768"/>
      <w:bookmarkStart w:id="2912" w:name="_Toc484428940"/>
      <w:bookmarkStart w:id="2913" w:name="_Toc484429110"/>
      <w:bookmarkStart w:id="2914" w:name="_Toc484438685"/>
      <w:bookmarkStart w:id="2915" w:name="_Toc484438809"/>
      <w:bookmarkStart w:id="2916" w:name="_Toc484438933"/>
      <w:bookmarkStart w:id="2917" w:name="_Toc484439853"/>
      <w:bookmarkStart w:id="2918" w:name="_Toc484439976"/>
      <w:bookmarkStart w:id="2919" w:name="_Toc484440100"/>
      <w:bookmarkStart w:id="2920" w:name="_Toc484440460"/>
      <w:bookmarkStart w:id="2921" w:name="_Toc484448119"/>
      <w:bookmarkStart w:id="2922" w:name="_Toc484448244"/>
      <w:bookmarkStart w:id="2923" w:name="_Toc484448368"/>
      <w:bookmarkStart w:id="2924" w:name="_Toc484448492"/>
      <w:bookmarkStart w:id="2925" w:name="_Toc484448616"/>
      <w:bookmarkStart w:id="2926" w:name="_Toc484448740"/>
      <w:bookmarkStart w:id="2927" w:name="_Toc484448863"/>
      <w:bookmarkStart w:id="2928" w:name="_Toc484448987"/>
      <w:bookmarkStart w:id="2929" w:name="_Toc484449111"/>
      <w:bookmarkStart w:id="2930" w:name="_Toc484526606"/>
      <w:bookmarkStart w:id="2931" w:name="_Toc484605326"/>
      <w:bookmarkStart w:id="2932" w:name="_Toc484605450"/>
      <w:bookmarkStart w:id="2933" w:name="_Toc484688319"/>
      <w:bookmarkStart w:id="2934" w:name="_Toc484688874"/>
      <w:bookmarkStart w:id="2935" w:name="_Toc485218310"/>
      <w:bookmarkStart w:id="2936" w:name="_Toc482959515"/>
      <w:bookmarkStart w:id="2937" w:name="_Toc482959625"/>
      <w:bookmarkStart w:id="2938" w:name="_Toc482959735"/>
      <w:bookmarkStart w:id="2939" w:name="_Toc482978852"/>
      <w:bookmarkStart w:id="2940" w:name="_Toc482978961"/>
      <w:bookmarkStart w:id="2941" w:name="_Toc482979069"/>
      <w:bookmarkStart w:id="2942" w:name="_Toc482979180"/>
      <w:bookmarkStart w:id="2943" w:name="_Toc482979289"/>
      <w:bookmarkStart w:id="2944" w:name="_Toc482979398"/>
      <w:bookmarkStart w:id="2945" w:name="_Toc482979506"/>
      <w:bookmarkStart w:id="2946" w:name="_Toc482979615"/>
      <w:bookmarkStart w:id="2947" w:name="_Toc482979713"/>
      <w:bookmarkStart w:id="2948" w:name="_Toc483233674"/>
      <w:bookmarkStart w:id="2949" w:name="_Toc483302385"/>
      <w:bookmarkStart w:id="2950" w:name="_Toc483315935"/>
      <w:bookmarkStart w:id="2951" w:name="_Toc483316140"/>
      <w:bookmarkStart w:id="2952" w:name="_Toc483316343"/>
      <w:bookmarkStart w:id="2953" w:name="_Toc483316474"/>
      <w:bookmarkStart w:id="2954" w:name="_Toc483325777"/>
      <w:bookmarkStart w:id="2955" w:name="_Toc483401256"/>
      <w:bookmarkStart w:id="2956" w:name="_Toc483474053"/>
      <w:bookmarkStart w:id="2957" w:name="_Toc483571482"/>
      <w:bookmarkStart w:id="2958" w:name="_Toc483571603"/>
      <w:bookmarkStart w:id="2959" w:name="_Toc483906980"/>
      <w:bookmarkStart w:id="2960" w:name="_Toc484010730"/>
      <w:bookmarkStart w:id="2961" w:name="_Toc484010852"/>
      <w:bookmarkStart w:id="2962" w:name="_Toc484010976"/>
      <w:bookmarkStart w:id="2963" w:name="_Toc484011098"/>
      <w:bookmarkStart w:id="2964" w:name="_Toc484011220"/>
      <w:bookmarkStart w:id="2965" w:name="_Toc484011695"/>
      <w:bookmarkStart w:id="2966" w:name="_Toc484097769"/>
      <w:bookmarkStart w:id="2967" w:name="_Toc484428941"/>
      <w:bookmarkStart w:id="2968" w:name="_Toc484429111"/>
      <w:bookmarkStart w:id="2969" w:name="_Toc484438686"/>
      <w:bookmarkStart w:id="2970" w:name="_Toc484438810"/>
      <w:bookmarkStart w:id="2971" w:name="_Toc484438934"/>
      <w:bookmarkStart w:id="2972" w:name="_Toc484439854"/>
      <w:bookmarkStart w:id="2973" w:name="_Toc484439977"/>
      <w:bookmarkStart w:id="2974" w:name="_Toc484440101"/>
      <w:bookmarkStart w:id="2975" w:name="_Toc484440461"/>
      <w:bookmarkStart w:id="2976" w:name="_Toc484448120"/>
      <w:bookmarkStart w:id="2977" w:name="_Toc484448245"/>
      <w:bookmarkStart w:id="2978" w:name="_Toc484448369"/>
      <w:bookmarkStart w:id="2979" w:name="_Toc484448493"/>
      <w:bookmarkStart w:id="2980" w:name="_Toc484448617"/>
      <w:bookmarkStart w:id="2981" w:name="_Toc484448741"/>
      <w:bookmarkStart w:id="2982" w:name="_Toc484448864"/>
      <w:bookmarkStart w:id="2983" w:name="_Toc484448988"/>
      <w:bookmarkStart w:id="2984" w:name="_Toc484449112"/>
      <w:bookmarkStart w:id="2985" w:name="_Toc484526607"/>
      <w:bookmarkStart w:id="2986" w:name="_Toc484605327"/>
      <w:bookmarkStart w:id="2987" w:name="_Toc484605451"/>
      <w:bookmarkStart w:id="2988" w:name="_Toc484688320"/>
      <w:bookmarkStart w:id="2989" w:name="_Toc484688875"/>
      <w:bookmarkStart w:id="2990" w:name="_Toc485218311"/>
      <w:bookmarkStart w:id="2991" w:name="_Toc482959516"/>
      <w:bookmarkStart w:id="2992" w:name="_Toc482959626"/>
      <w:bookmarkStart w:id="2993" w:name="_Toc482959736"/>
      <w:bookmarkStart w:id="2994" w:name="_Toc482978853"/>
      <w:bookmarkStart w:id="2995" w:name="_Toc482978962"/>
      <w:bookmarkStart w:id="2996" w:name="_Toc482979070"/>
      <w:bookmarkStart w:id="2997" w:name="_Toc482979181"/>
      <w:bookmarkStart w:id="2998" w:name="_Toc482979290"/>
      <w:bookmarkStart w:id="2999" w:name="_Toc482979399"/>
      <w:bookmarkStart w:id="3000" w:name="_Toc482979507"/>
      <w:bookmarkStart w:id="3001" w:name="_Toc482979616"/>
      <w:bookmarkStart w:id="3002" w:name="_Toc482979714"/>
      <w:bookmarkStart w:id="3003" w:name="_Toc483233675"/>
      <w:bookmarkStart w:id="3004" w:name="_Toc483302386"/>
      <w:bookmarkStart w:id="3005" w:name="_Toc483315936"/>
      <w:bookmarkStart w:id="3006" w:name="_Toc483316141"/>
      <w:bookmarkStart w:id="3007" w:name="_Toc483316344"/>
      <w:bookmarkStart w:id="3008" w:name="_Toc483316475"/>
      <w:bookmarkStart w:id="3009" w:name="_Toc483325778"/>
      <w:bookmarkStart w:id="3010" w:name="_Toc483401257"/>
      <w:bookmarkStart w:id="3011" w:name="_Toc483474054"/>
      <w:bookmarkStart w:id="3012" w:name="_Toc483571483"/>
      <w:bookmarkStart w:id="3013" w:name="_Toc483571604"/>
      <w:bookmarkStart w:id="3014" w:name="_Toc483906981"/>
      <w:bookmarkStart w:id="3015" w:name="_Toc484010731"/>
      <w:bookmarkStart w:id="3016" w:name="_Toc484010853"/>
      <w:bookmarkStart w:id="3017" w:name="_Toc484010977"/>
      <w:bookmarkStart w:id="3018" w:name="_Toc484011099"/>
      <w:bookmarkStart w:id="3019" w:name="_Toc484011221"/>
      <w:bookmarkStart w:id="3020" w:name="_Toc484011696"/>
      <w:bookmarkStart w:id="3021" w:name="_Toc484097770"/>
      <w:bookmarkStart w:id="3022" w:name="_Toc484428942"/>
      <w:bookmarkStart w:id="3023" w:name="_Toc484429112"/>
      <w:bookmarkStart w:id="3024" w:name="_Toc484438687"/>
      <w:bookmarkStart w:id="3025" w:name="_Toc484438811"/>
      <w:bookmarkStart w:id="3026" w:name="_Toc484438935"/>
      <w:bookmarkStart w:id="3027" w:name="_Toc484439855"/>
      <w:bookmarkStart w:id="3028" w:name="_Toc484439978"/>
      <w:bookmarkStart w:id="3029" w:name="_Toc484440102"/>
      <w:bookmarkStart w:id="3030" w:name="_Toc484440462"/>
      <w:bookmarkStart w:id="3031" w:name="_Toc484448121"/>
      <w:bookmarkStart w:id="3032" w:name="_Toc484448246"/>
      <w:bookmarkStart w:id="3033" w:name="_Toc484448370"/>
      <w:bookmarkStart w:id="3034" w:name="_Toc484448494"/>
      <w:bookmarkStart w:id="3035" w:name="_Toc484448618"/>
      <w:bookmarkStart w:id="3036" w:name="_Toc484448742"/>
      <w:bookmarkStart w:id="3037" w:name="_Toc484448865"/>
      <w:bookmarkStart w:id="3038" w:name="_Toc484448989"/>
      <w:bookmarkStart w:id="3039" w:name="_Toc484449113"/>
      <w:bookmarkStart w:id="3040" w:name="_Toc484526608"/>
      <w:bookmarkStart w:id="3041" w:name="_Toc484605328"/>
      <w:bookmarkStart w:id="3042" w:name="_Toc484605452"/>
      <w:bookmarkStart w:id="3043" w:name="_Toc484688321"/>
      <w:bookmarkStart w:id="3044" w:name="_Toc484688876"/>
      <w:bookmarkStart w:id="3045" w:name="_Toc485218312"/>
      <w:bookmarkStart w:id="3046" w:name="_Toc354038180"/>
      <w:bookmarkStart w:id="3047" w:name="_Toc380501869"/>
      <w:bookmarkStart w:id="3048" w:name="_Toc391035982"/>
      <w:bookmarkStart w:id="3049" w:name="_Toc391036055"/>
      <w:bookmarkStart w:id="3050" w:name="_Toc392577496"/>
      <w:bookmarkStart w:id="3051" w:name="_Toc393110563"/>
      <w:bookmarkStart w:id="3052" w:name="_Toc393112127"/>
      <w:bookmarkStart w:id="3053" w:name="_Toc393187844"/>
      <w:bookmarkStart w:id="3054" w:name="_Toc393272600"/>
      <w:bookmarkStart w:id="3055" w:name="_Toc393272658"/>
      <w:bookmarkStart w:id="3056" w:name="_Toc393283174"/>
      <w:bookmarkStart w:id="3057" w:name="_Toc393700833"/>
      <w:bookmarkStart w:id="3058" w:name="_Toc393706906"/>
      <w:bookmarkStart w:id="3059" w:name="_Toc397346821"/>
      <w:bookmarkStart w:id="3060" w:name="_Toc397422862"/>
      <w:bookmarkStart w:id="3061" w:name="_Toc403471269"/>
      <w:bookmarkStart w:id="3062" w:name="_Toc406058375"/>
      <w:bookmarkStart w:id="3063" w:name="_Toc406754176"/>
      <w:bookmarkStart w:id="3064" w:name="_Toc416423361"/>
      <w:bookmarkStart w:id="3065" w:name="_Toc224208245"/>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r w:rsidRPr="004C061C">
        <w:rPr>
          <w:rFonts w:ascii="Arial" w:hAnsi="Arial" w:cs="Arial"/>
          <w:sz w:val="20"/>
          <w:szCs w:val="20"/>
        </w:rPr>
        <w:t>SUBAPPALTO</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04F3B267" w14:textId="0DFF788A" w:rsidR="00ED2E38" w:rsidRPr="004C061C" w:rsidRDefault="00A328FA" w:rsidP="00C948F5">
      <w:pPr>
        <w:spacing w:line="280" w:lineRule="exact"/>
        <w:rPr>
          <w:rFonts w:ascii="Arial" w:hAnsi="Arial" w:cs="Arial"/>
          <w:i/>
          <w:color w:val="0000FF"/>
          <w:sz w:val="20"/>
          <w:szCs w:val="20"/>
        </w:rPr>
      </w:pPr>
      <w:r w:rsidRPr="004C061C">
        <w:rPr>
          <w:rFonts w:ascii="Arial" w:hAnsi="Arial" w:cs="Arial"/>
          <w:sz w:val="20"/>
          <w:szCs w:val="20"/>
        </w:rPr>
        <w:t>Il concorrente indica le prestazioni che intende subappaltare o concedere in cottimo. In caso di mancata indicazione il subappalto è vietato.</w:t>
      </w:r>
    </w:p>
    <w:p w14:paraId="24580741" w14:textId="537C4E32" w:rsidR="00320C62" w:rsidRPr="004C061C" w:rsidRDefault="00320C62" w:rsidP="00C948F5">
      <w:pPr>
        <w:spacing w:line="280" w:lineRule="exact"/>
        <w:rPr>
          <w:rFonts w:ascii="Arial" w:hAnsi="Arial" w:cs="Arial"/>
          <w:sz w:val="20"/>
          <w:szCs w:val="20"/>
        </w:rPr>
      </w:pPr>
      <w:r w:rsidRPr="004C061C">
        <w:rPr>
          <w:rFonts w:ascii="Arial" w:hAnsi="Arial" w:cs="Arial"/>
          <w:sz w:val="20"/>
          <w:szCs w:val="20"/>
        </w:rPr>
        <w:t xml:space="preserve">Non può essere affidata in subappalto l’integrale esecuzione delle prestazioni oggetto del contratto. </w:t>
      </w:r>
    </w:p>
    <w:p w14:paraId="0DC8DD47" w14:textId="77777777" w:rsidR="00FC5C45" w:rsidRPr="004C061C" w:rsidRDefault="00FC5C45" w:rsidP="00C948F5">
      <w:pPr>
        <w:spacing w:line="280" w:lineRule="exact"/>
        <w:rPr>
          <w:rFonts w:ascii="Arial" w:hAnsi="Arial" w:cs="Arial"/>
          <w:sz w:val="20"/>
          <w:szCs w:val="20"/>
        </w:rPr>
      </w:pPr>
      <w:r w:rsidRPr="004C061C">
        <w:rPr>
          <w:rFonts w:ascii="Arial" w:hAnsi="Arial" w:cs="Arial"/>
          <w:sz w:val="20"/>
          <w:szCs w:val="20"/>
        </w:rPr>
        <w:t xml:space="preserve">Nella domanda di partecipazione il concorrente si impegna a subappaltare alle piccole e medie imprese una quota non inferiore al 20 per cento delle prestazioni che intende subappaltare, oppure una quota inferiore, dandone nel caso adeguata motivazione con riferimento all'oggetto, alle caratteristiche delle prestazioni o al mercato di riferimento. </w:t>
      </w:r>
    </w:p>
    <w:p w14:paraId="0F2E9C70" w14:textId="77777777" w:rsidR="00320C62" w:rsidRPr="004C061C" w:rsidRDefault="00320C62" w:rsidP="00C948F5">
      <w:pPr>
        <w:spacing w:line="280" w:lineRule="exact"/>
        <w:rPr>
          <w:rFonts w:ascii="Arial" w:hAnsi="Arial" w:cs="Arial"/>
          <w:sz w:val="20"/>
          <w:szCs w:val="20"/>
        </w:rPr>
      </w:pPr>
      <w:r w:rsidRPr="004C061C">
        <w:rPr>
          <w:rFonts w:ascii="Arial" w:hAnsi="Arial" w:cs="Arial"/>
          <w:sz w:val="20"/>
          <w:szCs w:val="20"/>
        </w:rPr>
        <w:t>L’aggiudicatario e il subappaltatore sono responsabili in solido nei confronti della stazione appaltante dell’esecuzione delle prestazioni oggetto del contratto di subappalto.</w:t>
      </w:r>
    </w:p>
    <w:p w14:paraId="0A342612" w14:textId="177ACF24" w:rsidR="00320C62" w:rsidRPr="004C061C" w:rsidRDefault="00320C62" w:rsidP="00C948F5">
      <w:pPr>
        <w:spacing w:line="280" w:lineRule="exact"/>
        <w:ind w:right="72"/>
        <w:textAlignment w:val="baseline"/>
        <w:rPr>
          <w:rFonts w:ascii="Arial" w:hAnsi="Arial" w:cs="Arial"/>
          <w:color w:val="000000"/>
          <w:spacing w:val="-4"/>
          <w:sz w:val="20"/>
          <w:szCs w:val="20"/>
        </w:rPr>
      </w:pPr>
      <w:r w:rsidRPr="004C061C">
        <w:rPr>
          <w:rFonts w:ascii="Arial" w:hAnsi="Arial" w:cs="Arial"/>
          <w:color w:val="000000"/>
          <w:spacing w:val="-4"/>
          <w:sz w:val="20"/>
          <w:szCs w:val="20"/>
        </w:rPr>
        <w:t>Al ricorrere delle condizioni di cui all’art. 119 del Codice, la Consip provvede al rilascio dell’autorizzazione al subappalto. Non si configurano come attività affidate in subappalto quelle di cui all’art. 119, comma 3, del Codice.</w:t>
      </w:r>
    </w:p>
    <w:p w14:paraId="214B2B07" w14:textId="77777777" w:rsidR="004D56D7" w:rsidRPr="004C061C" w:rsidRDefault="004D56D7" w:rsidP="00C948F5">
      <w:pPr>
        <w:widowControl w:val="0"/>
        <w:tabs>
          <w:tab w:val="left" w:pos="3418"/>
        </w:tabs>
        <w:spacing w:line="280" w:lineRule="exact"/>
        <w:rPr>
          <w:rFonts w:ascii="Arial" w:hAnsi="Arial" w:cs="Arial"/>
          <w:sz w:val="20"/>
          <w:szCs w:val="20"/>
        </w:rPr>
      </w:pPr>
      <w:bookmarkStart w:id="3066" w:name="_Hlk184918261"/>
      <w:r w:rsidRPr="004C061C">
        <w:rPr>
          <w:rFonts w:ascii="Arial" w:hAnsi="Arial" w:cs="Arial"/>
          <w:sz w:val="20"/>
          <w:szCs w:val="20"/>
        </w:rPr>
        <w:t>I contratti di subappalto e i subcontratti dovranno contenere:</w:t>
      </w:r>
    </w:p>
    <w:p w14:paraId="5BBE5D98" w14:textId="77777777" w:rsidR="004D56D7" w:rsidRPr="00C948F5" w:rsidRDefault="004D56D7" w:rsidP="00C948F5">
      <w:pPr>
        <w:pStyle w:val="Paragrafoelenco"/>
        <w:widowControl w:val="0"/>
        <w:numPr>
          <w:ilvl w:val="0"/>
          <w:numId w:val="85"/>
        </w:numPr>
        <w:tabs>
          <w:tab w:val="left" w:pos="3418"/>
        </w:tabs>
        <w:spacing w:line="280" w:lineRule="exact"/>
        <w:rPr>
          <w:rFonts w:ascii="Arial" w:eastAsia="Times New Roman" w:hAnsi="Arial" w:cs="Arial"/>
          <w:sz w:val="20"/>
          <w:szCs w:val="20"/>
          <w:lang w:eastAsia="en-US"/>
        </w:rPr>
      </w:pPr>
      <w:r w:rsidRPr="004C061C">
        <w:rPr>
          <w:rFonts w:ascii="Arial" w:eastAsia="Times New Roman" w:hAnsi="Arial" w:cs="Arial"/>
          <w:sz w:val="20"/>
          <w:szCs w:val="20"/>
          <w:lang w:eastAsia="en-US"/>
        </w:rPr>
        <w:t xml:space="preserve">l’inserimento di clausole di revisione dei prezzi, riferite alle prestazioni o lavorazioni oggetto del </w:t>
      </w:r>
      <w:r w:rsidRPr="004C061C">
        <w:rPr>
          <w:rFonts w:ascii="Arial" w:eastAsia="Times New Roman" w:hAnsi="Arial" w:cs="Arial"/>
          <w:sz w:val="20"/>
          <w:szCs w:val="20"/>
          <w:lang w:eastAsia="en-US"/>
        </w:rPr>
        <w:lastRenderedPageBreak/>
        <w:t>subappalto o del sub-contratto, in coerenza con quanto previsto dagli articoli 8 e 14 dell'allegato II.2-bis, che si attivano</w:t>
      </w:r>
      <w:r w:rsidRPr="00C948F5">
        <w:rPr>
          <w:rFonts w:ascii="Arial" w:eastAsia="Times New Roman" w:hAnsi="Arial" w:cs="Arial"/>
          <w:sz w:val="20"/>
          <w:szCs w:val="20"/>
          <w:lang w:eastAsia="en-US"/>
        </w:rPr>
        <w:t xml:space="preserve"> al verificarsi delle particolari condizioni di natura oggettiva di cui all'articolo 60, comma 2 del Codice;</w:t>
      </w:r>
    </w:p>
    <w:bookmarkEnd w:id="3066"/>
    <w:p w14:paraId="2DD6B863" w14:textId="673E0CA3" w:rsidR="00896745" w:rsidRPr="00C948F5" w:rsidRDefault="004D56D7" w:rsidP="00C948F5">
      <w:pPr>
        <w:pStyle w:val="Paragrafoelenco"/>
        <w:widowControl w:val="0"/>
        <w:numPr>
          <w:ilvl w:val="0"/>
          <w:numId w:val="85"/>
        </w:numPr>
        <w:tabs>
          <w:tab w:val="left" w:pos="3418"/>
        </w:tabs>
        <w:spacing w:line="280" w:lineRule="exact"/>
        <w:rPr>
          <w:rFonts w:ascii="Arial" w:eastAsia="Times New Roman" w:hAnsi="Arial" w:cs="Arial"/>
          <w:sz w:val="20"/>
          <w:szCs w:val="20"/>
          <w:lang w:eastAsia="en-US"/>
        </w:rPr>
      </w:pPr>
      <w:r w:rsidRPr="00C948F5">
        <w:rPr>
          <w:rFonts w:ascii="Arial" w:eastAsia="Times New Roman" w:hAnsi="Arial" w:cs="Arial"/>
          <w:sz w:val="20"/>
          <w:szCs w:val="20"/>
          <w:lang w:eastAsia="en-US"/>
        </w:rPr>
        <w:t>una clausola che preveda il rispetto degli obblighi di cui al Patto di Integrità da parte dei subappaltatori/subcontraenti e la risoluzione, ai sensi dell’art. 1456 c.c., del contratto di subappalto, nel caso di violazione di tali obblighi da parte di questi ultimi.</w:t>
      </w:r>
    </w:p>
    <w:p w14:paraId="50F93833" w14:textId="77777777" w:rsidR="00883E01" w:rsidRDefault="00883E01" w:rsidP="00C948F5">
      <w:pPr>
        <w:widowControl w:val="0"/>
        <w:tabs>
          <w:tab w:val="left" w:pos="3418"/>
        </w:tabs>
        <w:spacing w:line="280" w:lineRule="exact"/>
        <w:rPr>
          <w:rFonts w:ascii="Arial" w:hAnsi="Arial" w:cs="Arial"/>
          <w:b/>
          <w:i/>
          <w:sz w:val="20"/>
          <w:szCs w:val="20"/>
        </w:rPr>
      </w:pPr>
    </w:p>
    <w:p w14:paraId="2E6A3200" w14:textId="77777777" w:rsidR="00C0247F" w:rsidRPr="00C948F5" w:rsidRDefault="00C0247F" w:rsidP="00C948F5">
      <w:pPr>
        <w:widowControl w:val="0"/>
        <w:tabs>
          <w:tab w:val="left" w:pos="3418"/>
        </w:tabs>
        <w:spacing w:line="280" w:lineRule="exact"/>
        <w:rPr>
          <w:rFonts w:ascii="Arial" w:hAnsi="Arial" w:cs="Arial"/>
          <w:b/>
          <w:i/>
          <w:sz w:val="20"/>
          <w:szCs w:val="20"/>
        </w:rPr>
      </w:pPr>
    </w:p>
    <w:p w14:paraId="61CF1E6E" w14:textId="229AD5C1" w:rsidR="009F7DE8" w:rsidRPr="00C948F5" w:rsidRDefault="00320C62" w:rsidP="00C948F5">
      <w:pPr>
        <w:pStyle w:val="Titolo2"/>
        <w:keepNext w:val="0"/>
        <w:widowControl w:val="0"/>
        <w:spacing w:before="0" w:after="0" w:line="280" w:lineRule="exact"/>
        <w:rPr>
          <w:rFonts w:ascii="Arial" w:hAnsi="Arial" w:cs="Arial"/>
          <w:sz w:val="22"/>
          <w:szCs w:val="22"/>
          <w:lang w:eastAsia="it-IT"/>
        </w:rPr>
      </w:pPr>
      <w:bookmarkStart w:id="3067" w:name="_Toc224208246"/>
      <w:r w:rsidRPr="00C948F5">
        <w:rPr>
          <w:rFonts w:ascii="Arial" w:hAnsi="Arial" w:cs="Arial"/>
          <w:sz w:val="22"/>
          <w:szCs w:val="22"/>
          <w:lang w:eastAsia="it-IT"/>
        </w:rPr>
        <w:t xml:space="preserve">REQUISITI DI PARTECIPAZIONE E/O CONDIZIONI DI </w:t>
      </w:r>
      <w:r w:rsidRPr="00C948F5">
        <w:rPr>
          <w:rFonts w:ascii="Arial" w:hAnsi="Arial" w:cs="Arial"/>
          <w:sz w:val="22"/>
          <w:szCs w:val="22"/>
        </w:rPr>
        <w:t>ESECUZIONE</w:t>
      </w:r>
      <w:bookmarkEnd w:id="3067"/>
      <w:r w:rsidRPr="00C948F5">
        <w:rPr>
          <w:rFonts w:ascii="Arial" w:hAnsi="Arial" w:cs="Arial"/>
          <w:sz w:val="22"/>
          <w:szCs w:val="22"/>
        </w:rPr>
        <w:t xml:space="preserve"> </w:t>
      </w:r>
    </w:p>
    <w:p w14:paraId="593A5875" w14:textId="23D7B171" w:rsidR="001B0E29" w:rsidRPr="00C948F5" w:rsidRDefault="001B0E29" w:rsidP="00C948F5">
      <w:pPr>
        <w:spacing w:line="280" w:lineRule="exact"/>
        <w:rPr>
          <w:rFonts w:ascii="Arial" w:hAnsi="Arial" w:cs="Arial"/>
          <w:sz w:val="20"/>
          <w:szCs w:val="20"/>
        </w:rPr>
      </w:pPr>
      <w:r w:rsidRPr="00C948F5">
        <w:rPr>
          <w:rFonts w:ascii="Arial" w:hAnsi="Arial" w:cs="Arial"/>
          <w:sz w:val="20"/>
          <w:szCs w:val="20"/>
        </w:rPr>
        <w:t xml:space="preserve">L’aggiudicatario è tenuto a garantire l’applicazione del contratto collettivo nazionale e </w:t>
      </w:r>
      <w:r w:rsidR="00610449" w:rsidRPr="00C948F5">
        <w:rPr>
          <w:rFonts w:ascii="Arial" w:hAnsi="Arial" w:cs="Arial"/>
          <w:sz w:val="20"/>
          <w:szCs w:val="20"/>
        </w:rPr>
        <w:t>territoriale</w:t>
      </w:r>
      <w:r w:rsidR="001F5BB1" w:rsidRPr="00C948F5">
        <w:rPr>
          <w:rFonts w:ascii="Arial" w:hAnsi="Arial" w:cs="Arial"/>
          <w:sz w:val="20"/>
          <w:szCs w:val="20"/>
        </w:rPr>
        <w:t xml:space="preserve"> </w:t>
      </w:r>
      <w:r w:rsidR="00610449" w:rsidRPr="00C948F5">
        <w:rPr>
          <w:rFonts w:ascii="Arial" w:hAnsi="Arial" w:cs="Arial"/>
          <w:sz w:val="20"/>
          <w:szCs w:val="20"/>
        </w:rPr>
        <w:t>di</w:t>
      </w:r>
      <w:r w:rsidRPr="00C948F5">
        <w:rPr>
          <w:rFonts w:ascii="Arial" w:hAnsi="Arial" w:cs="Arial"/>
          <w:sz w:val="20"/>
          <w:szCs w:val="20"/>
        </w:rPr>
        <w:t xml:space="preserve"> cui al paragrafo 3.</w:t>
      </w:r>
      <w:r w:rsidR="00B64867" w:rsidRPr="00C948F5">
        <w:rPr>
          <w:rFonts w:ascii="Arial" w:hAnsi="Arial" w:cs="Arial"/>
          <w:sz w:val="20"/>
          <w:szCs w:val="20"/>
        </w:rPr>
        <w:t xml:space="preserve"> In alternativa, l’aggiudicatario è tenuto a garantire l’applicazione di un altro contratto che garantisca le stesse tutele economiche e normative per i propri lavoratori e per quelli in subappalto.</w:t>
      </w:r>
    </w:p>
    <w:p w14:paraId="4BCAD972" w14:textId="77777777" w:rsidR="00F300A7" w:rsidRPr="00C948F5" w:rsidRDefault="00F300A7" w:rsidP="00C948F5">
      <w:pPr>
        <w:spacing w:line="280" w:lineRule="exact"/>
        <w:rPr>
          <w:rFonts w:ascii="Arial" w:hAnsi="Arial" w:cs="Arial"/>
          <w:sz w:val="20"/>
          <w:szCs w:val="20"/>
        </w:rPr>
      </w:pPr>
    </w:p>
    <w:p w14:paraId="004DCF60" w14:textId="0AE740E2" w:rsidR="00F43FC7" w:rsidRPr="00C948F5" w:rsidRDefault="00F43FC7" w:rsidP="00C948F5">
      <w:pPr>
        <w:widowControl w:val="0"/>
        <w:spacing w:line="280" w:lineRule="exact"/>
        <w:rPr>
          <w:rFonts w:ascii="Arial" w:eastAsia="Arial" w:hAnsi="Arial" w:cs="Arial"/>
          <w:color w:val="000000" w:themeColor="text1"/>
          <w:sz w:val="20"/>
          <w:szCs w:val="20"/>
        </w:rPr>
      </w:pPr>
      <w:r w:rsidRPr="00C948F5">
        <w:rPr>
          <w:rFonts w:ascii="Arial" w:eastAsia="Arial" w:hAnsi="Arial" w:cs="Arial"/>
          <w:b/>
          <w:bCs/>
          <w:color w:val="000000" w:themeColor="text1"/>
          <w:sz w:val="20"/>
          <w:szCs w:val="20"/>
        </w:rPr>
        <w:t>A) Clausola sociale per la stabilità occupazionale di cui all’art. 57, comma 1 del Codice</w:t>
      </w:r>
      <w:r w:rsidR="00A13EFB" w:rsidRPr="00C948F5">
        <w:rPr>
          <w:rFonts w:ascii="Arial" w:eastAsia="Arial" w:hAnsi="Arial" w:cs="Arial"/>
          <w:b/>
          <w:bCs/>
          <w:color w:val="000000" w:themeColor="text1"/>
          <w:sz w:val="20"/>
          <w:szCs w:val="20"/>
        </w:rPr>
        <w:t>.</w:t>
      </w:r>
    </w:p>
    <w:p w14:paraId="441951F8" w14:textId="77777777" w:rsidR="00F43FC7" w:rsidRPr="00C948F5" w:rsidRDefault="00F43FC7" w:rsidP="00C948F5">
      <w:pPr>
        <w:spacing w:line="280" w:lineRule="exact"/>
        <w:rPr>
          <w:rFonts w:ascii="Arial" w:eastAsia="Arial" w:hAnsi="Arial" w:cs="Arial"/>
          <w:color w:val="000000" w:themeColor="text1"/>
          <w:sz w:val="18"/>
          <w:szCs w:val="18"/>
        </w:rPr>
      </w:pPr>
      <w:r w:rsidRPr="00C948F5">
        <w:rPr>
          <w:rFonts w:ascii="Arial" w:eastAsia="Arial" w:hAnsi="Arial" w:cs="Arial"/>
          <w:color w:val="000000" w:themeColor="text1"/>
          <w:sz w:val="20"/>
          <w:szCs w:val="20"/>
        </w:rPr>
        <w:t>Ferma restando la necessaria armonizzazione con la propria organizzazione e con le esigenze tecnico-organizzative e di manodopera previste nel nuovo contratto, l’aggiudicatario del contratto di appalto è tenuto a garantire la stabilità occupazionale del personale impiegato nel precedente contratto, assorbendo prioritariamente nel proprio organico il personale già operante alle dipendenze dell’aggiudicatario uscente, garantendo le stesse tutele del CCNL indicato al paragrafo 3.</w:t>
      </w:r>
      <w:r w:rsidRPr="00C948F5">
        <w:rPr>
          <w:rFonts w:ascii="Arial" w:eastAsia="Arial" w:hAnsi="Arial" w:cs="Arial"/>
          <w:color w:val="000000" w:themeColor="text1"/>
          <w:sz w:val="18"/>
          <w:szCs w:val="18"/>
        </w:rPr>
        <w:t xml:space="preserve"> </w:t>
      </w:r>
    </w:p>
    <w:p w14:paraId="322DCF49" w14:textId="4A7056F2" w:rsidR="00102830" w:rsidRPr="00C948F5" w:rsidRDefault="00102830" w:rsidP="00C948F5">
      <w:pPr>
        <w:widowControl w:val="0"/>
        <w:spacing w:line="280" w:lineRule="exact"/>
        <w:rPr>
          <w:rFonts w:ascii="Arial" w:eastAsia="Arial" w:hAnsi="Arial" w:cs="Arial"/>
          <w:color w:val="000000" w:themeColor="text1"/>
          <w:sz w:val="20"/>
          <w:szCs w:val="20"/>
        </w:rPr>
      </w:pPr>
      <w:r w:rsidRPr="00C948F5">
        <w:rPr>
          <w:rFonts w:ascii="Arial" w:eastAsia="Arial" w:hAnsi="Arial" w:cs="Arial"/>
          <w:color w:val="000000" w:themeColor="text1"/>
          <w:sz w:val="20"/>
          <w:szCs w:val="20"/>
        </w:rPr>
        <w:t xml:space="preserve">Per l’applicazione della clausola sociale, l’Amministrazione, in fase di </w:t>
      </w:r>
      <w:r w:rsidR="006B7F7E" w:rsidRPr="00C948F5">
        <w:rPr>
          <w:rFonts w:ascii="Arial" w:hAnsi="Arial" w:cs="Arial"/>
          <w:sz w:val="20"/>
          <w:szCs w:val="20"/>
        </w:rPr>
        <w:t xml:space="preserve">affidamento dell’Ordine e, in particolare, in fase di </w:t>
      </w:r>
      <w:r w:rsidRPr="00C948F5">
        <w:rPr>
          <w:rFonts w:ascii="Arial" w:eastAsia="Arial" w:hAnsi="Arial" w:cs="Arial"/>
          <w:color w:val="000000" w:themeColor="text1"/>
          <w:sz w:val="20"/>
          <w:szCs w:val="20"/>
        </w:rPr>
        <w:t>Richiesta Preliminare di Fornitura</w:t>
      </w:r>
      <w:r w:rsidR="006B7F7E" w:rsidRPr="00C948F5">
        <w:rPr>
          <w:rFonts w:ascii="Arial" w:eastAsia="Arial" w:hAnsi="Arial" w:cs="Arial"/>
          <w:color w:val="000000" w:themeColor="text1"/>
          <w:szCs w:val="24"/>
        </w:rPr>
        <w:t xml:space="preserve">, </w:t>
      </w:r>
      <w:r w:rsidRPr="00C948F5">
        <w:rPr>
          <w:rFonts w:ascii="Arial" w:eastAsia="Arial" w:hAnsi="Arial" w:cs="Arial"/>
          <w:color w:val="000000" w:themeColor="text1"/>
          <w:sz w:val="20"/>
          <w:szCs w:val="20"/>
        </w:rPr>
        <w:t xml:space="preserve">secondo le modalità previste al </w:t>
      </w:r>
      <w:r w:rsidRPr="00C948F5">
        <w:rPr>
          <w:rFonts w:ascii="Arial" w:eastAsia="Arial" w:hAnsi="Arial" w:cs="Arial"/>
          <w:sz w:val="20"/>
          <w:szCs w:val="20"/>
        </w:rPr>
        <w:t xml:space="preserve">par. </w:t>
      </w:r>
      <w:r w:rsidR="006B7F7E" w:rsidRPr="00C948F5">
        <w:rPr>
          <w:rFonts w:ascii="Arial" w:eastAsia="Arial" w:hAnsi="Arial" w:cs="Arial"/>
          <w:sz w:val="20"/>
          <w:szCs w:val="20"/>
        </w:rPr>
        <w:t>5.1</w:t>
      </w:r>
      <w:r w:rsidRPr="00C948F5">
        <w:rPr>
          <w:rFonts w:ascii="Arial" w:eastAsia="Arial" w:hAnsi="Arial" w:cs="Arial"/>
          <w:sz w:val="20"/>
          <w:szCs w:val="20"/>
        </w:rPr>
        <w:t xml:space="preserve"> del Capitolato tecnico</w:t>
      </w:r>
      <w:r w:rsidRPr="00C948F5">
        <w:rPr>
          <w:rFonts w:ascii="Arial" w:eastAsia="Arial" w:hAnsi="Arial" w:cs="Arial"/>
          <w:color w:val="000000" w:themeColor="text1"/>
          <w:sz w:val="20"/>
          <w:szCs w:val="20"/>
        </w:rPr>
        <w:t>,</w:t>
      </w:r>
      <w:r w:rsidRPr="00C948F5">
        <w:rPr>
          <w:rFonts w:ascii="Arial" w:eastAsia="Arial" w:hAnsi="Arial" w:cs="Arial"/>
          <w:color w:val="0070C0"/>
          <w:sz w:val="20"/>
          <w:szCs w:val="20"/>
        </w:rPr>
        <w:t xml:space="preserve"> </w:t>
      </w:r>
      <w:r w:rsidRPr="00C948F5">
        <w:rPr>
          <w:rFonts w:ascii="Arial" w:eastAsia="Arial" w:hAnsi="Arial" w:cs="Arial"/>
          <w:color w:val="000000" w:themeColor="text1"/>
          <w:sz w:val="20"/>
          <w:szCs w:val="20"/>
        </w:rPr>
        <w:t>metterà a disposizione l’elenco ed i dati relativi al personale del fornitore uscente, eventualmente riassorbile. Il Fornitore dovrà, in tale sede, trasmettere all’Amministrazione il Piano di assorbimento atto ad illustrare le modalità di applicazione della clausola sociale.</w:t>
      </w:r>
    </w:p>
    <w:p w14:paraId="267F5776" w14:textId="77777777" w:rsidR="00E05162" w:rsidRPr="00C948F5" w:rsidRDefault="00E05162" w:rsidP="00C948F5">
      <w:pPr>
        <w:widowControl w:val="0"/>
        <w:spacing w:line="280" w:lineRule="exact"/>
        <w:rPr>
          <w:rFonts w:ascii="Arial" w:eastAsia="Arial" w:hAnsi="Arial" w:cs="Arial"/>
          <w:color w:val="000000" w:themeColor="text1"/>
          <w:sz w:val="20"/>
          <w:szCs w:val="20"/>
        </w:rPr>
      </w:pPr>
    </w:p>
    <w:p w14:paraId="06D9EA1E" w14:textId="6F0E4D74" w:rsidR="00AA0E3B" w:rsidRPr="00C948F5" w:rsidRDefault="00E905BB" w:rsidP="00C948F5">
      <w:pPr>
        <w:widowControl w:val="0"/>
        <w:spacing w:line="280" w:lineRule="exact"/>
        <w:rPr>
          <w:rFonts w:ascii="Arial" w:hAnsi="Arial" w:cs="Arial"/>
          <w:b/>
          <w:sz w:val="20"/>
          <w:szCs w:val="20"/>
        </w:rPr>
      </w:pPr>
      <w:r w:rsidRPr="00C948F5">
        <w:rPr>
          <w:rFonts w:ascii="Arial" w:hAnsi="Arial" w:cs="Arial"/>
          <w:b/>
          <w:sz w:val="20"/>
          <w:szCs w:val="20"/>
        </w:rPr>
        <w:t xml:space="preserve">B) </w:t>
      </w:r>
      <w:r w:rsidR="00AA0E3B" w:rsidRPr="00C948F5">
        <w:rPr>
          <w:rFonts w:ascii="Arial" w:hAnsi="Arial" w:cs="Arial"/>
          <w:b/>
          <w:sz w:val="20"/>
          <w:szCs w:val="20"/>
        </w:rPr>
        <w:t>Clausola sociale per le pari opportunità generazionali, di genere</w:t>
      </w:r>
      <w:r w:rsidR="00AA0E3B" w:rsidRPr="00C948F5">
        <w:rPr>
          <w:rFonts w:ascii="Arial" w:hAnsi="Arial" w:cs="Arial"/>
          <w:b/>
          <w:i/>
          <w:sz w:val="20"/>
          <w:szCs w:val="20"/>
        </w:rPr>
        <w:t xml:space="preserve"> </w:t>
      </w:r>
      <w:r w:rsidR="00AA0E3B" w:rsidRPr="00C948F5">
        <w:rPr>
          <w:rFonts w:ascii="Arial" w:hAnsi="Arial" w:cs="Arial"/>
          <w:b/>
          <w:sz w:val="20"/>
          <w:szCs w:val="20"/>
        </w:rPr>
        <w:t>e</w:t>
      </w:r>
      <w:r w:rsidR="00337B2B" w:rsidRPr="00C948F5">
        <w:rPr>
          <w:rFonts w:ascii="Arial" w:hAnsi="Arial" w:cs="Arial"/>
          <w:b/>
          <w:sz w:val="20"/>
          <w:szCs w:val="20"/>
        </w:rPr>
        <w:t xml:space="preserve"> </w:t>
      </w:r>
      <w:r w:rsidR="00AA0E3B" w:rsidRPr="00C948F5">
        <w:rPr>
          <w:rFonts w:ascii="Arial" w:hAnsi="Arial" w:cs="Arial"/>
          <w:b/>
          <w:sz w:val="20"/>
          <w:szCs w:val="20"/>
        </w:rPr>
        <w:t>di inclusione lavorativa per le persone con disabilità o svantaggiate, di cui all’art. 57, comma 1 del Codice</w:t>
      </w:r>
      <w:r w:rsidR="00B36E55" w:rsidRPr="00C948F5">
        <w:rPr>
          <w:rFonts w:ascii="Arial" w:hAnsi="Arial" w:cs="Arial"/>
          <w:b/>
          <w:sz w:val="20"/>
          <w:szCs w:val="20"/>
        </w:rPr>
        <w:t>.</w:t>
      </w:r>
    </w:p>
    <w:p w14:paraId="16F164FF" w14:textId="430CBB69" w:rsidR="00B36E55" w:rsidRPr="00C948F5" w:rsidRDefault="00B36E55" w:rsidP="00C948F5">
      <w:pPr>
        <w:pStyle w:val="Paragrafoelenco"/>
        <w:widowControl w:val="0"/>
        <w:numPr>
          <w:ilvl w:val="0"/>
          <w:numId w:val="87"/>
        </w:numPr>
        <w:spacing w:line="280" w:lineRule="exact"/>
        <w:ind w:left="284" w:hanging="284"/>
        <w:rPr>
          <w:rFonts w:ascii="Arial" w:eastAsia="Times New Roman" w:hAnsi="Arial" w:cs="Arial"/>
          <w:sz w:val="20"/>
          <w:szCs w:val="20"/>
          <w:lang w:eastAsia="en-US"/>
        </w:rPr>
      </w:pPr>
      <w:r w:rsidRPr="00C948F5">
        <w:rPr>
          <w:rFonts w:ascii="Arial" w:eastAsia="Times New Roman" w:hAnsi="Arial" w:cs="Arial"/>
          <w:b/>
          <w:sz w:val="20"/>
          <w:szCs w:val="20"/>
          <w:lang w:eastAsia="en-US"/>
        </w:rPr>
        <w:t>Clausola per la parità di genere e generazionale.</w:t>
      </w:r>
      <w:r w:rsidRPr="00C948F5">
        <w:rPr>
          <w:rFonts w:ascii="Arial" w:hAnsi="Arial" w:cs="Arial"/>
          <w:sz w:val="20"/>
          <w:szCs w:val="20"/>
        </w:rPr>
        <w:t xml:space="preserve"> </w:t>
      </w:r>
      <w:r w:rsidRPr="00C948F5">
        <w:rPr>
          <w:rFonts w:ascii="Arial" w:eastAsia="Times New Roman" w:hAnsi="Arial" w:cs="Arial"/>
          <w:sz w:val="20"/>
          <w:szCs w:val="20"/>
          <w:lang w:eastAsia="en-US"/>
        </w:rPr>
        <w:t xml:space="preserve">Il concorrente si impegna, </w:t>
      </w:r>
      <w:r w:rsidRPr="00C948F5">
        <w:rPr>
          <w:rFonts w:ascii="Arial" w:eastAsia="Times New Roman" w:hAnsi="Arial" w:cs="Arial"/>
          <w:sz w:val="20"/>
          <w:szCs w:val="20"/>
          <w:u w:val="single"/>
          <w:lang w:eastAsia="en-US"/>
        </w:rPr>
        <w:t>a pena di esclusione</w:t>
      </w:r>
      <w:r w:rsidRPr="00C948F5">
        <w:rPr>
          <w:rFonts w:ascii="Arial" w:eastAsia="Times New Roman" w:hAnsi="Arial" w:cs="Arial"/>
          <w:sz w:val="20"/>
          <w:szCs w:val="20"/>
          <w:lang w:eastAsia="en-US"/>
        </w:rPr>
        <w:t>, in caso di aggiudicazione dell’Accordo Quadro ad assicurare:</w:t>
      </w:r>
    </w:p>
    <w:p w14:paraId="45BC4681" w14:textId="2902BCDE" w:rsidR="00B36E55" w:rsidRPr="00C948F5" w:rsidRDefault="00B36E55" w:rsidP="00C948F5">
      <w:pPr>
        <w:pStyle w:val="Paragrafoelenco"/>
        <w:numPr>
          <w:ilvl w:val="0"/>
          <w:numId w:val="86"/>
        </w:numPr>
        <w:spacing w:line="280" w:lineRule="exact"/>
        <w:rPr>
          <w:rFonts w:ascii="Arial" w:eastAsia="Times New Roman" w:hAnsi="Arial" w:cs="Arial"/>
          <w:sz w:val="20"/>
          <w:szCs w:val="20"/>
          <w:lang w:eastAsia="en-US"/>
        </w:rPr>
      </w:pPr>
      <w:r w:rsidRPr="00C948F5">
        <w:rPr>
          <w:rFonts w:ascii="Arial" w:eastAsia="Times New Roman" w:hAnsi="Arial" w:cs="Arial"/>
          <w:sz w:val="20"/>
          <w:szCs w:val="20"/>
          <w:lang w:eastAsia="en-US"/>
        </w:rPr>
        <w:t xml:space="preserve">una quota pari </w:t>
      </w:r>
      <w:r w:rsidR="003056EA" w:rsidRPr="00C948F5">
        <w:rPr>
          <w:rFonts w:ascii="Arial" w:eastAsia="Times New Roman" w:hAnsi="Arial" w:cs="Arial"/>
          <w:sz w:val="20"/>
          <w:szCs w:val="20"/>
          <w:lang w:eastAsia="en-US"/>
        </w:rPr>
        <w:t xml:space="preserve">almeno </w:t>
      </w:r>
      <w:r w:rsidRPr="00C948F5">
        <w:rPr>
          <w:rFonts w:ascii="Arial" w:eastAsia="Times New Roman" w:hAnsi="Arial" w:cs="Arial"/>
          <w:sz w:val="20"/>
          <w:szCs w:val="20"/>
          <w:lang w:eastAsia="en-US"/>
        </w:rPr>
        <w:t>al</w:t>
      </w:r>
      <w:r w:rsidR="00325EAB" w:rsidRPr="00C948F5">
        <w:rPr>
          <w:rFonts w:ascii="Arial" w:eastAsia="Times New Roman" w:hAnsi="Arial" w:cs="Arial"/>
          <w:sz w:val="20"/>
          <w:szCs w:val="20"/>
          <w:lang w:eastAsia="en-US"/>
        </w:rPr>
        <w:t xml:space="preserve"> </w:t>
      </w:r>
      <w:r w:rsidR="00D80626" w:rsidRPr="00C948F5">
        <w:rPr>
          <w:rFonts w:ascii="Arial" w:eastAsia="Times New Roman" w:hAnsi="Arial" w:cs="Arial"/>
          <w:sz w:val="20"/>
          <w:szCs w:val="20"/>
          <w:lang w:eastAsia="en-US"/>
        </w:rPr>
        <w:t>3</w:t>
      </w:r>
      <w:r w:rsidR="0050264B" w:rsidRPr="00C948F5">
        <w:rPr>
          <w:rFonts w:ascii="Arial" w:eastAsia="Times New Roman" w:hAnsi="Arial" w:cs="Arial"/>
          <w:sz w:val="20"/>
          <w:szCs w:val="20"/>
          <w:lang w:eastAsia="en-US"/>
        </w:rPr>
        <w:t>0</w:t>
      </w:r>
      <w:r w:rsidRPr="00C948F5">
        <w:rPr>
          <w:rFonts w:ascii="Arial" w:eastAsia="Times New Roman" w:hAnsi="Arial" w:cs="Arial"/>
          <w:sz w:val="20"/>
          <w:szCs w:val="20"/>
          <w:lang w:eastAsia="en-US"/>
        </w:rPr>
        <w:t>% delle assunzioni necessarie di occupazione giovanile;</w:t>
      </w:r>
    </w:p>
    <w:p w14:paraId="6EF75267" w14:textId="77777777" w:rsidR="007862DE" w:rsidRPr="00C948F5" w:rsidRDefault="00B36E55" w:rsidP="00C948F5">
      <w:pPr>
        <w:pStyle w:val="Paragrafoelenco"/>
        <w:numPr>
          <w:ilvl w:val="0"/>
          <w:numId w:val="86"/>
        </w:numPr>
        <w:spacing w:line="280" w:lineRule="exact"/>
        <w:rPr>
          <w:rFonts w:ascii="Arial" w:eastAsia="Times New Roman" w:hAnsi="Arial" w:cs="Arial"/>
          <w:sz w:val="20"/>
          <w:szCs w:val="20"/>
          <w:lang w:eastAsia="en-US"/>
        </w:rPr>
      </w:pPr>
      <w:r w:rsidRPr="00C948F5">
        <w:rPr>
          <w:rFonts w:ascii="Arial" w:eastAsia="Times New Roman" w:hAnsi="Arial" w:cs="Arial"/>
          <w:sz w:val="20"/>
          <w:szCs w:val="20"/>
          <w:lang w:eastAsia="en-US"/>
        </w:rPr>
        <w:t xml:space="preserve">una quota pari </w:t>
      </w:r>
      <w:r w:rsidR="003056EA" w:rsidRPr="00C948F5">
        <w:rPr>
          <w:rFonts w:ascii="Arial" w:eastAsia="Times New Roman" w:hAnsi="Arial" w:cs="Arial"/>
          <w:sz w:val="20"/>
          <w:szCs w:val="20"/>
          <w:lang w:eastAsia="en-US"/>
        </w:rPr>
        <w:t xml:space="preserve">almeno </w:t>
      </w:r>
      <w:r w:rsidRPr="00C948F5">
        <w:rPr>
          <w:rFonts w:ascii="Arial" w:eastAsia="Times New Roman" w:hAnsi="Arial" w:cs="Arial"/>
          <w:sz w:val="20"/>
          <w:szCs w:val="20"/>
          <w:lang w:eastAsia="en-US"/>
        </w:rPr>
        <w:t xml:space="preserve">al </w:t>
      </w:r>
      <w:r w:rsidR="00D80626" w:rsidRPr="00C948F5">
        <w:rPr>
          <w:rFonts w:ascii="Arial" w:eastAsia="Times New Roman" w:hAnsi="Arial" w:cs="Arial"/>
          <w:sz w:val="20"/>
          <w:szCs w:val="20"/>
          <w:lang w:eastAsia="en-US"/>
        </w:rPr>
        <w:t>6</w:t>
      </w:r>
      <w:r w:rsidRPr="00C948F5">
        <w:rPr>
          <w:rFonts w:ascii="Arial" w:eastAsia="Times New Roman" w:hAnsi="Arial" w:cs="Arial"/>
          <w:sz w:val="20"/>
          <w:szCs w:val="20"/>
          <w:lang w:eastAsia="en-US"/>
        </w:rPr>
        <w:t xml:space="preserve">% delle assunzioni necessarie di occupazione femminile </w:t>
      </w:r>
    </w:p>
    <w:p w14:paraId="62E9A1B8" w14:textId="3B3EB01E" w:rsidR="00B36E55" w:rsidRPr="00794AE0" w:rsidRDefault="00B36E55" w:rsidP="00794AE0">
      <w:pPr>
        <w:spacing w:line="280" w:lineRule="exact"/>
        <w:rPr>
          <w:rFonts w:ascii="Arial" w:hAnsi="Arial" w:cs="Arial"/>
          <w:sz w:val="20"/>
          <w:szCs w:val="20"/>
        </w:rPr>
      </w:pPr>
      <w:r w:rsidRPr="00794AE0">
        <w:rPr>
          <w:rFonts w:ascii="Arial" w:hAnsi="Arial" w:cs="Arial"/>
          <w:sz w:val="20"/>
          <w:szCs w:val="20"/>
        </w:rPr>
        <w:t xml:space="preserve">per l’esecuzione del contratto o per la realizzazione di attività ad esso connesse o strumentali. </w:t>
      </w:r>
    </w:p>
    <w:p w14:paraId="0C2FC294" w14:textId="76F93EEF" w:rsidR="00375F75" w:rsidRPr="00C948F5" w:rsidRDefault="00375F75" w:rsidP="00C948F5">
      <w:pPr>
        <w:spacing w:line="280" w:lineRule="exact"/>
        <w:rPr>
          <w:rFonts w:ascii="Arial" w:hAnsi="Arial" w:cs="Arial"/>
          <w:sz w:val="20"/>
          <w:szCs w:val="20"/>
        </w:rPr>
      </w:pPr>
      <w:r w:rsidRPr="00C948F5">
        <w:rPr>
          <w:rFonts w:ascii="Arial" w:hAnsi="Arial" w:cs="Arial"/>
          <w:sz w:val="20"/>
          <w:szCs w:val="20"/>
        </w:rPr>
        <w:t>A</w:t>
      </w:r>
      <w:r w:rsidR="0050264B" w:rsidRPr="00C948F5">
        <w:rPr>
          <w:rFonts w:ascii="Arial" w:hAnsi="Arial" w:cs="Arial"/>
          <w:sz w:val="20"/>
          <w:szCs w:val="20"/>
        </w:rPr>
        <w:t xml:space="preserve">l </w:t>
      </w:r>
      <w:r w:rsidRPr="00C948F5">
        <w:rPr>
          <w:rFonts w:ascii="Arial" w:hAnsi="Arial" w:cs="Arial"/>
          <w:sz w:val="20"/>
          <w:szCs w:val="20"/>
        </w:rPr>
        <w:t xml:space="preserve">riguardo si rappresenta che la quota riservata all’occupazione femminile per l’esecuzione dell’accordo quadro o per la realizzazione di attività ad esso connesse o strumentali, è stata fissata nella misura del </w:t>
      </w:r>
      <w:r w:rsidR="00E90380" w:rsidRPr="00C948F5">
        <w:rPr>
          <w:rFonts w:ascii="Arial" w:hAnsi="Arial" w:cs="Arial"/>
          <w:sz w:val="20"/>
          <w:szCs w:val="20"/>
        </w:rPr>
        <w:t>6</w:t>
      </w:r>
      <w:r w:rsidRPr="00C948F5">
        <w:rPr>
          <w:rFonts w:ascii="Arial" w:hAnsi="Arial" w:cs="Arial"/>
          <w:sz w:val="20"/>
          <w:szCs w:val="20"/>
        </w:rPr>
        <w:t>% delle assunzioni in considerazione dei profili occupazionali richiesti per lo svolgimento della presente iniziativa e dei corrispondenti indicatori medi settoriali di occupazione femminile.</w:t>
      </w:r>
    </w:p>
    <w:p w14:paraId="660183C4" w14:textId="1812F70C" w:rsidR="00325EAB" w:rsidRPr="00C948F5" w:rsidRDefault="00325EAB" w:rsidP="00C948F5">
      <w:pPr>
        <w:widowControl w:val="0"/>
        <w:spacing w:line="280" w:lineRule="exact"/>
        <w:rPr>
          <w:rFonts w:ascii="Arial" w:hAnsi="Arial" w:cs="Arial"/>
          <w:sz w:val="20"/>
          <w:szCs w:val="20"/>
        </w:rPr>
      </w:pPr>
      <w:bookmarkStart w:id="3068" w:name="_Hlk188544478"/>
    </w:p>
    <w:bookmarkEnd w:id="3068"/>
    <w:p w14:paraId="3C7EE8B4" w14:textId="1231B1B7" w:rsidR="00B36E55" w:rsidRPr="00C948F5" w:rsidRDefault="00B36E55" w:rsidP="00C948F5">
      <w:pPr>
        <w:widowControl w:val="0"/>
        <w:spacing w:line="280" w:lineRule="exact"/>
        <w:rPr>
          <w:rFonts w:ascii="Arial" w:hAnsi="Arial" w:cs="Arial"/>
          <w:sz w:val="20"/>
          <w:szCs w:val="20"/>
        </w:rPr>
      </w:pPr>
      <w:r w:rsidRPr="00C948F5">
        <w:rPr>
          <w:rFonts w:ascii="Arial" w:hAnsi="Arial" w:cs="Arial"/>
          <w:b/>
          <w:bCs/>
          <w:sz w:val="20"/>
          <w:szCs w:val="20"/>
        </w:rPr>
        <w:t>Gli operatori economici che occupano un numero pari o superiore a quindici dipendenti e non superiore a cinquanta,</w:t>
      </w:r>
      <w:r w:rsidRPr="00C948F5">
        <w:rPr>
          <w:rFonts w:ascii="Arial" w:hAnsi="Arial" w:cs="Arial"/>
          <w:sz w:val="20"/>
          <w:szCs w:val="20"/>
        </w:rPr>
        <w:t xml:space="preserve"> non tenuti alla redazione del rapporto sulla situazione del personale, ai sensi dell'art. 46 del D.Lgs. 11 aprile 2006, n. 198, sono tenuti, entro sei mesi dalla </w:t>
      </w:r>
      <w:r w:rsidR="00044419" w:rsidRPr="00C948F5">
        <w:rPr>
          <w:rFonts w:ascii="Arial" w:hAnsi="Arial" w:cs="Arial"/>
          <w:sz w:val="20"/>
          <w:szCs w:val="20"/>
        </w:rPr>
        <w:t>stipula dell’Accordo Quadro</w:t>
      </w:r>
      <w:r w:rsidRPr="00C948F5">
        <w:rPr>
          <w:rFonts w:ascii="Arial" w:hAnsi="Arial" w:cs="Arial"/>
          <w:sz w:val="20"/>
          <w:szCs w:val="20"/>
        </w:rPr>
        <w:t>, a consegnare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w:t>
      </w:r>
    </w:p>
    <w:p w14:paraId="6BB2075F" w14:textId="77777777" w:rsidR="00B36E55" w:rsidRPr="00C948F5" w:rsidRDefault="00B36E55" w:rsidP="00C948F5">
      <w:pPr>
        <w:widowControl w:val="0"/>
        <w:spacing w:line="280" w:lineRule="exact"/>
        <w:rPr>
          <w:rFonts w:ascii="Arial" w:hAnsi="Arial" w:cs="Arial"/>
          <w:sz w:val="20"/>
          <w:szCs w:val="20"/>
        </w:rPr>
      </w:pPr>
    </w:p>
    <w:p w14:paraId="27D1BA61" w14:textId="456AD15B" w:rsidR="00B36E55" w:rsidRPr="00C948F5" w:rsidRDefault="00B36E55" w:rsidP="00C948F5">
      <w:pPr>
        <w:widowControl w:val="0"/>
        <w:spacing w:line="280" w:lineRule="exact"/>
        <w:rPr>
          <w:rFonts w:ascii="Arial" w:hAnsi="Arial" w:cs="Arial"/>
          <w:sz w:val="20"/>
          <w:szCs w:val="20"/>
        </w:rPr>
      </w:pPr>
      <w:r w:rsidRPr="00C948F5">
        <w:rPr>
          <w:rFonts w:ascii="Arial" w:hAnsi="Arial" w:cs="Arial"/>
          <w:b/>
          <w:bCs/>
          <w:sz w:val="20"/>
          <w:szCs w:val="20"/>
        </w:rPr>
        <w:lastRenderedPageBreak/>
        <w:t>Gli operatori economici che occupano un numero pari o superiore a quindici dipendenti</w:t>
      </w:r>
      <w:r w:rsidRPr="00C948F5">
        <w:rPr>
          <w:rFonts w:ascii="Arial" w:hAnsi="Arial" w:cs="Arial"/>
          <w:sz w:val="20"/>
          <w:szCs w:val="20"/>
        </w:rPr>
        <w:t xml:space="preserve"> sono tenuti, entro sei mesi dalla </w:t>
      </w:r>
      <w:r w:rsidR="00044419" w:rsidRPr="00C948F5">
        <w:rPr>
          <w:rFonts w:ascii="Arial" w:hAnsi="Arial" w:cs="Arial"/>
          <w:sz w:val="20"/>
          <w:szCs w:val="20"/>
        </w:rPr>
        <w:t>stipula dell’Accordo Quadro</w:t>
      </w:r>
      <w:r w:rsidRPr="00C948F5">
        <w:rPr>
          <w:rFonts w:ascii="Arial" w:hAnsi="Arial" w:cs="Arial"/>
          <w:sz w:val="20"/>
          <w:szCs w:val="20"/>
        </w:rPr>
        <w:t>, a consegnare alla stazione appaltante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L'operatore economico è altresì tenuto a trasmettere la relazione alle rappresentanze sindacali aziendali.</w:t>
      </w:r>
    </w:p>
    <w:p w14:paraId="33E7E040" w14:textId="77777777" w:rsidR="00B36E55" w:rsidRPr="00C948F5" w:rsidRDefault="00B36E55" w:rsidP="00C948F5">
      <w:pPr>
        <w:widowControl w:val="0"/>
        <w:spacing w:line="280" w:lineRule="exact"/>
        <w:rPr>
          <w:rFonts w:ascii="Arial" w:hAnsi="Arial" w:cs="Arial"/>
          <w:sz w:val="20"/>
          <w:szCs w:val="20"/>
        </w:rPr>
      </w:pPr>
    </w:p>
    <w:p w14:paraId="6192B5E3" w14:textId="40B4ED74" w:rsidR="00B36E55" w:rsidRPr="00C948F5" w:rsidRDefault="00B36E55" w:rsidP="00C948F5">
      <w:pPr>
        <w:spacing w:line="280" w:lineRule="exact"/>
        <w:rPr>
          <w:rFonts w:ascii="Arial" w:hAnsi="Arial" w:cs="Arial"/>
          <w:sz w:val="20"/>
          <w:szCs w:val="20"/>
        </w:rPr>
      </w:pPr>
      <w:r w:rsidRPr="00C948F5">
        <w:rPr>
          <w:rFonts w:ascii="Arial" w:hAnsi="Arial" w:cs="Arial"/>
          <w:sz w:val="20"/>
          <w:szCs w:val="20"/>
        </w:rPr>
        <w:t xml:space="preserve">La Stazione Appaltante ai sensi di quanto previsto dall’art. 1, comma 9 dell’Allegato II.3: </w:t>
      </w:r>
    </w:p>
    <w:p w14:paraId="5458BFF9" w14:textId="30AC8619" w:rsidR="00B36E55" w:rsidRPr="00C948F5" w:rsidRDefault="00ED5EAD" w:rsidP="00C948F5">
      <w:pPr>
        <w:pStyle w:val="Paragrafoelenco"/>
        <w:spacing w:line="280" w:lineRule="exact"/>
        <w:ind w:left="426" w:hanging="360"/>
        <w:rPr>
          <w:rFonts w:ascii="Arial" w:eastAsia="Times New Roman" w:hAnsi="Arial" w:cs="Arial"/>
          <w:sz w:val="20"/>
          <w:szCs w:val="20"/>
          <w:lang w:eastAsia="en-US"/>
        </w:rPr>
      </w:pPr>
      <w:r w:rsidRPr="00C948F5">
        <w:rPr>
          <w:rFonts w:ascii="Arial" w:eastAsia="Times New Roman" w:hAnsi="Arial" w:cs="Arial"/>
          <w:sz w:val="20"/>
          <w:szCs w:val="20"/>
          <w:lang w:eastAsia="en-US"/>
        </w:rPr>
        <w:t>-</w:t>
      </w:r>
      <w:r w:rsidR="00B36E55" w:rsidRPr="00C948F5">
        <w:rPr>
          <w:rFonts w:ascii="Arial" w:eastAsia="Times New Roman" w:hAnsi="Arial" w:cs="Arial"/>
          <w:sz w:val="20"/>
          <w:szCs w:val="20"/>
          <w:lang w:eastAsia="en-US"/>
        </w:rPr>
        <w:t xml:space="preserve">     pubblicherà tali relazioni sul sito </w:t>
      </w:r>
      <w:hyperlink r:id="rId19" w:history="1">
        <w:r w:rsidR="00B36E55" w:rsidRPr="00C948F5">
          <w:rPr>
            <w:rFonts w:ascii="Arial" w:eastAsia="Times New Roman" w:hAnsi="Arial" w:cs="Arial"/>
            <w:sz w:val="20"/>
            <w:szCs w:val="20"/>
            <w:lang w:eastAsia="en-US"/>
          </w:rPr>
          <w:t>www.consip.it</w:t>
        </w:r>
      </w:hyperlink>
      <w:r w:rsidR="00B36E55" w:rsidRPr="00C948F5">
        <w:rPr>
          <w:rFonts w:ascii="Arial" w:eastAsia="Times New Roman" w:hAnsi="Arial" w:cs="Arial"/>
          <w:sz w:val="20"/>
          <w:szCs w:val="20"/>
          <w:lang w:eastAsia="en-US"/>
        </w:rPr>
        <w:t>, nella sezione “Società Trasparente” (</w:t>
      </w:r>
      <w:r w:rsidR="003D105E" w:rsidRPr="00C948F5">
        <w:rPr>
          <w:rFonts w:ascii="Arial" w:eastAsia="Times New Roman" w:hAnsi="Arial" w:cs="Arial"/>
          <w:sz w:val="20"/>
          <w:szCs w:val="20"/>
          <w:lang w:eastAsia="en-US"/>
        </w:rPr>
        <w:t>sottosezione</w:t>
      </w:r>
      <w:r w:rsidR="00B36E55" w:rsidRPr="00C948F5">
        <w:rPr>
          <w:rFonts w:ascii="Arial" w:eastAsia="Times New Roman" w:hAnsi="Arial" w:cs="Arial"/>
          <w:sz w:val="20"/>
          <w:szCs w:val="20"/>
          <w:lang w:eastAsia="en-US"/>
        </w:rPr>
        <w:t xml:space="preserve"> “Bandi di gara e contratti”). A tal fine l’operatore economico potrà, laddove lo ritenga necessario, presentare anche copia delle relazioni oscurate nelle parti ritenute sensibili (dati personali, riservati, strategici). Resta ferma, la facoltà della stazione appaltante di valutare la fondatezza delle motivazioni addotte e di chiedere al concorrente di dimostrarne la tangibile sussistenza; </w:t>
      </w:r>
    </w:p>
    <w:p w14:paraId="6BC98C9F" w14:textId="352599B3" w:rsidR="00B36E55" w:rsidRPr="00C948F5" w:rsidRDefault="00ED5EAD" w:rsidP="00C948F5">
      <w:pPr>
        <w:pStyle w:val="Paragrafoelenco"/>
        <w:spacing w:line="280" w:lineRule="exact"/>
        <w:ind w:left="426" w:hanging="360"/>
        <w:rPr>
          <w:rFonts w:ascii="Arial" w:eastAsia="Times New Roman" w:hAnsi="Arial" w:cs="Arial"/>
          <w:sz w:val="20"/>
          <w:szCs w:val="20"/>
          <w:lang w:eastAsia="en-US"/>
        </w:rPr>
      </w:pPr>
      <w:r w:rsidRPr="00C948F5">
        <w:rPr>
          <w:rFonts w:ascii="Arial" w:eastAsia="Times New Roman" w:hAnsi="Arial" w:cs="Arial"/>
          <w:sz w:val="20"/>
          <w:szCs w:val="20"/>
          <w:lang w:eastAsia="en-US"/>
        </w:rPr>
        <w:t>-</w:t>
      </w:r>
      <w:r w:rsidR="00B36E55" w:rsidRPr="00C948F5">
        <w:rPr>
          <w:rFonts w:ascii="Arial" w:eastAsia="Times New Roman" w:hAnsi="Arial" w:cs="Arial"/>
          <w:sz w:val="20"/>
          <w:szCs w:val="20"/>
          <w:lang w:eastAsia="en-US"/>
        </w:rPr>
        <w:t>     procederà anche con gli ulteriori adempimenti di cui al citato</w:t>
      </w:r>
      <w:r w:rsidR="00F96683" w:rsidRPr="00C948F5">
        <w:rPr>
          <w:rFonts w:ascii="Arial" w:eastAsia="Times New Roman" w:hAnsi="Arial" w:cs="Arial"/>
          <w:sz w:val="20"/>
          <w:szCs w:val="20"/>
          <w:lang w:eastAsia="en-US"/>
        </w:rPr>
        <w:t>,</w:t>
      </w:r>
      <w:r w:rsidR="00B36E55" w:rsidRPr="00C948F5">
        <w:rPr>
          <w:rFonts w:ascii="Arial" w:eastAsia="Times New Roman" w:hAnsi="Arial" w:cs="Arial"/>
          <w:sz w:val="20"/>
          <w:szCs w:val="20"/>
          <w:lang w:eastAsia="en-US"/>
        </w:rPr>
        <w:t xml:space="preserve"> per i quali è necessario presentare una copia in chiaro delle Relazioni.</w:t>
      </w:r>
    </w:p>
    <w:p w14:paraId="2E248F72" w14:textId="77777777" w:rsidR="00B36E55" w:rsidRPr="00C948F5" w:rsidRDefault="00B36E55" w:rsidP="00C948F5">
      <w:pPr>
        <w:pStyle w:val="Paragrafoelenco"/>
        <w:spacing w:line="280" w:lineRule="exact"/>
        <w:ind w:left="426" w:hanging="360"/>
        <w:rPr>
          <w:rFonts w:ascii="Arial" w:eastAsia="Times New Roman" w:hAnsi="Arial" w:cs="Arial"/>
          <w:b/>
          <w:i/>
          <w:sz w:val="20"/>
          <w:szCs w:val="20"/>
          <w:lang w:eastAsia="en-US"/>
        </w:rPr>
      </w:pPr>
      <w:bookmarkStart w:id="3069" w:name="_Hlk188547280"/>
    </w:p>
    <w:p w14:paraId="0C4F83E4" w14:textId="4944ED08" w:rsidR="000541CB" w:rsidRPr="00C948F5" w:rsidRDefault="00B36E55" w:rsidP="00C948F5">
      <w:pPr>
        <w:pStyle w:val="Paragrafoelenco"/>
        <w:widowControl w:val="0"/>
        <w:numPr>
          <w:ilvl w:val="0"/>
          <w:numId w:val="87"/>
        </w:numPr>
        <w:spacing w:line="280" w:lineRule="exact"/>
        <w:ind w:left="426"/>
        <w:rPr>
          <w:rFonts w:ascii="Arial" w:eastAsia="Times New Roman" w:hAnsi="Arial" w:cs="Arial"/>
          <w:sz w:val="20"/>
          <w:szCs w:val="20"/>
          <w:lang w:eastAsia="en-US"/>
        </w:rPr>
      </w:pPr>
      <w:r w:rsidRPr="00C948F5">
        <w:rPr>
          <w:rFonts w:ascii="Arial" w:eastAsia="Times New Roman" w:hAnsi="Arial" w:cs="Arial"/>
          <w:b/>
          <w:bCs/>
          <w:sz w:val="20"/>
          <w:szCs w:val="20"/>
          <w:lang w:eastAsia="en-US"/>
        </w:rPr>
        <w:t>Clausola per l’occupazione di persone svantaggiate.</w:t>
      </w:r>
      <w:r w:rsidRPr="00C948F5">
        <w:rPr>
          <w:rFonts w:ascii="Arial" w:eastAsia="Times New Roman" w:hAnsi="Arial" w:cs="Arial"/>
          <w:sz w:val="20"/>
          <w:szCs w:val="20"/>
          <w:lang w:eastAsia="en-US"/>
        </w:rPr>
        <w:t xml:space="preserve"> </w:t>
      </w:r>
      <w:bookmarkEnd w:id="3069"/>
      <w:r w:rsidRPr="00C948F5">
        <w:rPr>
          <w:rFonts w:ascii="Arial" w:eastAsia="Times New Roman" w:hAnsi="Arial" w:cs="Arial"/>
          <w:sz w:val="20"/>
          <w:szCs w:val="20"/>
          <w:lang w:eastAsia="en-US"/>
        </w:rPr>
        <w:t>Il concorrente si impegna, a pena di esclusione, in caso di aggiudicazione dell’appalto, ad assumere entro il termine dell’ultimo</w:t>
      </w:r>
      <w:r w:rsidR="00050C44" w:rsidRPr="00C948F5">
        <w:rPr>
          <w:rFonts w:ascii="Arial" w:eastAsia="Times New Roman" w:hAnsi="Arial" w:cs="Arial"/>
          <w:sz w:val="20"/>
          <w:szCs w:val="20"/>
          <w:lang w:eastAsia="en-US"/>
        </w:rPr>
        <w:t xml:space="preserve"> contratto di fornitura</w:t>
      </w:r>
      <w:r w:rsidR="00A42A2A" w:rsidRPr="00C948F5">
        <w:rPr>
          <w:rFonts w:ascii="Arial" w:eastAsia="Times New Roman" w:hAnsi="Arial" w:cs="Arial"/>
          <w:sz w:val="20"/>
          <w:szCs w:val="20"/>
          <w:lang w:eastAsia="en-US"/>
        </w:rPr>
        <w:t xml:space="preserve"> </w:t>
      </w:r>
      <w:r w:rsidRPr="00C948F5">
        <w:rPr>
          <w:rFonts w:ascii="Arial" w:eastAsia="Times New Roman" w:hAnsi="Arial" w:cs="Arial"/>
          <w:sz w:val="20"/>
          <w:szCs w:val="20"/>
          <w:lang w:eastAsia="en-US"/>
        </w:rPr>
        <w:t xml:space="preserve">una quota, pari ad almeno il </w:t>
      </w:r>
      <w:r w:rsidR="0050264B" w:rsidRPr="00C948F5">
        <w:rPr>
          <w:rFonts w:ascii="Arial" w:eastAsia="Times New Roman" w:hAnsi="Arial" w:cs="Arial"/>
          <w:sz w:val="20"/>
          <w:szCs w:val="20"/>
          <w:lang w:eastAsia="en-US"/>
        </w:rPr>
        <w:t>10</w:t>
      </w:r>
      <w:r w:rsidRPr="00C948F5">
        <w:rPr>
          <w:rFonts w:ascii="Arial" w:eastAsia="Times New Roman" w:hAnsi="Arial" w:cs="Arial"/>
          <w:sz w:val="20"/>
          <w:szCs w:val="20"/>
          <w:lang w:eastAsia="en-US"/>
        </w:rPr>
        <w:t xml:space="preserve">% delle assunzioni necessarie per l’esecuzione del contratto o per la realizzazione di attività ad esso connesse o strumentali, dedicata all’occupazione di persone svantaggiate come definite dall’art. 4 della legge 381/1991 e dal decreto Ministero del Lavoro del 17 ottobre 2017. </w:t>
      </w:r>
    </w:p>
    <w:p w14:paraId="23E5385A" w14:textId="744619C1" w:rsidR="00033AB8" w:rsidRPr="00C948F5" w:rsidRDefault="00860428" w:rsidP="00C948F5">
      <w:pPr>
        <w:spacing w:line="280" w:lineRule="exact"/>
        <w:rPr>
          <w:rFonts w:ascii="Arial" w:hAnsi="Arial" w:cs="Arial"/>
          <w:sz w:val="20"/>
          <w:szCs w:val="20"/>
        </w:rPr>
      </w:pPr>
      <w:r w:rsidRPr="00C948F5">
        <w:rPr>
          <w:rFonts w:ascii="Arial" w:hAnsi="Arial" w:cs="Arial"/>
          <w:sz w:val="20"/>
          <w:szCs w:val="20"/>
        </w:rPr>
        <w:t>A</w:t>
      </w:r>
      <w:r w:rsidR="0050264B" w:rsidRPr="00C948F5">
        <w:rPr>
          <w:rFonts w:ascii="Arial" w:hAnsi="Arial" w:cs="Arial"/>
          <w:sz w:val="20"/>
          <w:szCs w:val="20"/>
        </w:rPr>
        <w:t>l</w:t>
      </w:r>
      <w:r w:rsidRPr="00C948F5">
        <w:rPr>
          <w:rFonts w:ascii="Arial" w:hAnsi="Arial" w:cs="Arial"/>
          <w:sz w:val="20"/>
          <w:szCs w:val="20"/>
        </w:rPr>
        <w:t xml:space="preserve"> riguardo</w:t>
      </w:r>
      <w:r w:rsidR="0050264B" w:rsidRPr="00C948F5">
        <w:rPr>
          <w:rFonts w:ascii="Arial" w:hAnsi="Arial" w:cs="Arial"/>
          <w:sz w:val="20"/>
          <w:szCs w:val="20"/>
        </w:rPr>
        <w:t>,</w:t>
      </w:r>
      <w:r w:rsidRPr="00C948F5">
        <w:rPr>
          <w:rFonts w:ascii="Arial" w:hAnsi="Arial" w:cs="Arial"/>
          <w:sz w:val="20"/>
          <w:szCs w:val="20"/>
        </w:rPr>
        <w:t xml:space="preserve"> si rappresenta che la quota riservata all’occupazione delle persone svantaggiate per l’esecuzione dell’accordo quadro o per la realizzazione di attività ad esso connesse o strumentali, è stata fissata nella misura del 10% delle assunzioni in considerazione dei profili ad elevata specializzazione richiesti per l'esecuzione dell'AQ, degli obiettivi di efficienza e di qualità del servizio nonché di ottimale impiego delle risorse pubbliche.</w:t>
      </w:r>
    </w:p>
    <w:p w14:paraId="4AC014CE" w14:textId="77777777" w:rsidR="00B17ADB" w:rsidRPr="00C948F5" w:rsidRDefault="00B17ADB" w:rsidP="00C948F5">
      <w:pPr>
        <w:spacing w:line="280" w:lineRule="exact"/>
        <w:rPr>
          <w:rFonts w:ascii="Arial" w:hAnsi="Arial" w:cs="Arial"/>
          <w:sz w:val="20"/>
          <w:szCs w:val="20"/>
        </w:rPr>
      </w:pPr>
    </w:p>
    <w:p w14:paraId="570C24FA" w14:textId="02E6F693" w:rsidR="00B17ADB" w:rsidRPr="00C948F5" w:rsidRDefault="00B17ADB" w:rsidP="00C948F5">
      <w:pPr>
        <w:spacing w:line="280" w:lineRule="exact"/>
        <w:rPr>
          <w:rFonts w:ascii="Arial" w:hAnsi="Arial" w:cs="Arial"/>
          <w:sz w:val="20"/>
          <w:szCs w:val="20"/>
        </w:rPr>
      </w:pPr>
      <w:r w:rsidRPr="00C948F5">
        <w:rPr>
          <w:rFonts w:ascii="Arial" w:hAnsi="Arial" w:cs="Arial"/>
          <w:b/>
          <w:bCs/>
          <w:sz w:val="20"/>
          <w:szCs w:val="20"/>
          <w:u w:val="single"/>
        </w:rPr>
        <w:t>N.B.</w:t>
      </w:r>
      <w:r w:rsidRPr="00C948F5">
        <w:rPr>
          <w:rFonts w:ascii="Arial" w:hAnsi="Arial" w:cs="Arial"/>
          <w:sz w:val="20"/>
          <w:szCs w:val="20"/>
        </w:rPr>
        <w:t xml:space="preserve"> In ordine alle prescrizioni minime sopra esplicitate (ovvero, una quota pari al </w:t>
      </w:r>
      <w:r w:rsidR="00D80626" w:rsidRPr="00C948F5">
        <w:rPr>
          <w:rFonts w:ascii="Arial" w:hAnsi="Arial" w:cs="Arial"/>
          <w:sz w:val="20"/>
          <w:szCs w:val="20"/>
        </w:rPr>
        <w:t>3</w:t>
      </w:r>
      <w:r w:rsidRPr="00C948F5">
        <w:rPr>
          <w:rFonts w:ascii="Arial" w:hAnsi="Arial" w:cs="Arial"/>
          <w:sz w:val="20"/>
          <w:szCs w:val="20"/>
        </w:rPr>
        <w:t xml:space="preserve">0% delle assunzioni necessarie di occupazione giovanile; una quota pari al </w:t>
      </w:r>
      <w:r w:rsidR="00D80626" w:rsidRPr="00C948F5">
        <w:rPr>
          <w:rFonts w:ascii="Arial" w:hAnsi="Arial" w:cs="Arial"/>
          <w:sz w:val="20"/>
          <w:szCs w:val="20"/>
        </w:rPr>
        <w:t>6</w:t>
      </w:r>
      <w:r w:rsidRPr="00C948F5">
        <w:rPr>
          <w:rFonts w:ascii="Arial" w:hAnsi="Arial" w:cs="Arial"/>
          <w:sz w:val="20"/>
          <w:szCs w:val="20"/>
        </w:rPr>
        <w:t>% delle assunzioni necessarie di occupazione femminile</w:t>
      </w:r>
      <w:r w:rsidR="006E2B3D" w:rsidRPr="00C948F5">
        <w:rPr>
          <w:rFonts w:ascii="Arial" w:hAnsi="Arial" w:cs="Arial"/>
          <w:sz w:val="20"/>
          <w:szCs w:val="20"/>
        </w:rPr>
        <w:t xml:space="preserve"> e</w:t>
      </w:r>
      <w:r w:rsidRPr="00C948F5">
        <w:rPr>
          <w:rFonts w:ascii="Arial" w:hAnsi="Arial" w:cs="Arial"/>
          <w:sz w:val="20"/>
          <w:szCs w:val="20"/>
        </w:rPr>
        <w:t xml:space="preserve"> una quota pari al 10% delle assunzioni necessarie di occupazione di persone svantaggiate o molto svantaggiate) si precisa che la medesima risorsa che possiede due o più requisiti (under 36, di genere, persona svantaggiata o molto svantaggiata) potrà concorrere contemporaneamente al raggiungimento delle rispettive quote minime richieste.</w:t>
      </w:r>
    </w:p>
    <w:p w14:paraId="43BFE101" w14:textId="638034AF" w:rsidR="00B17ADB" w:rsidRPr="00C948F5" w:rsidRDefault="00B17ADB" w:rsidP="00C948F5">
      <w:pPr>
        <w:spacing w:line="280" w:lineRule="exact"/>
        <w:rPr>
          <w:rFonts w:ascii="Arial" w:hAnsi="Arial" w:cs="Arial"/>
          <w:sz w:val="20"/>
          <w:szCs w:val="20"/>
        </w:rPr>
      </w:pPr>
      <w:r w:rsidRPr="00C948F5">
        <w:rPr>
          <w:rFonts w:ascii="Arial" w:hAnsi="Arial" w:cs="Arial"/>
          <w:b/>
          <w:bCs/>
          <w:i/>
          <w:iCs/>
          <w:sz w:val="20"/>
          <w:szCs w:val="20"/>
        </w:rPr>
        <w:t>Esempio:</w:t>
      </w:r>
      <w:r w:rsidRPr="00C948F5">
        <w:rPr>
          <w:rFonts w:ascii="Arial" w:hAnsi="Arial" w:cs="Arial"/>
          <w:sz w:val="20"/>
          <w:szCs w:val="20"/>
        </w:rPr>
        <w:t xml:space="preserve"> </w:t>
      </w:r>
      <w:r w:rsidRPr="00C948F5">
        <w:rPr>
          <w:rFonts w:ascii="Arial" w:hAnsi="Arial" w:cs="Arial"/>
          <w:i/>
          <w:iCs/>
          <w:sz w:val="20"/>
          <w:szCs w:val="20"/>
        </w:rPr>
        <w:t xml:space="preserve">Una donna di età inferiore ai 36 anni potrà essere conteggiata sia nella quota del 30% riservata all'occupazione giovanile sia in quella del </w:t>
      </w:r>
      <w:r w:rsidR="00D5503B" w:rsidRPr="00C948F5">
        <w:rPr>
          <w:rFonts w:ascii="Arial" w:hAnsi="Arial" w:cs="Arial"/>
          <w:i/>
          <w:iCs/>
          <w:sz w:val="20"/>
          <w:szCs w:val="20"/>
        </w:rPr>
        <w:t>6</w:t>
      </w:r>
      <w:r w:rsidRPr="00C948F5">
        <w:rPr>
          <w:rFonts w:ascii="Arial" w:hAnsi="Arial" w:cs="Arial"/>
          <w:i/>
          <w:iCs/>
          <w:sz w:val="20"/>
          <w:szCs w:val="20"/>
        </w:rPr>
        <w:t>% dedicata all'occupazione femminile</w:t>
      </w:r>
      <w:r w:rsidRPr="00C948F5">
        <w:rPr>
          <w:rFonts w:ascii="Arial" w:hAnsi="Arial" w:cs="Arial"/>
          <w:sz w:val="20"/>
          <w:szCs w:val="20"/>
        </w:rPr>
        <w:t>.</w:t>
      </w:r>
    </w:p>
    <w:p w14:paraId="12943DD3" w14:textId="77777777" w:rsidR="00036B05" w:rsidRPr="00C948F5" w:rsidRDefault="00036B05" w:rsidP="00C948F5">
      <w:pPr>
        <w:spacing w:line="280" w:lineRule="exact"/>
        <w:rPr>
          <w:rFonts w:ascii="Arial" w:hAnsi="Arial" w:cs="Arial"/>
          <w:sz w:val="20"/>
          <w:szCs w:val="18"/>
        </w:rPr>
      </w:pPr>
    </w:p>
    <w:p w14:paraId="6655AF95" w14:textId="718E1787" w:rsidR="00613BD4" w:rsidRPr="00C948F5" w:rsidRDefault="00DC7661" w:rsidP="00C948F5">
      <w:pPr>
        <w:spacing w:line="280" w:lineRule="exact"/>
        <w:rPr>
          <w:rFonts w:ascii="Arial" w:hAnsi="Arial" w:cs="Arial"/>
          <w:sz w:val="20"/>
          <w:szCs w:val="20"/>
        </w:rPr>
      </w:pPr>
      <w:r w:rsidRPr="00C948F5">
        <w:rPr>
          <w:rFonts w:ascii="Arial" w:hAnsi="Arial" w:cs="Arial"/>
          <w:b/>
          <w:sz w:val="20"/>
          <w:szCs w:val="20"/>
        </w:rPr>
        <w:t xml:space="preserve">C) </w:t>
      </w:r>
      <w:r w:rsidR="00613BD4" w:rsidRPr="00C948F5">
        <w:rPr>
          <w:rFonts w:ascii="Arial" w:hAnsi="Arial" w:cs="Arial"/>
          <w:b/>
          <w:bCs/>
          <w:sz w:val="20"/>
          <w:szCs w:val="20"/>
        </w:rPr>
        <w:t>P</w:t>
      </w:r>
      <w:r w:rsidR="00924C4B" w:rsidRPr="00C948F5">
        <w:rPr>
          <w:rFonts w:ascii="Arial" w:hAnsi="Arial" w:cs="Arial"/>
          <w:b/>
          <w:bCs/>
          <w:sz w:val="20"/>
          <w:szCs w:val="20"/>
        </w:rPr>
        <w:t>ossesso della p</w:t>
      </w:r>
      <w:r w:rsidR="00613BD4" w:rsidRPr="00C948F5">
        <w:rPr>
          <w:rFonts w:ascii="Arial" w:hAnsi="Arial" w:cs="Arial"/>
          <w:b/>
          <w:bCs/>
          <w:sz w:val="20"/>
          <w:szCs w:val="20"/>
        </w:rPr>
        <w:t>atente cantieri</w:t>
      </w:r>
      <w:r w:rsidR="0050264B" w:rsidRPr="00C948F5">
        <w:rPr>
          <w:rFonts w:ascii="Arial" w:hAnsi="Arial" w:cs="Arial"/>
          <w:b/>
          <w:bCs/>
          <w:sz w:val="20"/>
          <w:szCs w:val="20"/>
        </w:rPr>
        <w:t>:</w:t>
      </w:r>
      <w:r w:rsidR="00613BD4" w:rsidRPr="00C948F5">
        <w:rPr>
          <w:rFonts w:ascii="Arial" w:hAnsi="Arial" w:cs="Arial"/>
          <w:b/>
          <w:bCs/>
          <w:sz w:val="20"/>
          <w:szCs w:val="20"/>
        </w:rPr>
        <w:t xml:space="preserve"> </w:t>
      </w:r>
      <w:r w:rsidR="00F11E51" w:rsidRPr="00C948F5">
        <w:rPr>
          <w:rFonts w:ascii="Arial" w:hAnsi="Arial" w:cs="Arial"/>
          <w:sz w:val="20"/>
          <w:szCs w:val="20"/>
        </w:rPr>
        <w:t>Per l’</w:t>
      </w:r>
      <w:r w:rsidR="00613BD4" w:rsidRPr="00C948F5">
        <w:rPr>
          <w:rFonts w:ascii="Arial" w:hAnsi="Arial" w:cs="Arial"/>
          <w:sz w:val="20"/>
          <w:szCs w:val="20"/>
        </w:rPr>
        <w:t>esecuzione di lavori, l'operatore economico, le imprese subappaltatrici, e/o i lavoratori autonomi presenti in cantiere dovranno rispettare le prescrizioni di cui all’art</w:t>
      </w:r>
      <w:r w:rsidR="006E2B3D" w:rsidRPr="00C948F5">
        <w:rPr>
          <w:rFonts w:ascii="Arial" w:hAnsi="Arial" w:cs="Arial"/>
          <w:sz w:val="20"/>
          <w:szCs w:val="20"/>
        </w:rPr>
        <w:t>.</w:t>
      </w:r>
      <w:r w:rsidR="00613BD4" w:rsidRPr="00C948F5">
        <w:rPr>
          <w:rFonts w:ascii="Arial" w:hAnsi="Arial" w:cs="Arial"/>
          <w:sz w:val="20"/>
          <w:szCs w:val="20"/>
        </w:rPr>
        <w:t xml:space="preserve"> 27 del D.</w:t>
      </w:r>
      <w:r w:rsidR="0050264B" w:rsidRPr="00C948F5">
        <w:rPr>
          <w:rFonts w:ascii="Arial" w:hAnsi="Arial" w:cs="Arial"/>
          <w:sz w:val="20"/>
          <w:szCs w:val="20"/>
        </w:rPr>
        <w:t xml:space="preserve"> </w:t>
      </w:r>
      <w:r w:rsidR="00613BD4" w:rsidRPr="00C948F5">
        <w:rPr>
          <w:rFonts w:ascii="Arial" w:hAnsi="Arial" w:cs="Arial"/>
          <w:sz w:val="20"/>
          <w:szCs w:val="20"/>
        </w:rPr>
        <w:t>Lgs 81/08, come modificato dall’art. 29, comma 19, del DL 19/2024 convertito con L. n. 5</w:t>
      </w:r>
      <w:r w:rsidR="002336B6" w:rsidRPr="00C948F5">
        <w:rPr>
          <w:rFonts w:ascii="Arial" w:hAnsi="Arial" w:cs="Arial"/>
          <w:sz w:val="20"/>
          <w:szCs w:val="20"/>
        </w:rPr>
        <w:t>6</w:t>
      </w:r>
      <w:r w:rsidR="00613BD4" w:rsidRPr="00C948F5">
        <w:rPr>
          <w:rFonts w:ascii="Arial" w:hAnsi="Arial" w:cs="Arial"/>
          <w:sz w:val="20"/>
          <w:szCs w:val="20"/>
        </w:rPr>
        <w:t>/2024 e successivi provvedimenti di attuazione.</w:t>
      </w:r>
    </w:p>
    <w:p w14:paraId="731DD056" w14:textId="77777777" w:rsidR="000C30F6" w:rsidRPr="00C948F5" w:rsidRDefault="000C30F6" w:rsidP="00C948F5">
      <w:pPr>
        <w:spacing w:line="280" w:lineRule="exact"/>
        <w:rPr>
          <w:rFonts w:ascii="Arial" w:hAnsi="Arial" w:cs="Arial"/>
          <w:sz w:val="20"/>
          <w:szCs w:val="20"/>
        </w:rPr>
      </w:pPr>
    </w:p>
    <w:p w14:paraId="5ECB3E32" w14:textId="45194235" w:rsidR="000C30F6" w:rsidRPr="00C948F5" w:rsidRDefault="000C30F6" w:rsidP="00C948F5">
      <w:pPr>
        <w:spacing w:line="280" w:lineRule="exact"/>
        <w:rPr>
          <w:rFonts w:ascii="Arial" w:hAnsi="Arial" w:cs="Arial"/>
          <w:sz w:val="20"/>
          <w:szCs w:val="20"/>
        </w:rPr>
      </w:pPr>
      <w:r w:rsidRPr="00C948F5">
        <w:rPr>
          <w:rFonts w:ascii="Arial" w:hAnsi="Arial" w:cs="Arial"/>
          <w:b/>
          <w:sz w:val="20"/>
          <w:szCs w:val="20"/>
        </w:rPr>
        <w:t xml:space="preserve">D) </w:t>
      </w:r>
      <w:r w:rsidRPr="00C948F5">
        <w:rPr>
          <w:rFonts w:ascii="Arial" w:hAnsi="Arial" w:cs="Arial"/>
          <w:b/>
          <w:bCs/>
          <w:sz w:val="20"/>
          <w:szCs w:val="20"/>
        </w:rPr>
        <w:t xml:space="preserve">Iscrizione </w:t>
      </w:r>
      <w:r w:rsidR="00595E68" w:rsidRPr="00C948F5">
        <w:rPr>
          <w:rFonts w:ascii="Arial" w:hAnsi="Arial" w:cs="Arial"/>
          <w:b/>
          <w:bCs/>
          <w:sz w:val="20"/>
          <w:szCs w:val="20"/>
        </w:rPr>
        <w:t xml:space="preserve">nell’elenco dei soggetti abilitati alla vendita di energia elettrica ai clienti finali: </w:t>
      </w:r>
      <w:r w:rsidR="00595E68" w:rsidRPr="00C948F5">
        <w:rPr>
          <w:rFonts w:ascii="Arial" w:hAnsi="Arial" w:cs="Arial"/>
          <w:sz w:val="20"/>
          <w:szCs w:val="20"/>
        </w:rPr>
        <w:t>per la vendita di energia elettrica sarà necessaria l’iscrizione all’elenco dei soggetti abilitati alla vendita di energia elettrica ai clienti finali – EVE, disciplinato dal Regolamento adottato dal Ministro della transizione ecologica 25 agosto 2022, n. 164.</w:t>
      </w:r>
    </w:p>
    <w:p w14:paraId="10D62F4D" w14:textId="77777777" w:rsidR="00A53CB8" w:rsidRPr="00C948F5" w:rsidRDefault="00A53CB8" w:rsidP="00C948F5">
      <w:pPr>
        <w:spacing w:line="280" w:lineRule="exact"/>
        <w:rPr>
          <w:rFonts w:ascii="Arial" w:hAnsi="Arial" w:cs="Arial"/>
          <w:sz w:val="20"/>
          <w:szCs w:val="20"/>
        </w:rPr>
      </w:pPr>
    </w:p>
    <w:p w14:paraId="769B94A7" w14:textId="2B2503D4" w:rsidR="00A53CB8" w:rsidRPr="00C948F5" w:rsidRDefault="00796F12" w:rsidP="00C948F5">
      <w:pPr>
        <w:spacing w:line="280" w:lineRule="exact"/>
        <w:rPr>
          <w:rFonts w:ascii="Arial" w:hAnsi="Arial" w:cs="Arial"/>
          <w:b/>
          <w:bCs/>
          <w:sz w:val="20"/>
          <w:szCs w:val="20"/>
        </w:rPr>
      </w:pPr>
      <w:r w:rsidRPr="00C948F5">
        <w:rPr>
          <w:rFonts w:ascii="Arial" w:hAnsi="Arial" w:cs="Arial"/>
          <w:b/>
          <w:bCs/>
          <w:sz w:val="20"/>
          <w:szCs w:val="20"/>
        </w:rPr>
        <w:lastRenderedPageBreak/>
        <w:t xml:space="preserve">E) Certificazione F-GAS: </w:t>
      </w:r>
      <w:r w:rsidRPr="00C948F5">
        <w:rPr>
          <w:rFonts w:ascii="Arial" w:hAnsi="Arial" w:cs="Arial"/>
          <w:sz w:val="20"/>
          <w:szCs w:val="20"/>
        </w:rPr>
        <w:t xml:space="preserve">per l’esecuzione </w:t>
      </w:r>
      <w:r w:rsidR="00BC406C" w:rsidRPr="00C948F5">
        <w:rPr>
          <w:rFonts w:ascii="Arial" w:hAnsi="Arial" w:cs="Arial"/>
          <w:sz w:val="20"/>
          <w:szCs w:val="20"/>
        </w:rPr>
        <w:t xml:space="preserve">attività di installazione, riparazione, manutenzione e smantellamento di apparecchiature contenenti gas fluorurati nonché di controllo e recupero dei gas </w:t>
      </w:r>
      <w:r w:rsidRPr="00C948F5">
        <w:rPr>
          <w:rFonts w:ascii="Arial" w:hAnsi="Arial" w:cs="Arial"/>
          <w:sz w:val="20"/>
          <w:szCs w:val="20"/>
        </w:rPr>
        <w:t>sarà necessario il possesso della certificazione F-GAS rilasciata ai sensi del Regolamento UE 517/2014 attuato tramite il D.P.R. 146/2018</w:t>
      </w:r>
      <w:r w:rsidR="00BC406C" w:rsidRPr="00C948F5">
        <w:rPr>
          <w:rFonts w:ascii="Arial" w:hAnsi="Arial" w:cs="Arial"/>
          <w:sz w:val="20"/>
          <w:szCs w:val="20"/>
        </w:rPr>
        <w:t>.</w:t>
      </w:r>
    </w:p>
    <w:p w14:paraId="73385D9E" w14:textId="77777777" w:rsidR="00613BD4" w:rsidRPr="00C948F5" w:rsidRDefault="00613BD4" w:rsidP="00C948F5">
      <w:pPr>
        <w:widowControl w:val="0"/>
        <w:spacing w:line="280" w:lineRule="exact"/>
        <w:ind w:left="66"/>
        <w:rPr>
          <w:rFonts w:ascii="Arial" w:hAnsi="Arial" w:cs="Arial"/>
          <w:lang w:val="x-none"/>
        </w:rPr>
      </w:pPr>
    </w:p>
    <w:p w14:paraId="67B3F4C5" w14:textId="5BA19304" w:rsidR="00E51218" w:rsidRPr="00C948F5" w:rsidRDefault="000C1763" w:rsidP="00C948F5">
      <w:pPr>
        <w:pStyle w:val="Titolo3"/>
        <w:keepNext w:val="0"/>
        <w:widowControl w:val="0"/>
        <w:spacing w:before="0" w:after="0" w:line="280" w:lineRule="exact"/>
        <w:ind w:left="284" w:hanging="295"/>
        <w:rPr>
          <w:rFonts w:ascii="Arial" w:eastAsia="Calibri" w:hAnsi="Arial" w:cs="Arial"/>
          <w:color w:val="0000FF"/>
        </w:rPr>
      </w:pPr>
      <w:bookmarkStart w:id="3070" w:name="_Toc173161368"/>
      <w:r w:rsidRPr="00C948F5">
        <w:rPr>
          <w:rFonts w:ascii="Arial" w:hAnsi="Arial" w:cs="Arial"/>
          <w:caps w:val="0"/>
        </w:rPr>
        <w:t xml:space="preserve"> </w:t>
      </w:r>
      <w:bookmarkStart w:id="3071" w:name="_Toc224208247"/>
      <w:r w:rsidR="00DE52F2" w:rsidRPr="00C948F5">
        <w:rPr>
          <w:rFonts w:ascii="Arial" w:hAnsi="Arial" w:cs="Arial"/>
          <w:caps w:val="0"/>
        </w:rPr>
        <w:t>SOVVENZIONI ESTERE DISTORSIVE</w:t>
      </w:r>
      <w:bookmarkEnd w:id="3070"/>
      <w:bookmarkEnd w:id="3071"/>
      <w:r w:rsidR="00DE52F2" w:rsidRPr="00C948F5">
        <w:rPr>
          <w:rFonts w:ascii="Arial" w:hAnsi="Arial" w:cs="Arial"/>
          <w:caps w:val="0"/>
          <w:color w:val="3333FF"/>
          <w:sz w:val="20"/>
          <w:szCs w:val="20"/>
        </w:rPr>
        <w:t xml:space="preserve"> </w:t>
      </w:r>
    </w:p>
    <w:p w14:paraId="7DC22066" w14:textId="6E264CAC" w:rsidR="00E51218" w:rsidRPr="00C948F5" w:rsidRDefault="00E51218" w:rsidP="00C948F5">
      <w:pPr>
        <w:widowControl w:val="0"/>
        <w:spacing w:line="280" w:lineRule="exact"/>
        <w:rPr>
          <w:rFonts w:ascii="Arial" w:eastAsia="Calibri" w:hAnsi="Arial" w:cs="Arial"/>
          <w:sz w:val="20"/>
          <w:szCs w:val="20"/>
          <w:lang w:eastAsia="it-IT"/>
        </w:rPr>
      </w:pPr>
      <w:r w:rsidRPr="00C948F5">
        <w:rPr>
          <w:rFonts w:ascii="Arial" w:eastAsia="Calibri" w:hAnsi="Arial" w:cs="Arial"/>
          <w:sz w:val="20"/>
          <w:szCs w:val="20"/>
          <w:lang w:eastAsia="it-IT"/>
        </w:rPr>
        <w:t>La presente procedura è soggetta al Regolamento 2022/2560 del Parlamento Europeo e del Consiglio del 14 dicembre 2022,</w:t>
      </w:r>
      <w:r w:rsidRPr="00C948F5">
        <w:rPr>
          <w:rFonts w:ascii="Arial" w:eastAsia="Calibri" w:hAnsi="Arial" w:cs="Arial"/>
          <w:b/>
          <w:color w:val="0000FF"/>
          <w:sz w:val="20"/>
          <w:szCs w:val="20"/>
        </w:rPr>
        <w:t xml:space="preserve"> </w:t>
      </w:r>
      <w:r w:rsidRPr="00C948F5">
        <w:rPr>
          <w:rFonts w:ascii="Arial" w:eastAsia="Calibri" w:hAnsi="Arial" w:cs="Arial"/>
          <w:sz w:val="20"/>
          <w:szCs w:val="20"/>
          <w:lang w:eastAsia="it-IT"/>
        </w:rPr>
        <w:t>relativo alle sovvenzioni estere distorsive del mercato interno</w:t>
      </w:r>
      <w:r w:rsidR="001C209E" w:rsidRPr="00C948F5">
        <w:rPr>
          <w:rFonts w:ascii="Arial" w:eastAsia="Calibri" w:hAnsi="Arial" w:cs="Arial"/>
          <w:sz w:val="20"/>
          <w:szCs w:val="20"/>
          <w:lang w:eastAsia="it-IT"/>
        </w:rPr>
        <w:t xml:space="preserve"> </w:t>
      </w:r>
      <w:r w:rsidR="001C209E" w:rsidRPr="00C948F5">
        <w:rPr>
          <w:rFonts w:ascii="Arial" w:eastAsia="Arial" w:hAnsi="Arial" w:cs="Arial"/>
          <w:color w:val="000000" w:themeColor="text1"/>
          <w:sz w:val="20"/>
          <w:szCs w:val="20"/>
        </w:rPr>
        <w:t>in quanto è suddivisa in lotti con valore complessivo stimato superiore a 250 milioni di euro e il valore del lotto o dei lotti per cui si può presentare offerta è pari o superiore a 125 milioni di euro</w:t>
      </w:r>
      <w:r w:rsidRPr="00C948F5">
        <w:rPr>
          <w:rFonts w:ascii="Arial" w:eastAsia="Calibri" w:hAnsi="Arial" w:cs="Arial"/>
          <w:sz w:val="20"/>
          <w:szCs w:val="20"/>
          <w:lang w:eastAsia="it-IT"/>
        </w:rPr>
        <w:t>.</w:t>
      </w:r>
    </w:p>
    <w:p w14:paraId="1B61EC68" w14:textId="595E441B" w:rsidR="00E51218" w:rsidRPr="00C948F5" w:rsidRDefault="00E51218" w:rsidP="00C948F5">
      <w:pPr>
        <w:spacing w:line="280" w:lineRule="exact"/>
        <w:rPr>
          <w:rFonts w:ascii="Arial" w:eastAsia="Calibri" w:hAnsi="Arial" w:cs="Arial"/>
          <w:sz w:val="20"/>
          <w:szCs w:val="20"/>
          <w:lang w:eastAsia="it-IT"/>
        </w:rPr>
      </w:pPr>
      <w:r w:rsidRPr="00C948F5">
        <w:rPr>
          <w:rFonts w:ascii="Arial" w:eastAsia="Calibri" w:hAnsi="Arial" w:cs="Arial"/>
          <w:sz w:val="20"/>
          <w:szCs w:val="20"/>
          <w:lang w:eastAsia="it-IT"/>
        </w:rPr>
        <w:t xml:space="preserve">Solo i concorrenti che intenderanno partecipare a lotti il cui </w:t>
      </w:r>
      <w:r w:rsidR="003C11E2" w:rsidRPr="00794AE0">
        <w:rPr>
          <w:rFonts w:ascii="Arial" w:eastAsia="Calibri" w:hAnsi="Arial" w:cs="Arial"/>
          <w:sz w:val="20"/>
          <w:szCs w:val="20"/>
          <w:highlight w:val="lightGray"/>
          <w:lang w:eastAsia="it-IT"/>
        </w:rPr>
        <w:t>importo</w:t>
      </w:r>
      <w:r w:rsidRPr="00C948F5">
        <w:rPr>
          <w:rFonts w:ascii="Arial" w:eastAsia="Calibri" w:hAnsi="Arial" w:cs="Arial"/>
          <w:sz w:val="20"/>
          <w:szCs w:val="20"/>
          <w:lang w:eastAsia="it-IT"/>
        </w:rPr>
        <w:t xml:space="preserve"> globale stimato (come riportato nell</w:t>
      </w:r>
      <w:r w:rsidR="006E4758" w:rsidRPr="00C948F5">
        <w:rPr>
          <w:rFonts w:ascii="Arial" w:eastAsia="Calibri" w:hAnsi="Arial" w:cs="Arial"/>
          <w:sz w:val="20"/>
          <w:szCs w:val="20"/>
          <w:lang w:eastAsia="it-IT"/>
        </w:rPr>
        <w:t>a</w:t>
      </w:r>
      <w:r w:rsidRPr="00C948F5">
        <w:rPr>
          <w:rFonts w:ascii="Arial" w:eastAsia="Calibri" w:hAnsi="Arial" w:cs="Arial"/>
          <w:sz w:val="20"/>
          <w:szCs w:val="20"/>
          <w:lang w:eastAsia="it-IT"/>
        </w:rPr>
        <w:t xml:space="preserve"> tabell</w:t>
      </w:r>
      <w:r w:rsidR="006E4758" w:rsidRPr="00C948F5">
        <w:rPr>
          <w:rFonts w:ascii="Arial" w:eastAsia="Calibri" w:hAnsi="Arial" w:cs="Arial"/>
          <w:sz w:val="20"/>
          <w:szCs w:val="20"/>
          <w:lang w:eastAsia="it-IT"/>
        </w:rPr>
        <w:t>a</w:t>
      </w:r>
      <w:r w:rsidRPr="00C948F5">
        <w:rPr>
          <w:rFonts w:ascii="Arial" w:eastAsia="Calibri" w:hAnsi="Arial" w:cs="Arial"/>
          <w:sz w:val="20"/>
          <w:szCs w:val="20"/>
          <w:lang w:eastAsia="it-IT"/>
        </w:rPr>
        <w:t xml:space="preserve"> </w:t>
      </w:r>
      <w:r w:rsidR="0031329A" w:rsidRPr="00C948F5">
        <w:rPr>
          <w:rFonts w:ascii="Arial" w:eastAsia="Calibri" w:hAnsi="Arial" w:cs="Arial"/>
          <w:sz w:val="20"/>
          <w:szCs w:val="20"/>
          <w:lang w:eastAsia="it-IT"/>
        </w:rPr>
        <w:t xml:space="preserve">3 </w:t>
      </w:r>
      <w:r w:rsidRPr="00C948F5">
        <w:rPr>
          <w:rFonts w:ascii="Arial" w:eastAsia="Calibri" w:hAnsi="Arial" w:cs="Arial"/>
          <w:sz w:val="20"/>
          <w:szCs w:val="20"/>
          <w:lang w:eastAsia="it-IT"/>
        </w:rPr>
        <w:t>di cui al precedente paragrafo 3) è pari o superiore a 125 milioni di euro saranno tenuti agli obblighi dichiarativi di cui al Regolamento di esecuzione (UE) 2023/1441 relativo alle sovvenzioni estere distorsive del mercato interno.</w:t>
      </w:r>
    </w:p>
    <w:p w14:paraId="16B7154B" w14:textId="3603120E" w:rsidR="00E51218" w:rsidRPr="00C948F5" w:rsidRDefault="00E51218" w:rsidP="00C948F5">
      <w:pPr>
        <w:spacing w:line="280" w:lineRule="exact"/>
        <w:rPr>
          <w:rFonts w:ascii="Arial" w:eastAsia="Calibri" w:hAnsi="Arial" w:cs="Arial"/>
          <w:sz w:val="20"/>
          <w:szCs w:val="20"/>
          <w:lang w:val="x-none" w:eastAsia="it-IT"/>
        </w:rPr>
      </w:pPr>
      <w:r w:rsidRPr="00C948F5">
        <w:rPr>
          <w:rFonts w:ascii="Arial" w:eastAsia="Calibri" w:hAnsi="Arial" w:cs="Arial"/>
          <w:sz w:val="20"/>
          <w:szCs w:val="20"/>
          <w:lang w:eastAsia="it-IT"/>
        </w:rPr>
        <w:t xml:space="preserve">Tenuto conto di quanto previsto all’art. 29, comma 5 del Regolamento 2022/2560, i suddetti obblighi dichiarativi riguardano anche gli eventuali </w:t>
      </w:r>
      <w:r w:rsidR="00572B4D" w:rsidRPr="00C948F5">
        <w:rPr>
          <w:rFonts w:ascii="Arial" w:eastAsia="Calibri" w:hAnsi="Arial" w:cs="Arial"/>
          <w:sz w:val="20"/>
          <w:szCs w:val="20"/>
          <w:lang w:eastAsia="it-IT"/>
        </w:rPr>
        <w:t xml:space="preserve">subappaltatori e </w:t>
      </w:r>
      <w:r w:rsidRPr="00C948F5">
        <w:rPr>
          <w:rFonts w:ascii="Arial" w:eastAsia="Calibri" w:hAnsi="Arial" w:cs="Arial"/>
          <w:sz w:val="20"/>
          <w:szCs w:val="20"/>
          <w:lang w:eastAsia="it-IT"/>
        </w:rPr>
        <w:t xml:space="preserve">fornitori principali già noti al momento della notifica, intendendosi per tali quei soggetti la cui partecipazione garantisce l’apporto di elementi essenziali ai fini dell’esecuzione dell’appalto e, in ogni caso, laddove la quota economica del relativo contributo superi il 20% del valore dell’offerta presentata.  </w:t>
      </w:r>
    </w:p>
    <w:p w14:paraId="08B8AAFA" w14:textId="77777777" w:rsidR="00E51218" w:rsidRPr="00C948F5" w:rsidRDefault="00E51218" w:rsidP="00C948F5">
      <w:pPr>
        <w:widowControl w:val="0"/>
        <w:spacing w:line="280" w:lineRule="exact"/>
        <w:rPr>
          <w:rFonts w:ascii="Arial" w:eastAsia="Calibri" w:hAnsi="Arial" w:cs="Arial"/>
          <w:sz w:val="20"/>
          <w:szCs w:val="20"/>
          <w:lang w:eastAsia="it-IT"/>
        </w:rPr>
      </w:pPr>
    </w:p>
    <w:p w14:paraId="2F83EC4C" w14:textId="6C7995B1" w:rsidR="00E51218" w:rsidRPr="00C948F5" w:rsidRDefault="00E51218" w:rsidP="00C948F5">
      <w:pPr>
        <w:widowControl w:val="0"/>
        <w:spacing w:line="280" w:lineRule="exact"/>
        <w:rPr>
          <w:rFonts w:ascii="Arial" w:hAnsi="Arial" w:cs="Arial"/>
          <w:sz w:val="20"/>
          <w:szCs w:val="20"/>
        </w:rPr>
      </w:pPr>
      <w:r w:rsidRPr="00C948F5">
        <w:rPr>
          <w:rFonts w:ascii="Arial" w:hAnsi="Arial" w:cs="Arial"/>
          <w:sz w:val="20"/>
          <w:szCs w:val="20"/>
        </w:rPr>
        <w:t xml:space="preserve">L’operatore economico dovrà produrre l’allegato II del Regolamento di esecuzione (UE) 2023/1441 relativo alle sovvenzioni estere distorsive del mercato interno, che dovrà essere compilato il Form on-line nel sito </w:t>
      </w:r>
      <w:hyperlink r:id="rId20" w:history="1">
        <w:r w:rsidRPr="00C948F5">
          <w:rPr>
            <w:rStyle w:val="Collegamentoipertestuale"/>
            <w:rFonts w:ascii="Arial" w:hAnsi="Arial" w:cs="Arial"/>
            <w:sz w:val="20"/>
            <w:szCs w:val="20"/>
          </w:rPr>
          <w:t>https://ecas.ec.europa.eu</w:t>
        </w:r>
      </w:hyperlink>
      <w:r w:rsidRPr="00C948F5">
        <w:rPr>
          <w:rFonts w:ascii="Arial" w:hAnsi="Arial" w:cs="Arial"/>
          <w:sz w:val="20"/>
          <w:szCs w:val="20"/>
        </w:rPr>
        <w:t>, scaricato sul PC e trasmesso a Sistema, in formato .pdf, unitamente alla</w:t>
      </w:r>
      <w:r w:rsidRPr="00C948F5">
        <w:rPr>
          <w:rFonts w:ascii="Arial" w:hAnsi="Arial" w:cs="Arial"/>
          <w:i/>
          <w:sz w:val="20"/>
          <w:szCs w:val="20"/>
        </w:rPr>
        <w:t xml:space="preserve"> </w:t>
      </w:r>
      <w:r w:rsidRPr="00C948F5">
        <w:rPr>
          <w:rFonts w:ascii="Arial" w:hAnsi="Arial" w:cs="Arial"/>
          <w:sz w:val="20"/>
          <w:szCs w:val="20"/>
        </w:rPr>
        <w:t>offerta tecnica.</w:t>
      </w:r>
    </w:p>
    <w:p w14:paraId="730CF147" w14:textId="77777777" w:rsidR="00E51218" w:rsidRPr="00C948F5" w:rsidRDefault="00E51218" w:rsidP="00C948F5">
      <w:pPr>
        <w:widowControl w:val="0"/>
        <w:spacing w:line="280" w:lineRule="exact"/>
        <w:rPr>
          <w:rFonts w:ascii="Arial" w:hAnsi="Arial" w:cs="Arial"/>
          <w:sz w:val="20"/>
          <w:szCs w:val="20"/>
        </w:rPr>
      </w:pPr>
      <w:r w:rsidRPr="00C948F5">
        <w:rPr>
          <w:rFonts w:ascii="Arial" w:hAnsi="Arial" w:cs="Arial"/>
          <w:sz w:val="20"/>
          <w:szCs w:val="20"/>
        </w:rPr>
        <w:t>In particolare, il suddetto allegato:</w:t>
      </w:r>
    </w:p>
    <w:p w14:paraId="5291308B" w14:textId="4ED52A29" w:rsidR="00E51218" w:rsidRPr="00C948F5" w:rsidRDefault="00572B4D" w:rsidP="00C948F5">
      <w:pPr>
        <w:pStyle w:val="Paragrafoelenco"/>
        <w:numPr>
          <w:ilvl w:val="0"/>
          <w:numId w:val="73"/>
        </w:numPr>
        <w:suppressAutoHyphens/>
        <w:spacing w:line="280" w:lineRule="exact"/>
        <w:rPr>
          <w:rFonts w:ascii="Arial" w:hAnsi="Arial" w:cs="Arial"/>
          <w:sz w:val="20"/>
          <w:szCs w:val="20"/>
        </w:rPr>
      </w:pPr>
      <w:r w:rsidRPr="00C948F5">
        <w:rPr>
          <w:rFonts w:ascii="Arial" w:hAnsi="Arial" w:cs="Arial"/>
          <w:sz w:val="20"/>
          <w:szCs w:val="20"/>
        </w:rPr>
        <w:t>va</w:t>
      </w:r>
      <w:r w:rsidR="00E51218" w:rsidRPr="00C948F5">
        <w:rPr>
          <w:rFonts w:ascii="Arial" w:hAnsi="Arial" w:cs="Arial"/>
          <w:sz w:val="20"/>
          <w:szCs w:val="20"/>
        </w:rPr>
        <w:t xml:space="preserve"> compilato in tutte le sue parti (ad eccezione della sezione 7), con riferimento alle imprese che negli ultimi 3 anni abbiano ricevuto contributi finanziari esteri soggetti ad obbligo di notifica a norma dell’articolo 28 del Regolamento U.E. n. 2022/2560;</w:t>
      </w:r>
    </w:p>
    <w:p w14:paraId="28EE4CC9" w14:textId="62BF3C16" w:rsidR="00612FA3" w:rsidRPr="00C948F5" w:rsidRDefault="00572B4D" w:rsidP="00C948F5">
      <w:pPr>
        <w:pStyle w:val="Paragrafoelenco"/>
        <w:numPr>
          <w:ilvl w:val="0"/>
          <w:numId w:val="73"/>
        </w:numPr>
        <w:suppressAutoHyphens/>
        <w:spacing w:line="280" w:lineRule="exact"/>
        <w:rPr>
          <w:rFonts w:ascii="Arial" w:hAnsi="Arial" w:cs="Arial"/>
          <w:sz w:val="20"/>
          <w:szCs w:val="20"/>
        </w:rPr>
      </w:pPr>
      <w:r w:rsidRPr="00C948F5">
        <w:rPr>
          <w:rFonts w:ascii="Arial" w:hAnsi="Arial" w:cs="Arial"/>
          <w:sz w:val="20"/>
          <w:szCs w:val="20"/>
        </w:rPr>
        <w:t>va</w:t>
      </w:r>
      <w:r w:rsidR="00E51218" w:rsidRPr="00C948F5">
        <w:rPr>
          <w:rFonts w:ascii="Arial" w:hAnsi="Arial" w:cs="Arial"/>
          <w:sz w:val="20"/>
          <w:szCs w:val="20"/>
        </w:rPr>
        <w:t xml:space="preserve"> compilato nelle sole sezioni 1, 2, 7 e 8, con riferimento alle imprese che, negli ultimi 3 anni, </w:t>
      </w:r>
    </w:p>
    <w:p w14:paraId="59C7A8F5" w14:textId="5D7105FC" w:rsidR="00612FA3" w:rsidRPr="00C948F5" w:rsidRDefault="00E51218" w:rsidP="00C948F5">
      <w:pPr>
        <w:pStyle w:val="Paragrafoelenco"/>
        <w:numPr>
          <w:ilvl w:val="0"/>
          <w:numId w:val="119"/>
        </w:numPr>
        <w:suppressAutoHyphens/>
        <w:spacing w:line="280" w:lineRule="exact"/>
        <w:rPr>
          <w:rFonts w:ascii="Arial" w:hAnsi="Arial" w:cs="Arial"/>
          <w:sz w:val="20"/>
          <w:szCs w:val="20"/>
        </w:rPr>
      </w:pPr>
      <w:r w:rsidRPr="00C948F5">
        <w:rPr>
          <w:rFonts w:ascii="Arial" w:hAnsi="Arial" w:cs="Arial"/>
          <w:sz w:val="20"/>
          <w:szCs w:val="20"/>
        </w:rPr>
        <w:t xml:space="preserve">abbiano ricevuto i contributi finanziari esteri </w:t>
      </w:r>
      <w:r w:rsidRPr="00C948F5">
        <w:rPr>
          <w:rFonts w:ascii="Arial" w:hAnsi="Arial" w:cs="Arial"/>
          <w:b/>
          <w:sz w:val="20"/>
          <w:szCs w:val="20"/>
          <w:u w:val="single"/>
        </w:rPr>
        <w:t>non soggetti ad obbligo di notifica</w:t>
      </w:r>
      <w:r w:rsidRPr="00C948F5">
        <w:rPr>
          <w:rFonts w:ascii="Arial" w:hAnsi="Arial" w:cs="Arial"/>
          <w:sz w:val="20"/>
          <w:szCs w:val="20"/>
        </w:rPr>
        <w:t xml:space="preserve"> a norma dell’articolo 28, paragrafo 1, lettera b) </w:t>
      </w:r>
      <w:r w:rsidR="00612FA3" w:rsidRPr="00C948F5">
        <w:rPr>
          <w:rFonts w:ascii="Arial" w:hAnsi="Arial" w:cs="Arial"/>
          <w:sz w:val="20"/>
          <w:szCs w:val="20"/>
        </w:rPr>
        <w:t xml:space="preserve">in quanto di importo inferiore ai 4 milioni di euro, ma di importo superiore alla soglia dei c.d. aiuti “de minimis” (300.000 euro) </w:t>
      </w:r>
    </w:p>
    <w:p w14:paraId="27003929" w14:textId="6F4541DE" w:rsidR="00E51218" w:rsidRPr="00C948F5" w:rsidRDefault="00612FA3" w:rsidP="00C948F5">
      <w:pPr>
        <w:pStyle w:val="Paragrafoelenco"/>
        <w:numPr>
          <w:ilvl w:val="0"/>
          <w:numId w:val="119"/>
        </w:numPr>
        <w:suppressAutoHyphens/>
        <w:spacing w:line="280" w:lineRule="exact"/>
        <w:rPr>
          <w:rFonts w:ascii="Arial" w:hAnsi="Arial" w:cs="Arial"/>
          <w:sz w:val="20"/>
          <w:szCs w:val="20"/>
        </w:rPr>
      </w:pPr>
      <w:r w:rsidRPr="00C948F5">
        <w:rPr>
          <w:rFonts w:ascii="Arial" w:hAnsi="Arial" w:cs="Arial"/>
          <w:sz w:val="20"/>
          <w:szCs w:val="20"/>
        </w:rPr>
        <w:t>o</w:t>
      </w:r>
      <w:r w:rsidR="00E51218" w:rsidRPr="00C948F5">
        <w:rPr>
          <w:rFonts w:ascii="Arial" w:hAnsi="Arial" w:cs="Arial"/>
          <w:sz w:val="20"/>
          <w:szCs w:val="20"/>
        </w:rPr>
        <w:t xml:space="preserve">ppure </w:t>
      </w:r>
      <w:r w:rsidR="00E51218" w:rsidRPr="00C948F5">
        <w:rPr>
          <w:rFonts w:ascii="Arial" w:hAnsi="Arial" w:cs="Arial"/>
          <w:b/>
          <w:sz w:val="20"/>
          <w:szCs w:val="20"/>
          <w:u w:val="single"/>
        </w:rPr>
        <w:t>non abbiano ricevuto alcun contributo finanziario estero</w:t>
      </w:r>
      <w:r w:rsidR="00E51218" w:rsidRPr="00C948F5">
        <w:rPr>
          <w:rFonts w:ascii="Arial" w:hAnsi="Arial" w:cs="Arial"/>
          <w:sz w:val="20"/>
          <w:szCs w:val="20"/>
        </w:rPr>
        <w:t>.</w:t>
      </w:r>
    </w:p>
    <w:p w14:paraId="4E9DAC9D" w14:textId="77777777" w:rsidR="00E51218" w:rsidRPr="00C948F5" w:rsidRDefault="00E51218" w:rsidP="00C948F5">
      <w:pPr>
        <w:suppressAutoHyphens/>
        <w:spacing w:line="280" w:lineRule="exact"/>
        <w:ind w:left="360"/>
        <w:rPr>
          <w:rFonts w:ascii="Arial" w:hAnsi="Arial" w:cs="Arial"/>
          <w:sz w:val="20"/>
          <w:szCs w:val="20"/>
        </w:rPr>
      </w:pPr>
    </w:p>
    <w:p w14:paraId="11F3F142" w14:textId="77777777" w:rsidR="00E51218" w:rsidRPr="00C948F5" w:rsidRDefault="00E51218" w:rsidP="00C948F5">
      <w:pPr>
        <w:widowControl w:val="0"/>
        <w:spacing w:line="280" w:lineRule="exact"/>
        <w:rPr>
          <w:rFonts w:ascii="Arial" w:hAnsi="Arial" w:cs="Arial"/>
          <w:sz w:val="20"/>
          <w:szCs w:val="20"/>
        </w:rPr>
      </w:pPr>
      <w:r w:rsidRPr="00C948F5">
        <w:rPr>
          <w:rFonts w:ascii="Arial" w:hAnsi="Arial" w:cs="Arial"/>
          <w:sz w:val="20"/>
          <w:szCs w:val="20"/>
        </w:rPr>
        <w:t>In caso di operatori di cui all’art. 65, comma 2, lett. da b) ad h), del D.Lgs. 36/2023 l’allegato II dovrà essere unico per tutto il RTI/Consorzio. In questo caso:</w:t>
      </w:r>
    </w:p>
    <w:p w14:paraId="567B2BDF" w14:textId="77777777" w:rsidR="00E51218" w:rsidRPr="00C948F5" w:rsidRDefault="00E51218" w:rsidP="00C948F5">
      <w:pPr>
        <w:pStyle w:val="Paragrafoelenco"/>
        <w:numPr>
          <w:ilvl w:val="0"/>
          <w:numId w:val="74"/>
        </w:numPr>
        <w:suppressAutoHyphens/>
        <w:spacing w:line="280" w:lineRule="exact"/>
        <w:rPr>
          <w:rFonts w:ascii="Arial" w:hAnsi="Arial" w:cs="Arial"/>
          <w:sz w:val="20"/>
          <w:szCs w:val="20"/>
        </w:rPr>
      </w:pPr>
      <w:r w:rsidRPr="00C948F5">
        <w:rPr>
          <w:rFonts w:ascii="Arial" w:hAnsi="Arial" w:cs="Arial"/>
          <w:sz w:val="20"/>
          <w:szCs w:val="20"/>
        </w:rPr>
        <w:t>la sezione 1 dell’allegato dovrà essere sempre unica per tutto il RTI/Consorzio;</w:t>
      </w:r>
    </w:p>
    <w:p w14:paraId="4E4EDB02" w14:textId="0CF4F2B4" w:rsidR="00E51218" w:rsidRPr="00C948F5" w:rsidRDefault="00E51218" w:rsidP="00C948F5">
      <w:pPr>
        <w:pStyle w:val="Paragrafoelenco"/>
        <w:numPr>
          <w:ilvl w:val="0"/>
          <w:numId w:val="74"/>
        </w:numPr>
        <w:suppressAutoHyphens/>
        <w:spacing w:line="280" w:lineRule="exact"/>
        <w:rPr>
          <w:rFonts w:ascii="Arial" w:hAnsi="Arial" w:cs="Arial"/>
          <w:sz w:val="20"/>
          <w:szCs w:val="20"/>
        </w:rPr>
      </w:pPr>
      <w:r w:rsidRPr="00C948F5">
        <w:rPr>
          <w:rFonts w:ascii="Arial" w:hAnsi="Arial" w:cs="Arial"/>
          <w:sz w:val="20"/>
          <w:szCs w:val="20"/>
        </w:rPr>
        <w:t xml:space="preserve">per ogni impresa che, negli ultimi 3 anni, abbia ricevuto contributi finanziari esteri soggetti ad obbligo di notifica a norma dell’articolo 28 del Regolamento U.E. n. 2022/2560, </w:t>
      </w:r>
      <w:r w:rsidR="00612FA3" w:rsidRPr="00C948F5">
        <w:rPr>
          <w:rFonts w:ascii="Arial" w:hAnsi="Arial" w:cs="Arial"/>
          <w:sz w:val="20"/>
          <w:szCs w:val="20"/>
        </w:rPr>
        <w:t>vanno</w:t>
      </w:r>
      <w:r w:rsidRPr="00C948F5">
        <w:rPr>
          <w:rFonts w:ascii="Arial" w:hAnsi="Arial" w:cs="Arial"/>
          <w:sz w:val="20"/>
          <w:szCs w:val="20"/>
        </w:rPr>
        <w:t xml:space="preserve"> compilate </w:t>
      </w:r>
      <w:r w:rsidR="00612FA3" w:rsidRPr="00C948F5">
        <w:rPr>
          <w:rFonts w:ascii="Arial" w:hAnsi="Arial" w:cs="Arial"/>
          <w:sz w:val="20"/>
          <w:szCs w:val="20"/>
        </w:rPr>
        <w:t xml:space="preserve">le </w:t>
      </w:r>
      <w:r w:rsidRPr="00C948F5">
        <w:rPr>
          <w:rFonts w:ascii="Arial" w:hAnsi="Arial" w:cs="Arial"/>
          <w:sz w:val="20"/>
          <w:szCs w:val="20"/>
        </w:rPr>
        <w:t>sezioni 2, 3, 4, 5, 6 e 8;</w:t>
      </w:r>
    </w:p>
    <w:p w14:paraId="4234C321" w14:textId="0509D0B6" w:rsidR="00E51218" w:rsidRPr="00C948F5" w:rsidRDefault="00E51218" w:rsidP="00C948F5">
      <w:pPr>
        <w:pStyle w:val="Paragrafoelenco"/>
        <w:numPr>
          <w:ilvl w:val="0"/>
          <w:numId w:val="74"/>
        </w:numPr>
        <w:suppressAutoHyphens/>
        <w:spacing w:line="280" w:lineRule="exact"/>
        <w:rPr>
          <w:rFonts w:ascii="Arial" w:hAnsi="Arial" w:cs="Arial"/>
          <w:sz w:val="20"/>
          <w:szCs w:val="20"/>
        </w:rPr>
      </w:pPr>
      <w:r w:rsidRPr="00C948F5">
        <w:rPr>
          <w:rFonts w:ascii="Arial" w:hAnsi="Arial" w:cs="Arial"/>
          <w:sz w:val="20"/>
          <w:szCs w:val="20"/>
        </w:rPr>
        <w:t xml:space="preserve">per ogni impresa che, negli ultimi 3 anni, abbia ricevuto i contributi finanziari esteri </w:t>
      </w:r>
      <w:r w:rsidRPr="00C948F5">
        <w:rPr>
          <w:rFonts w:ascii="Arial" w:hAnsi="Arial" w:cs="Arial"/>
          <w:b/>
          <w:sz w:val="20"/>
          <w:szCs w:val="20"/>
          <w:u w:val="single"/>
        </w:rPr>
        <w:t>non</w:t>
      </w:r>
      <w:r w:rsidRPr="00C948F5">
        <w:rPr>
          <w:rFonts w:ascii="Arial" w:hAnsi="Arial" w:cs="Arial"/>
          <w:sz w:val="20"/>
          <w:szCs w:val="20"/>
        </w:rPr>
        <w:t xml:space="preserve"> soggetti ad obbligo di notifica a norma dell’articolo 28, paragrafo 1, lettera b) </w:t>
      </w:r>
      <w:r w:rsidR="00490F7C" w:rsidRPr="00C948F5">
        <w:rPr>
          <w:rFonts w:ascii="Arial" w:hAnsi="Arial" w:cs="Arial"/>
          <w:sz w:val="20"/>
          <w:szCs w:val="20"/>
        </w:rPr>
        <w:t xml:space="preserve">in quanto di importo inferiore ai 4 milioni di euro, ma di importo superiore alla soglia dei c.d. aiuti “de minimis” (300.000 euro) </w:t>
      </w:r>
      <w:r w:rsidRPr="00C948F5">
        <w:rPr>
          <w:rFonts w:ascii="Arial" w:hAnsi="Arial" w:cs="Arial"/>
          <w:sz w:val="20"/>
          <w:szCs w:val="20"/>
        </w:rPr>
        <w:t xml:space="preserve">oppure </w:t>
      </w:r>
      <w:r w:rsidRPr="00C948F5">
        <w:rPr>
          <w:rFonts w:ascii="Arial" w:hAnsi="Arial" w:cs="Arial"/>
          <w:b/>
          <w:sz w:val="20"/>
          <w:szCs w:val="20"/>
          <w:u w:val="single"/>
        </w:rPr>
        <w:t>non abbia ricevuto alcun contributo finanziario estero</w:t>
      </w:r>
      <w:r w:rsidRPr="00C948F5">
        <w:rPr>
          <w:rFonts w:ascii="Arial" w:hAnsi="Arial" w:cs="Arial"/>
          <w:sz w:val="20"/>
          <w:szCs w:val="20"/>
        </w:rPr>
        <w:t xml:space="preserve">, dovranno essere compilate apposite sezioni 2, 7 e 8. Nel caso in cui, nell’ambito del medesimo RTI/consorzio tutte le imprese componenti </w:t>
      </w:r>
      <w:r w:rsidRPr="00C948F5">
        <w:rPr>
          <w:rFonts w:ascii="Arial" w:hAnsi="Arial" w:cs="Arial"/>
          <w:b/>
          <w:sz w:val="20"/>
          <w:szCs w:val="20"/>
          <w:u w:val="single"/>
        </w:rPr>
        <w:t>non abbiano ricevuto</w:t>
      </w:r>
      <w:r w:rsidRPr="00C948F5">
        <w:rPr>
          <w:rFonts w:ascii="Arial" w:hAnsi="Arial" w:cs="Arial"/>
          <w:sz w:val="20"/>
          <w:szCs w:val="20"/>
        </w:rPr>
        <w:t xml:space="preserve">, negli ultimi 3 anni, alcun contributo finanziario estero, potrà essere compilata </w:t>
      </w:r>
      <w:r w:rsidRPr="00C948F5">
        <w:rPr>
          <w:rFonts w:ascii="Arial" w:hAnsi="Arial" w:cs="Arial"/>
          <w:sz w:val="20"/>
          <w:szCs w:val="20"/>
        </w:rPr>
        <w:lastRenderedPageBreak/>
        <w:t>un’unica sezione 7 per tutto il RTI/consorzio, ferma restando la necessità di compilare le sezioni 2 e 8 per ogni componente del RTI/consorzio.</w:t>
      </w:r>
    </w:p>
    <w:p w14:paraId="7D2E95F0" w14:textId="77777777" w:rsidR="00E51218" w:rsidRPr="00C948F5" w:rsidRDefault="00E51218" w:rsidP="00C948F5">
      <w:pPr>
        <w:suppressAutoHyphens/>
        <w:spacing w:line="280" w:lineRule="exact"/>
        <w:rPr>
          <w:rFonts w:ascii="Arial" w:hAnsi="Arial" w:cs="Arial"/>
          <w:sz w:val="20"/>
          <w:szCs w:val="20"/>
        </w:rPr>
      </w:pPr>
    </w:p>
    <w:p w14:paraId="7F3B06EE" w14:textId="2C0FA34E" w:rsidR="00E51218" w:rsidRPr="00C948F5" w:rsidRDefault="00E51218" w:rsidP="00C948F5">
      <w:pPr>
        <w:widowControl w:val="0"/>
        <w:spacing w:line="280" w:lineRule="exact"/>
        <w:rPr>
          <w:rFonts w:ascii="Arial" w:hAnsi="Arial" w:cs="Arial"/>
          <w:sz w:val="20"/>
          <w:szCs w:val="20"/>
        </w:rPr>
      </w:pPr>
      <w:r w:rsidRPr="00C948F5">
        <w:rPr>
          <w:rFonts w:ascii="Arial" w:hAnsi="Arial" w:cs="Arial"/>
          <w:sz w:val="20"/>
          <w:szCs w:val="20"/>
        </w:rPr>
        <w:t xml:space="preserve">Eventuali documenti, che il concorrente </w:t>
      </w:r>
      <w:r w:rsidR="00490F7C" w:rsidRPr="00C948F5">
        <w:rPr>
          <w:rFonts w:ascii="Arial" w:hAnsi="Arial" w:cs="Arial"/>
          <w:sz w:val="20"/>
          <w:szCs w:val="20"/>
        </w:rPr>
        <w:t xml:space="preserve">ritiene </w:t>
      </w:r>
      <w:r w:rsidRPr="00C948F5">
        <w:rPr>
          <w:rFonts w:ascii="Arial" w:hAnsi="Arial" w:cs="Arial"/>
          <w:sz w:val="20"/>
          <w:szCs w:val="20"/>
        </w:rPr>
        <w:t>di voler produrre unitamente all’allegato II del Regolamento di esecuzione (UE) 2023/1441, dovranno essere preferibilmente inclusi all’interno del medesimo file contenente tale allegato, fermo restando che la documentazione inviata in adempimento agli obblighi dichiarativi di cui al Regolamento U.E. n. 2022/2560, dovrà avere, nel complesso, una dimensione massima di 100 MB ed essere in formato .pdf.</w:t>
      </w:r>
    </w:p>
    <w:p w14:paraId="1685C449" w14:textId="77777777" w:rsidR="00E51218" w:rsidRPr="00C948F5" w:rsidRDefault="00E51218" w:rsidP="00C948F5">
      <w:pPr>
        <w:widowControl w:val="0"/>
        <w:spacing w:line="280" w:lineRule="exact"/>
        <w:rPr>
          <w:rFonts w:ascii="Arial" w:hAnsi="Arial" w:cs="Arial"/>
          <w:sz w:val="20"/>
          <w:szCs w:val="20"/>
        </w:rPr>
      </w:pPr>
    </w:p>
    <w:p w14:paraId="24C7E6AF" w14:textId="6EF8BEDA" w:rsidR="00E51218" w:rsidRPr="00C948F5" w:rsidRDefault="00E51218" w:rsidP="00C948F5">
      <w:pPr>
        <w:widowControl w:val="0"/>
        <w:spacing w:line="280" w:lineRule="exact"/>
        <w:rPr>
          <w:rFonts w:ascii="Arial" w:hAnsi="Arial" w:cs="Arial"/>
          <w:sz w:val="20"/>
          <w:szCs w:val="20"/>
        </w:rPr>
      </w:pPr>
      <w:r w:rsidRPr="00C948F5">
        <w:rPr>
          <w:rFonts w:ascii="Arial" w:hAnsi="Arial" w:cs="Arial"/>
          <w:sz w:val="20"/>
          <w:szCs w:val="20"/>
        </w:rPr>
        <w:t xml:space="preserve">L’allegato II del Regolamento di esecuzione (UE) 2023/1441 </w:t>
      </w:r>
      <w:r w:rsidRPr="00C948F5">
        <w:rPr>
          <w:rFonts w:ascii="Arial" w:hAnsi="Arial" w:cs="Arial"/>
          <w:b/>
          <w:sz w:val="20"/>
          <w:szCs w:val="20"/>
          <w:u w:val="single"/>
        </w:rPr>
        <w:t>non</w:t>
      </w:r>
      <w:r w:rsidRPr="00C948F5">
        <w:rPr>
          <w:rFonts w:ascii="Arial" w:hAnsi="Arial" w:cs="Arial"/>
          <w:sz w:val="20"/>
          <w:szCs w:val="20"/>
        </w:rPr>
        <w:t xml:space="preserve"> </w:t>
      </w:r>
      <w:r w:rsidR="00490F7C" w:rsidRPr="00C948F5">
        <w:rPr>
          <w:rFonts w:ascii="Arial" w:hAnsi="Arial" w:cs="Arial"/>
          <w:sz w:val="20"/>
          <w:szCs w:val="20"/>
        </w:rPr>
        <w:t xml:space="preserve">deve </w:t>
      </w:r>
      <w:r w:rsidRPr="00C948F5">
        <w:rPr>
          <w:rFonts w:ascii="Arial" w:hAnsi="Arial" w:cs="Arial"/>
          <w:sz w:val="20"/>
          <w:szCs w:val="20"/>
        </w:rPr>
        <w:t>recare alcuna sottoscrizione digitale.</w:t>
      </w:r>
    </w:p>
    <w:p w14:paraId="23E989F6" w14:textId="77777777" w:rsidR="00E51218" w:rsidRPr="00C948F5" w:rsidRDefault="00E51218" w:rsidP="00C948F5">
      <w:pPr>
        <w:widowControl w:val="0"/>
        <w:spacing w:line="280" w:lineRule="exact"/>
        <w:rPr>
          <w:rFonts w:ascii="Arial" w:hAnsi="Arial" w:cs="Arial"/>
          <w:sz w:val="20"/>
          <w:szCs w:val="20"/>
        </w:rPr>
      </w:pPr>
      <w:r w:rsidRPr="00C948F5">
        <w:rPr>
          <w:rFonts w:ascii="Arial" w:hAnsi="Arial" w:cs="Arial"/>
          <w:sz w:val="20"/>
          <w:szCs w:val="20"/>
        </w:rPr>
        <w:t xml:space="preserve">Per la compilazione del suddetto allegato si può fare riferimento in ogni caso alle indicazioni e chiarimenti contenuti ai seguenti link: </w:t>
      </w:r>
    </w:p>
    <w:p w14:paraId="515E79A8" w14:textId="77777777" w:rsidR="00E51218" w:rsidRPr="00C948F5" w:rsidRDefault="00E51218" w:rsidP="00C948F5">
      <w:pPr>
        <w:pStyle w:val="Paragrafoelenco"/>
        <w:widowControl w:val="0"/>
        <w:numPr>
          <w:ilvl w:val="0"/>
          <w:numId w:val="75"/>
        </w:numPr>
        <w:spacing w:line="280" w:lineRule="exact"/>
        <w:rPr>
          <w:rFonts w:ascii="Arial" w:hAnsi="Arial" w:cs="Arial"/>
          <w:sz w:val="20"/>
          <w:szCs w:val="20"/>
        </w:rPr>
      </w:pPr>
      <w:hyperlink r:id="rId21" w:history="1">
        <w:r w:rsidRPr="00C948F5">
          <w:rPr>
            <w:rStyle w:val="Collegamentoipertestuale"/>
            <w:rFonts w:ascii="Arial" w:hAnsi="Arial" w:cs="Arial"/>
            <w:sz w:val="20"/>
            <w:szCs w:val="20"/>
          </w:rPr>
          <w:t>https://single-market-economy.ec.europa.eu/single-market/public-procurement/foreign-subsidies-regulation_en</w:t>
        </w:r>
      </w:hyperlink>
    </w:p>
    <w:p w14:paraId="306E1353" w14:textId="77777777" w:rsidR="00E51218" w:rsidRPr="00C948F5" w:rsidRDefault="00E51218" w:rsidP="00C948F5">
      <w:pPr>
        <w:pStyle w:val="Paragrafoelenco"/>
        <w:widowControl w:val="0"/>
        <w:numPr>
          <w:ilvl w:val="0"/>
          <w:numId w:val="75"/>
        </w:numPr>
        <w:spacing w:line="280" w:lineRule="exact"/>
        <w:rPr>
          <w:rFonts w:ascii="Arial" w:hAnsi="Arial" w:cs="Arial"/>
          <w:sz w:val="20"/>
          <w:szCs w:val="20"/>
        </w:rPr>
      </w:pPr>
      <w:hyperlink r:id="rId22" w:history="1">
        <w:r w:rsidRPr="00C948F5">
          <w:rPr>
            <w:rStyle w:val="Collegamentoipertestuale"/>
            <w:rFonts w:ascii="Arial" w:hAnsi="Arial" w:cs="Arial"/>
            <w:sz w:val="20"/>
            <w:szCs w:val="20"/>
          </w:rPr>
          <w:t>https://single-market-economy.ec.europa.eu/single-market/public-procurement/foreign-subsidies-regulation/questions-and-answers_en</w:t>
        </w:r>
      </w:hyperlink>
      <w:r w:rsidRPr="00C948F5">
        <w:rPr>
          <w:rFonts w:ascii="Arial" w:hAnsi="Arial" w:cs="Arial"/>
          <w:sz w:val="20"/>
          <w:szCs w:val="20"/>
        </w:rPr>
        <w:t>”</w:t>
      </w:r>
    </w:p>
    <w:p w14:paraId="09E82335" w14:textId="77777777" w:rsidR="00E51218" w:rsidRPr="00C948F5" w:rsidRDefault="00E51218" w:rsidP="00C948F5">
      <w:pPr>
        <w:suppressAutoHyphens/>
        <w:spacing w:line="280" w:lineRule="exact"/>
        <w:ind w:left="360"/>
        <w:rPr>
          <w:rFonts w:ascii="Arial" w:eastAsia="Calibri" w:hAnsi="Arial" w:cs="Arial"/>
          <w:sz w:val="20"/>
          <w:szCs w:val="20"/>
        </w:rPr>
      </w:pPr>
    </w:p>
    <w:p w14:paraId="515045AE" w14:textId="049097D0" w:rsidR="00447B4D" w:rsidRPr="00C948F5" w:rsidRDefault="00447B4D" w:rsidP="00794AE0">
      <w:pPr>
        <w:spacing w:line="280" w:lineRule="exact"/>
        <w:ind w:right="72"/>
        <w:rPr>
          <w:rFonts w:ascii="Arial" w:eastAsia="Arial" w:hAnsi="Arial" w:cs="Arial"/>
          <w:color w:val="000000" w:themeColor="text1"/>
          <w:sz w:val="20"/>
          <w:szCs w:val="20"/>
        </w:rPr>
      </w:pPr>
      <w:r w:rsidRPr="00C948F5">
        <w:rPr>
          <w:rFonts w:ascii="Arial" w:eastAsia="Arial" w:hAnsi="Arial" w:cs="Arial"/>
          <w:color w:val="000000" w:themeColor="text1"/>
          <w:sz w:val="20"/>
          <w:szCs w:val="20"/>
        </w:rPr>
        <w:t xml:space="preserve">Se l’operatore economico non ha presentato nell’offerta l’allegato II del Regolamento di esecuzione (UE) 2023/1441 debitamente compilato secondo le modalità sopra descritte, la stazione appaltante richiede di presentare il documento entro 10 giorni lavorativi. </w:t>
      </w:r>
    </w:p>
    <w:p w14:paraId="0F8E015A" w14:textId="77777777" w:rsidR="00447B4D" w:rsidRPr="00C948F5" w:rsidRDefault="00447B4D" w:rsidP="00C948F5">
      <w:pPr>
        <w:spacing w:before="126" w:line="280" w:lineRule="exact"/>
        <w:ind w:right="72"/>
        <w:rPr>
          <w:rFonts w:ascii="Arial" w:eastAsia="Arial" w:hAnsi="Arial" w:cs="Arial"/>
          <w:color w:val="000000" w:themeColor="text1"/>
          <w:sz w:val="20"/>
          <w:szCs w:val="20"/>
        </w:rPr>
      </w:pPr>
      <w:r w:rsidRPr="00C948F5">
        <w:rPr>
          <w:rFonts w:ascii="Arial" w:eastAsia="Arial" w:hAnsi="Arial" w:cs="Arial"/>
          <w:color w:val="000000" w:themeColor="text1"/>
          <w:sz w:val="20"/>
          <w:szCs w:val="20"/>
        </w:rPr>
        <w:t xml:space="preserve">Nel caso di mancata presentazione del documento richiesto, l’offerta dell’operatore economico è dichiarata irregolare e respinta; la stazione appaltante informa la Commissione di tale </w:t>
      </w:r>
      <w:r w:rsidRPr="00C948F5">
        <w:rPr>
          <w:rFonts w:ascii="Arial" w:eastAsia="Arial" w:hAnsi="Arial" w:cs="Arial"/>
          <w:b/>
          <w:bCs/>
          <w:color w:val="000000" w:themeColor="text1"/>
          <w:sz w:val="20"/>
          <w:szCs w:val="20"/>
        </w:rPr>
        <w:t>esclusione.</w:t>
      </w:r>
    </w:p>
    <w:p w14:paraId="4A7DD48F" w14:textId="77777777" w:rsidR="00447B4D" w:rsidRPr="00C948F5" w:rsidRDefault="00447B4D" w:rsidP="00C948F5">
      <w:pPr>
        <w:widowControl w:val="0"/>
        <w:spacing w:line="280" w:lineRule="exact"/>
        <w:rPr>
          <w:rFonts w:ascii="Arial" w:eastAsia="Calibri" w:hAnsi="Arial" w:cs="Arial"/>
          <w:sz w:val="20"/>
          <w:szCs w:val="20"/>
        </w:rPr>
      </w:pPr>
    </w:p>
    <w:p w14:paraId="299B69BE" w14:textId="44CE9FAC" w:rsidR="00E51218" w:rsidRPr="00C948F5" w:rsidRDefault="00E51218" w:rsidP="00C948F5">
      <w:pPr>
        <w:widowControl w:val="0"/>
        <w:spacing w:line="280" w:lineRule="exact"/>
        <w:rPr>
          <w:rFonts w:ascii="Arial" w:eastAsia="Calibri" w:hAnsi="Arial" w:cs="Arial"/>
          <w:sz w:val="20"/>
          <w:szCs w:val="20"/>
        </w:rPr>
      </w:pPr>
      <w:r w:rsidRPr="00C948F5">
        <w:rPr>
          <w:rFonts w:ascii="Arial" w:eastAsia="Calibri" w:hAnsi="Arial" w:cs="Arial"/>
          <w:sz w:val="20"/>
          <w:szCs w:val="20"/>
        </w:rPr>
        <w:t xml:space="preserve">Consip S.p.A. </w:t>
      </w:r>
      <w:r w:rsidR="00447B4D" w:rsidRPr="00C948F5">
        <w:rPr>
          <w:rFonts w:ascii="Arial" w:eastAsia="Calibri" w:hAnsi="Arial" w:cs="Arial"/>
          <w:sz w:val="20"/>
          <w:szCs w:val="20"/>
        </w:rPr>
        <w:t xml:space="preserve">trasmette </w:t>
      </w:r>
      <w:r w:rsidRPr="00C948F5">
        <w:rPr>
          <w:rFonts w:ascii="Arial" w:eastAsia="Calibri" w:hAnsi="Arial" w:cs="Arial"/>
          <w:sz w:val="20"/>
          <w:szCs w:val="20"/>
        </w:rPr>
        <w:t xml:space="preserve">tempestivamente alla Commissione Europea l’Allegato II del Regolamento di esecuzione (UE) 1441/2023 di ogni concorrente </w:t>
      </w:r>
      <w:r w:rsidR="0076756E" w:rsidRPr="00C948F5">
        <w:rPr>
          <w:rFonts w:ascii="Arial" w:eastAsia="Calibri" w:hAnsi="Arial" w:cs="Arial"/>
          <w:sz w:val="20"/>
          <w:szCs w:val="20"/>
        </w:rPr>
        <w:t xml:space="preserve">attraverso il link: </w:t>
      </w:r>
      <w:hyperlink r:id="rId23" w:history="1">
        <w:r w:rsidR="0076756E" w:rsidRPr="00C948F5">
          <w:rPr>
            <w:rStyle w:val="Collegamentoipertestuale"/>
            <w:rFonts w:ascii="Arial" w:eastAsia="Calibri" w:hAnsi="Arial" w:cs="Arial"/>
            <w:sz w:val="20"/>
            <w:szCs w:val="20"/>
          </w:rPr>
          <w:t>https://single-market-economy.ec.europa.eu/single-market/public-procurement/foreign-subsidies-regulation_en?prefLang=it</w:t>
        </w:r>
      </w:hyperlink>
      <w:r w:rsidR="0076756E" w:rsidRPr="00C948F5">
        <w:rPr>
          <w:rFonts w:ascii="Arial" w:eastAsia="Calibri" w:hAnsi="Arial" w:cs="Arial"/>
          <w:sz w:val="20"/>
          <w:szCs w:val="20"/>
        </w:rPr>
        <w:t xml:space="preserve"> </w:t>
      </w:r>
      <w:r w:rsidRPr="00C948F5">
        <w:rPr>
          <w:rFonts w:ascii="Arial" w:eastAsia="Calibri" w:hAnsi="Arial" w:cs="Arial"/>
          <w:sz w:val="20"/>
          <w:szCs w:val="20"/>
        </w:rPr>
        <w:t xml:space="preserve">e, con riferimento alla prima migliore offerta, non </w:t>
      </w:r>
      <w:r w:rsidR="0076756E" w:rsidRPr="00C948F5">
        <w:rPr>
          <w:rFonts w:ascii="Arial" w:eastAsia="Calibri" w:hAnsi="Arial" w:cs="Arial"/>
          <w:sz w:val="20"/>
          <w:szCs w:val="20"/>
        </w:rPr>
        <w:t xml:space="preserve">provvede </w:t>
      </w:r>
      <w:r w:rsidRPr="00C948F5">
        <w:rPr>
          <w:rFonts w:ascii="Arial" w:eastAsia="Calibri" w:hAnsi="Arial" w:cs="Arial"/>
          <w:sz w:val="20"/>
          <w:szCs w:val="20"/>
        </w:rPr>
        <w:t>all’aggiudicazione della procedura e alla stipula dell’Accordo Quadro relativo al lotto di riferimento sino alla rispettiva scadenza dei termini all’uopo previsti dall’art. 30 del Regolamento UE n. 2560/2022, secondo quanto prescritto dall’art. 32 del medesimo Regolamento. Qualora il concorrente che riveste la posizione di aggiudicatario abbia dichiarato di aver ricevuto contributi finanziari esteri (tanto di importo pari o superiore, tanto di importo inferiore alla soglia di cui all’art. 28 del Regolamento UE n. 2560/2022), nel caso in cui i termini previsti dall’art. 30 del Regolamento UE n. 2560/2022 dovessero scadere senza che la Commissione UE abbia assunto una decisione espressa ai sensi dell’art. 31 di detto Regolamento, Consip S.p.A. si riserva di procedere all’aggiudicazione e alla stipula dell’Accordo Quadro  salva, rispettivamente, la revoca dell’aggiudicazione e la risoluzione dell’Accordo Quadro, qualora venisse adottata una decisione ai sensi dell’art. 31, par. 2 del Regolamento UE n. 2560/2022, secondo quanto meglio previsto nello Schema di Accordo Quadro.</w:t>
      </w:r>
    </w:p>
    <w:p w14:paraId="16EFAB4A" w14:textId="77777777" w:rsidR="00320C62" w:rsidRPr="00C948F5" w:rsidRDefault="00320C62" w:rsidP="00C948F5">
      <w:pPr>
        <w:widowControl w:val="0"/>
        <w:spacing w:line="280" w:lineRule="exact"/>
        <w:rPr>
          <w:rFonts w:ascii="Arial" w:hAnsi="Arial" w:cs="Arial"/>
          <w:sz w:val="20"/>
          <w:szCs w:val="20"/>
        </w:rPr>
      </w:pPr>
    </w:p>
    <w:p w14:paraId="038AFDAB" w14:textId="77777777" w:rsidR="00320C62" w:rsidRPr="00C948F5" w:rsidRDefault="00320C62" w:rsidP="00C948F5">
      <w:pPr>
        <w:pStyle w:val="Titolo2"/>
        <w:keepNext w:val="0"/>
        <w:widowControl w:val="0"/>
        <w:spacing w:before="0" w:after="0" w:line="280" w:lineRule="exact"/>
        <w:ind w:left="426" w:hanging="426"/>
        <w:rPr>
          <w:rFonts w:ascii="Arial" w:hAnsi="Arial" w:cs="Arial"/>
          <w:sz w:val="20"/>
          <w:szCs w:val="20"/>
        </w:rPr>
      </w:pPr>
      <w:bookmarkStart w:id="3072" w:name="_Toc224208248"/>
      <w:r w:rsidRPr="00C948F5">
        <w:rPr>
          <w:rFonts w:ascii="Arial" w:hAnsi="Arial" w:cs="Arial"/>
          <w:sz w:val="20"/>
          <w:szCs w:val="20"/>
        </w:rPr>
        <w:t>GARANZIA PROVVISORIA</w:t>
      </w:r>
      <w:bookmarkEnd w:id="3072"/>
    </w:p>
    <w:p w14:paraId="0A9E3DD0" w14:textId="160FC8F2" w:rsidR="00A12021" w:rsidRPr="00C948F5" w:rsidRDefault="00320C62" w:rsidP="00C948F5">
      <w:pPr>
        <w:spacing w:line="280" w:lineRule="exact"/>
        <w:rPr>
          <w:rFonts w:ascii="Arial" w:hAnsi="Arial" w:cs="Arial"/>
          <w:sz w:val="20"/>
          <w:szCs w:val="20"/>
        </w:rPr>
      </w:pPr>
      <w:r w:rsidRPr="00C948F5">
        <w:rPr>
          <w:rFonts w:ascii="Arial" w:hAnsi="Arial" w:cs="Arial"/>
          <w:sz w:val="20"/>
          <w:szCs w:val="20"/>
        </w:rPr>
        <w:t>L’offerta per ciascun lotto</w:t>
      </w:r>
      <w:r w:rsidRPr="00C948F5">
        <w:rPr>
          <w:rFonts w:ascii="Arial" w:eastAsia="Verdana" w:hAnsi="Arial" w:cs="Arial"/>
          <w:color w:val="000000"/>
          <w:spacing w:val="-10"/>
          <w:sz w:val="20"/>
          <w:szCs w:val="20"/>
        </w:rPr>
        <w:t xml:space="preserve"> </w:t>
      </w:r>
      <w:r w:rsidRPr="00C948F5">
        <w:rPr>
          <w:rFonts w:ascii="Arial" w:hAnsi="Arial" w:cs="Arial"/>
          <w:sz w:val="20"/>
          <w:szCs w:val="20"/>
        </w:rPr>
        <w:t>è corredata, a pena di esclusione, da</w:t>
      </w:r>
      <w:r w:rsidRPr="00C948F5">
        <w:rPr>
          <w:rFonts w:ascii="Arial" w:eastAsia="Verdana" w:hAnsi="Arial" w:cs="Arial"/>
          <w:color w:val="000000"/>
          <w:spacing w:val="-10"/>
          <w:sz w:val="20"/>
          <w:szCs w:val="20"/>
        </w:rPr>
        <w:t xml:space="preserve"> </w:t>
      </w:r>
      <w:r w:rsidRPr="00C948F5">
        <w:rPr>
          <w:rFonts w:ascii="Arial" w:hAnsi="Arial" w:cs="Arial"/>
          <w:b/>
          <w:sz w:val="20"/>
          <w:szCs w:val="20"/>
        </w:rPr>
        <w:t>una garanzia provvisoria</w:t>
      </w:r>
      <w:r w:rsidRPr="00C948F5">
        <w:rPr>
          <w:rFonts w:ascii="Arial" w:hAnsi="Arial" w:cs="Arial"/>
          <w:sz w:val="20"/>
          <w:szCs w:val="20"/>
        </w:rPr>
        <w:t xml:space="preserve"> pari a</w:t>
      </w:r>
      <w:r w:rsidR="00537671" w:rsidRPr="00C948F5">
        <w:rPr>
          <w:rFonts w:ascii="Arial" w:hAnsi="Arial" w:cs="Arial"/>
          <w:sz w:val="20"/>
          <w:szCs w:val="20"/>
        </w:rPr>
        <w:t>l</w:t>
      </w:r>
      <w:r w:rsidR="0050264B" w:rsidRPr="00C948F5">
        <w:rPr>
          <w:rFonts w:ascii="Arial" w:hAnsi="Arial" w:cs="Arial"/>
          <w:sz w:val="20"/>
          <w:szCs w:val="20"/>
        </w:rPr>
        <w:t>lo</w:t>
      </w:r>
      <w:r w:rsidRPr="00C948F5">
        <w:rPr>
          <w:rFonts w:ascii="Arial" w:hAnsi="Arial" w:cs="Arial"/>
          <w:sz w:val="20"/>
          <w:szCs w:val="20"/>
        </w:rPr>
        <w:t xml:space="preserve"> </w:t>
      </w:r>
      <w:r w:rsidR="0050264B" w:rsidRPr="00C948F5">
        <w:rPr>
          <w:rFonts w:ascii="Arial" w:hAnsi="Arial" w:cs="Arial"/>
          <w:b/>
          <w:bCs/>
          <w:sz w:val="20"/>
          <w:szCs w:val="20"/>
        </w:rPr>
        <w:t>0,5</w:t>
      </w:r>
      <w:r w:rsidR="00537671" w:rsidRPr="00C948F5">
        <w:rPr>
          <w:rFonts w:ascii="Arial" w:hAnsi="Arial" w:cs="Arial"/>
          <w:sz w:val="20"/>
          <w:szCs w:val="20"/>
        </w:rPr>
        <w:t>%</w:t>
      </w:r>
      <w:r w:rsidR="00850A4C" w:rsidRPr="00C948F5">
        <w:rPr>
          <w:rFonts w:ascii="Arial" w:hAnsi="Arial" w:cs="Arial"/>
          <w:sz w:val="20"/>
          <w:szCs w:val="20"/>
        </w:rPr>
        <w:t xml:space="preserve"> </w:t>
      </w:r>
      <w:r w:rsidR="00F611F5" w:rsidRPr="00C274DF">
        <w:rPr>
          <w:rFonts w:ascii="Arial" w:hAnsi="Arial" w:cs="Arial"/>
          <w:sz w:val="20"/>
          <w:szCs w:val="20"/>
          <w:highlight w:val="lightGray"/>
        </w:rPr>
        <w:t>dell’Importo</w:t>
      </w:r>
      <w:r w:rsidR="0050264B" w:rsidRPr="00C948F5">
        <w:rPr>
          <w:rFonts w:ascii="Arial" w:hAnsi="Arial" w:cs="Arial"/>
          <w:sz w:val="20"/>
          <w:szCs w:val="20"/>
        </w:rPr>
        <w:t xml:space="preserve"> globale stimato </w:t>
      </w:r>
      <w:r w:rsidR="00A62C2C" w:rsidRPr="00C948F5">
        <w:rPr>
          <w:rFonts w:ascii="Arial" w:hAnsi="Arial" w:cs="Arial"/>
          <w:sz w:val="20"/>
          <w:szCs w:val="20"/>
        </w:rPr>
        <w:t>di ciascun lotto</w:t>
      </w:r>
      <w:r w:rsidR="00850A4C" w:rsidRPr="00C948F5">
        <w:rPr>
          <w:rFonts w:ascii="Arial" w:hAnsi="Arial" w:cs="Arial"/>
          <w:sz w:val="20"/>
          <w:szCs w:val="20"/>
        </w:rPr>
        <w:t xml:space="preserve"> di cui alla </w:t>
      </w:r>
      <w:r w:rsidR="0050264B" w:rsidRPr="00C948F5">
        <w:rPr>
          <w:rFonts w:ascii="Arial" w:hAnsi="Arial" w:cs="Arial"/>
          <w:sz w:val="20"/>
          <w:szCs w:val="20"/>
        </w:rPr>
        <w:t xml:space="preserve">Tabella n. 3 par. 3.4 </w:t>
      </w:r>
      <w:r w:rsidR="00850A4C" w:rsidRPr="00C948F5">
        <w:rPr>
          <w:rFonts w:ascii="Arial" w:hAnsi="Arial" w:cs="Arial"/>
          <w:sz w:val="20"/>
          <w:szCs w:val="20"/>
        </w:rPr>
        <w:t>del presente Capitolato</w:t>
      </w:r>
      <w:r w:rsidR="00537671" w:rsidRPr="00C948F5">
        <w:rPr>
          <w:rFonts w:ascii="Arial" w:hAnsi="Arial" w:cs="Arial"/>
          <w:sz w:val="20"/>
          <w:szCs w:val="20"/>
        </w:rPr>
        <w:t xml:space="preserve"> </w:t>
      </w:r>
      <w:r w:rsidRPr="00C948F5">
        <w:rPr>
          <w:rFonts w:ascii="Arial" w:hAnsi="Arial" w:cs="Arial"/>
          <w:sz w:val="20"/>
          <w:szCs w:val="20"/>
        </w:rPr>
        <w:t>e precisamente di importo pari</w:t>
      </w:r>
      <w:r w:rsidR="00850A4C" w:rsidRPr="00C948F5">
        <w:rPr>
          <w:rFonts w:ascii="Arial" w:hAnsi="Arial" w:cs="Arial"/>
          <w:sz w:val="20"/>
          <w:szCs w:val="20"/>
        </w:rPr>
        <w:t xml:space="preserve"> a</w:t>
      </w:r>
      <w:r w:rsidR="00A12021" w:rsidRPr="00C948F5">
        <w:rPr>
          <w:rFonts w:ascii="Arial" w:hAnsi="Arial" w:cs="Arial"/>
          <w:sz w:val="20"/>
          <w:szCs w:val="20"/>
        </w:rPr>
        <w:t>:</w:t>
      </w:r>
      <w:r w:rsidR="00DE52F2" w:rsidRPr="00C948F5">
        <w:rPr>
          <w:rFonts w:ascii="Arial" w:hAnsi="Arial" w:cs="Arial"/>
          <w:sz w:val="20"/>
          <w:szCs w:val="20"/>
        </w:rPr>
        <w:t xml:space="preserve"> </w:t>
      </w:r>
    </w:p>
    <w:p w14:paraId="1A13DF08" w14:textId="77777777" w:rsidR="0050264B" w:rsidRPr="00C948F5" w:rsidRDefault="0050264B" w:rsidP="00C948F5">
      <w:pPr>
        <w:spacing w:line="280" w:lineRule="exact"/>
        <w:rPr>
          <w:rFonts w:ascii="Arial" w:hAnsi="Arial" w:cs="Arial"/>
          <w:i/>
          <w:sz w:val="20"/>
          <w:szCs w:val="20"/>
        </w:rPr>
      </w:pPr>
    </w:p>
    <w:p w14:paraId="45A26FC9" w14:textId="21F5490E" w:rsidR="0050264B" w:rsidRPr="00C948F5" w:rsidRDefault="0050264B" w:rsidP="00C948F5">
      <w:pPr>
        <w:spacing w:line="280" w:lineRule="exact"/>
        <w:jc w:val="left"/>
        <w:rPr>
          <w:rFonts w:ascii="Arial" w:hAnsi="Arial" w:cs="Arial"/>
          <w:b/>
          <w:i/>
          <w:sz w:val="20"/>
          <w:szCs w:val="20"/>
        </w:rPr>
      </w:pPr>
      <w:r w:rsidRPr="00C948F5">
        <w:rPr>
          <w:rFonts w:ascii="Arial" w:hAnsi="Arial" w:cs="Arial"/>
          <w:b/>
          <w:i/>
          <w:sz w:val="20"/>
          <w:szCs w:val="20"/>
        </w:rPr>
        <w:t xml:space="preserve">Tabella n. </w:t>
      </w:r>
      <w:r w:rsidR="006F23D2" w:rsidRPr="00C948F5">
        <w:rPr>
          <w:rFonts w:ascii="Arial" w:hAnsi="Arial" w:cs="Arial"/>
          <w:b/>
          <w:i/>
          <w:sz w:val="20"/>
          <w:szCs w:val="20"/>
        </w:rPr>
        <w:t xml:space="preserve">6 </w:t>
      </w:r>
      <w:r w:rsidRPr="00C948F5">
        <w:rPr>
          <w:rFonts w:ascii="Arial" w:hAnsi="Arial" w:cs="Arial"/>
          <w:b/>
          <w:i/>
          <w:sz w:val="20"/>
          <w:szCs w:val="20"/>
        </w:rPr>
        <w:t>- Importo garanzia provvisoria</w:t>
      </w:r>
    </w:p>
    <w:tbl>
      <w:tblPr>
        <w:tblW w:w="0" w:type="auto"/>
        <w:tblLayout w:type="fixed"/>
        <w:tblCellMar>
          <w:left w:w="70" w:type="dxa"/>
          <w:right w:w="70" w:type="dxa"/>
        </w:tblCellMar>
        <w:tblLook w:val="04A0" w:firstRow="1" w:lastRow="0" w:firstColumn="1" w:lastColumn="0" w:noHBand="0" w:noVBand="1"/>
      </w:tblPr>
      <w:tblGrid>
        <w:gridCol w:w="1382"/>
        <w:gridCol w:w="3411"/>
      </w:tblGrid>
      <w:tr w:rsidR="0050264B" w:rsidRPr="00C948F5" w14:paraId="33E1E804" w14:textId="77777777" w:rsidTr="00925B24">
        <w:trPr>
          <w:trHeight w:val="302"/>
          <w:tblHeader/>
        </w:trPr>
        <w:tc>
          <w:tcPr>
            <w:tcW w:w="1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A74F02" w14:textId="77777777" w:rsidR="0050264B" w:rsidRPr="00C948F5" w:rsidRDefault="0050264B" w:rsidP="00C948F5">
            <w:pPr>
              <w:spacing w:line="280" w:lineRule="exact"/>
              <w:jc w:val="center"/>
              <w:rPr>
                <w:rFonts w:ascii="Arial" w:hAnsi="Arial" w:cs="Arial"/>
                <w:b/>
                <w:bCs/>
                <w:iCs/>
                <w:sz w:val="20"/>
                <w:szCs w:val="20"/>
              </w:rPr>
            </w:pPr>
            <w:r w:rsidRPr="00C948F5">
              <w:rPr>
                <w:rFonts w:ascii="Arial" w:hAnsi="Arial" w:cs="Arial"/>
                <w:b/>
                <w:bCs/>
                <w:iCs/>
                <w:sz w:val="20"/>
                <w:szCs w:val="20"/>
              </w:rPr>
              <w:t>N° Lotto</w:t>
            </w:r>
          </w:p>
        </w:tc>
        <w:tc>
          <w:tcPr>
            <w:tcW w:w="34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48EC329" w14:textId="77777777" w:rsidR="0050264B" w:rsidRPr="00C948F5" w:rsidRDefault="0050264B" w:rsidP="00C948F5">
            <w:pPr>
              <w:spacing w:line="280" w:lineRule="exact"/>
              <w:jc w:val="center"/>
              <w:rPr>
                <w:rFonts w:ascii="Arial" w:hAnsi="Arial" w:cs="Arial"/>
                <w:b/>
                <w:bCs/>
                <w:iCs/>
                <w:sz w:val="20"/>
                <w:szCs w:val="20"/>
              </w:rPr>
            </w:pPr>
            <w:r w:rsidRPr="00C948F5">
              <w:rPr>
                <w:rFonts w:ascii="Arial" w:hAnsi="Arial" w:cs="Arial"/>
                <w:b/>
                <w:bCs/>
                <w:iCs/>
                <w:sz w:val="20"/>
                <w:szCs w:val="20"/>
              </w:rPr>
              <w:t>Importo garanzia provvisoria (€)</w:t>
            </w:r>
          </w:p>
        </w:tc>
      </w:tr>
      <w:tr w:rsidR="005A314D" w:rsidRPr="00C948F5" w14:paraId="6741B9D2" w14:textId="77777777" w:rsidTr="00197236">
        <w:trPr>
          <w:trHeight w:val="20"/>
        </w:trPr>
        <w:tc>
          <w:tcPr>
            <w:tcW w:w="1382" w:type="dxa"/>
            <w:tcBorders>
              <w:top w:val="single" w:sz="4" w:space="0" w:color="auto"/>
              <w:left w:val="single" w:sz="4" w:space="0" w:color="auto"/>
              <w:bottom w:val="single" w:sz="4" w:space="0" w:color="auto"/>
              <w:right w:val="single" w:sz="4" w:space="0" w:color="auto"/>
            </w:tcBorders>
            <w:noWrap/>
            <w:vAlign w:val="center"/>
            <w:hideMark/>
          </w:tcPr>
          <w:p w14:paraId="7C8EBF69" w14:textId="77777777"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1</w:t>
            </w:r>
          </w:p>
        </w:tc>
        <w:tc>
          <w:tcPr>
            <w:tcW w:w="3411" w:type="dxa"/>
            <w:tcBorders>
              <w:top w:val="single" w:sz="4" w:space="0" w:color="auto"/>
              <w:left w:val="nil"/>
              <w:bottom w:val="single" w:sz="4" w:space="0" w:color="auto"/>
              <w:right w:val="single" w:sz="4" w:space="0" w:color="auto"/>
            </w:tcBorders>
            <w:noWrap/>
          </w:tcPr>
          <w:p w14:paraId="0B5216CF" w14:textId="01033E0F"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852.537,00</w:t>
            </w:r>
          </w:p>
        </w:tc>
      </w:tr>
      <w:tr w:rsidR="005A314D" w:rsidRPr="00C948F5" w14:paraId="68491D7E" w14:textId="77777777" w:rsidTr="00197236">
        <w:trPr>
          <w:trHeight w:val="20"/>
        </w:trPr>
        <w:tc>
          <w:tcPr>
            <w:tcW w:w="1382" w:type="dxa"/>
            <w:tcBorders>
              <w:top w:val="single" w:sz="4" w:space="0" w:color="auto"/>
              <w:left w:val="single" w:sz="4" w:space="0" w:color="auto"/>
              <w:bottom w:val="single" w:sz="4" w:space="0" w:color="auto"/>
              <w:right w:val="single" w:sz="4" w:space="0" w:color="auto"/>
            </w:tcBorders>
            <w:noWrap/>
            <w:vAlign w:val="center"/>
            <w:hideMark/>
          </w:tcPr>
          <w:p w14:paraId="5F829716" w14:textId="77777777"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lastRenderedPageBreak/>
              <w:t>2</w:t>
            </w:r>
          </w:p>
        </w:tc>
        <w:tc>
          <w:tcPr>
            <w:tcW w:w="3411" w:type="dxa"/>
            <w:tcBorders>
              <w:top w:val="single" w:sz="4" w:space="0" w:color="auto"/>
              <w:left w:val="nil"/>
              <w:bottom w:val="single" w:sz="4" w:space="0" w:color="auto"/>
              <w:right w:val="single" w:sz="4" w:space="0" w:color="auto"/>
            </w:tcBorders>
            <w:noWrap/>
          </w:tcPr>
          <w:p w14:paraId="2FEB131D" w14:textId="74707986"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1.421.411,00</w:t>
            </w:r>
          </w:p>
        </w:tc>
      </w:tr>
      <w:tr w:rsidR="005A314D" w:rsidRPr="00C948F5" w14:paraId="1AF2F5A1" w14:textId="77777777" w:rsidTr="00197236">
        <w:trPr>
          <w:trHeight w:val="20"/>
        </w:trPr>
        <w:tc>
          <w:tcPr>
            <w:tcW w:w="1382" w:type="dxa"/>
            <w:tcBorders>
              <w:top w:val="single" w:sz="4" w:space="0" w:color="auto"/>
              <w:left w:val="single" w:sz="4" w:space="0" w:color="auto"/>
              <w:bottom w:val="single" w:sz="4" w:space="0" w:color="auto"/>
              <w:right w:val="single" w:sz="4" w:space="0" w:color="auto"/>
            </w:tcBorders>
            <w:noWrap/>
            <w:vAlign w:val="center"/>
            <w:hideMark/>
          </w:tcPr>
          <w:p w14:paraId="57FD626F" w14:textId="77777777"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3</w:t>
            </w:r>
          </w:p>
        </w:tc>
        <w:tc>
          <w:tcPr>
            <w:tcW w:w="3411" w:type="dxa"/>
            <w:tcBorders>
              <w:top w:val="single" w:sz="4" w:space="0" w:color="auto"/>
              <w:left w:val="nil"/>
              <w:bottom w:val="single" w:sz="4" w:space="0" w:color="auto"/>
              <w:right w:val="single" w:sz="4" w:space="0" w:color="auto"/>
            </w:tcBorders>
            <w:noWrap/>
          </w:tcPr>
          <w:p w14:paraId="2EB6193D" w14:textId="19F2ECBD"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1.327.632,00</w:t>
            </w:r>
          </w:p>
        </w:tc>
      </w:tr>
      <w:tr w:rsidR="005A314D" w:rsidRPr="00C948F5" w14:paraId="5FE9CB30" w14:textId="77777777" w:rsidTr="00197236">
        <w:trPr>
          <w:trHeight w:val="20"/>
        </w:trPr>
        <w:tc>
          <w:tcPr>
            <w:tcW w:w="1382" w:type="dxa"/>
            <w:tcBorders>
              <w:top w:val="single" w:sz="4" w:space="0" w:color="auto"/>
              <w:left w:val="single" w:sz="4" w:space="0" w:color="auto"/>
              <w:bottom w:val="single" w:sz="4" w:space="0" w:color="auto"/>
              <w:right w:val="single" w:sz="4" w:space="0" w:color="auto"/>
            </w:tcBorders>
            <w:noWrap/>
            <w:vAlign w:val="center"/>
            <w:hideMark/>
          </w:tcPr>
          <w:p w14:paraId="75C5EB5D" w14:textId="77777777"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4</w:t>
            </w:r>
          </w:p>
        </w:tc>
        <w:tc>
          <w:tcPr>
            <w:tcW w:w="3411" w:type="dxa"/>
            <w:tcBorders>
              <w:top w:val="single" w:sz="4" w:space="0" w:color="auto"/>
              <w:left w:val="nil"/>
              <w:bottom w:val="single" w:sz="4" w:space="0" w:color="auto"/>
              <w:right w:val="single" w:sz="4" w:space="0" w:color="auto"/>
            </w:tcBorders>
            <w:noWrap/>
          </w:tcPr>
          <w:p w14:paraId="44E352BC" w14:textId="1770D29F"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1.091.247,00</w:t>
            </w:r>
          </w:p>
        </w:tc>
      </w:tr>
      <w:tr w:rsidR="005A314D" w:rsidRPr="00C948F5" w14:paraId="3785F6E7" w14:textId="77777777" w:rsidTr="00197236">
        <w:trPr>
          <w:trHeight w:val="20"/>
        </w:trPr>
        <w:tc>
          <w:tcPr>
            <w:tcW w:w="1382" w:type="dxa"/>
            <w:tcBorders>
              <w:top w:val="single" w:sz="4" w:space="0" w:color="auto"/>
              <w:left w:val="single" w:sz="4" w:space="0" w:color="auto"/>
              <w:bottom w:val="single" w:sz="4" w:space="0" w:color="auto"/>
              <w:right w:val="single" w:sz="4" w:space="0" w:color="auto"/>
            </w:tcBorders>
            <w:noWrap/>
            <w:vAlign w:val="center"/>
            <w:hideMark/>
          </w:tcPr>
          <w:p w14:paraId="2724E8ED" w14:textId="77777777"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5</w:t>
            </w:r>
          </w:p>
        </w:tc>
        <w:tc>
          <w:tcPr>
            <w:tcW w:w="3411" w:type="dxa"/>
            <w:tcBorders>
              <w:top w:val="single" w:sz="4" w:space="0" w:color="auto"/>
              <w:left w:val="nil"/>
              <w:bottom w:val="single" w:sz="4" w:space="0" w:color="auto"/>
              <w:right w:val="single" w:sz="4" w:space="0" w:color="auto"/>
            </w:tcBorders>
            <w:noWrap/>
          </w:tcPr>
          <w:p w14:paraId="4E088292" w14:textId="5E4CEDEF"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859.512,00</w:t>
            </w:r>
          </w:p>
        </w:tc>
      </w:tr>
      <w:tr w:rsidR="005A314D" w:rsidRPr="00C948F5" w14:paraId="4D9A4178" w14:textId="77777777" w:rsidTr="00197236">
        <w:trPr>
          <w:trHeight w:val="20"/>
        </w:trPr>
        <w:tc>
          <w:tcPr>
            <w:tcW w:w="1382" w:type="dxa"/>
            <w:tcBorders>
              <w:top w:val="single" w:sz="4" w:space="0" w:color="auto"/>
              <w:left w:val="single" w:sz="4" w:space="0" w:color="auto"/>
              <w:bottom w:val="single" w:sz="4" w:space="0" w:color="auto"/>
              <w:right w:val="single" w:sz="4" w:space="0" w:color="auto"/>
            </w:tcBorders>
            <w:noWrap/>
            <w:vAlign w:val="center"/>
            <w:hideMark/>
          </w:tcPr>
          <w:p w14:paraId="295DC9EC" w14:textId="77777777"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6</w:t>
            </w:r>
          </w:p>
        </w:tc>
        <w:tc>
          <w:tcPr>
            <w:tcW w:w="3411" w:type="dxa"/>
            <w:tcBorders>
              <w:top w:val="single" w:sz="4" w:space="0" w:color="auto"/>
              <w:left w:val="nil"/>
              <w:bottom w:val="single" w:sz="4" w:space="0" w:color="auto"/>
              <w:right w:val="single" w:sz="4" w:space="0" w:color="auto"/>
            </w:tcBorders>
            <w:noWrap/>
          </w:tcPr>
          <w:p w14:paraId="0E181996" w14:textId="4850D14D"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646.378,00</w:t>
            </w:r>
          </w:p>
        </w:tc>
      </w:tr>
      <w:tr w:rsidR="005A314D" w:rsidRPr="00C948F5" w14:paraId="6EF40663" w14:textId="77777777" w:rsidTr="00197236">
        <w:trPr>
          <w:trHeight w:val="20"/>
        </w:trPr>
        <w:tc>
          <w:tcPr>
            <w:tcW w:w="1382" w:type="dxa"/>
            <w:tcBorders>
              <w:top w:val="single" w:sz="4" w:space="0" w:color="auto"/>
              <w:left w:val="single" w:sz="4" w:space="0" w:color="auto"/>
              <w:bottom w:val="single" w:sz="4" w:space="0" w:color="auto"/>
              <w:right w:val="single" w:sz="4" w:space="0" w:color="auto"/>
            </w:tcBorders>
            <w:noWrap/>
            <w:vAlign w:val="center"/>
          </w:tcPr>
          <w:p w14:paraId="31CE785A" w14:textId="77777777"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7</w:t>
            </w:r>
          </w:p>
        </w:tc>
        <w:tc>
          <w:tcPr>
            <w:tcW w:w="3411" w:type="dxa"/>
            <w:tcBorders>
              <w:top w:val="single" w:sz="4" w:space="0" w:color="auto"/>
              <w:left w:val="nil"/>
              <w:bottom w:val="single" w:sz="4" w:space="0" w:color="auto"/>
              <w:right w:val="single" w:sz="4" w:space="0" w:color="auto"/>
            </w:tcBorders>
            <w:noWrap/>
          </w:tcPr>
          <w:p w14:paraId="58EBF3C7" w14:textId="7197F773"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1.393.510,00</w:t>
            </w:r>
          </w:p>
        </w:tc>
      </w:tr>
      <w:tr w:rsidR="005A314D" w:rsidRPr="00C948F5" w14:paraId="2AF7973A" w14:textId="77777777" w:rsidTr="00197236">
        <w:trPr>
          <w:trHeight w:val="20"/>
        </w:trPr>
        <w:tc>
          <w:tcPr>
            <w:tcW w:w="1382" w:type="dxa"/>
            <w:tcBorders>
              <w:top w:val="single" w:sz="4" w:space="0" w:color="auto"/>
              <w:left w:val="single" w:sz="4" w:space="0" w:color="auto"/>
              <w:bottom w:val="single" w:sz="4" w:space="0" w:color="auto"/>
              <w:right w:val="single" w:sz="4" w:space="0" w:color="auto"/>
            </w:tcBorders>
            <w:noWrap/>
            <w:vAlign w:val="center"/>
          </w:tcPr>
          <w:p w14:paraId="13A2AE70" w14:textId="7D1B98E8"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8</w:t>
            </w:r>
          </w:p>
        </w:tc>
        <w:tc>
          <w:tcPr>
            <w:tcW w:w="3411" w:type="dxa"/>
            <w:tcBorders>
              <w:top w:val="single" w:sz="4" w:space="0" w:color="auto"/>
              <w:left w:val="nil"/>
              <w:bottom w:val="single" w:sz="4" w:space="0" w:color="auto"/>
              <w:right w:val="single" w:sz="4" w:space="0" w:color="auto"/>
            </w:tcBorders>
            <w:noWrap/>
          </w:tcPr>
          <w:p w14:paraId="630AA8B8" w14:textId="6DFCE2D2"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770.383,00</w:t>
            </w:r>
          </w:p>
        </w:tc>
      </w:tr>
      <w:tr w:rsidR="005A314D" w:rsidRPr="00C948F5" w14:paraId="50D4A8A5" w14:textId="77777777" w:rsidTr="00197236">
        <w:trPr>
          <w:trHeight w:val="20"/>
        </w:trPr>
        <w:tc>
          <w:tcPr>
            <w:tcW w:w="1382" w:type="dxa"/>
            <w:tcBorders>
              <w:top w:val="single" w:sz="4" w:space="0" w:color="auto"/>
              <w:left w:val="single" w:sz="4" w:space="0" w:color="auto"/>
              <w:bottom w:val="single" w:sz="4" w:space="0" w:color="auto"/>
              <w:right w:val="single" w:sz="4" w:space="0" w:color="auto"/>
            </w:tcBorders>
            <w:noWrap/>
            <w:vAlign w:val="center"/>
          </w:tcPr>
          <w:p w14:paraId="777153A0" w14:textId="107D29C4"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9</w:t>
            </w:r>
          </w:p>
        </w:tc>
        <w:tc>
          <w:tcPr>
            <w:tcW w:w="3411" w:type="dxa"/>
            <w:tcBorders>
              <w:top w:val="single" w:sz="4" w:space="0" w:color="auto"/>
              <w:left w:val="nil"/>
              <w:bottom w:val="single" w:sz="4" w:space="0" w:color="auto"/>
              <w:right w:val="single" w:sz="4" w:space="0" w:color="auto"/>
            </w:tcBorders>
            <w:noWrap/>
          </w:tcPr>
          <w:p w14:paraId="51A20CDF" w14:textId="19968FCC"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704.505,00</w:t>
            </w:r>
          </w:p>
        </w:tc>
      </w:tr>
      <w:tr w:rsidR="005A314D" w:rsidRPr="00C948F5" w14:paraId="5047159B" w14:textId="77777777" w:rsidTr="00197236">
        <w:trPr>
          <w:trHeight w:val="20"/>
        </w:trPr>
        <w:tc>
          <w:tcPr>
            <w:tcW w:w="1382" w:type="dxa"/>
            <w:tcBorders>
              <w:top w:val="single" w:sz="4" w:space="0" w:color="auto"/>
              <w:left w:val="single" w:sz="4" w:space="0" w:color="auto"/>
              <w:bottom w:val="single" w:sz="4" w:space="0" w:color="auto"/>
              <w:right w:val="single" w:sz="4" w:space="0" w:color="auto"/>
            </w:tcBorders>
            <w:noWrap/>
            <w:vAlign w:val="center"/>
          </w:tcPr>
          <w:p w14:paraId="5C2C7B85" w14:textId="369985E8"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10</w:t>
            </w:r>
          </w:p>
        </w:tc>
        <w:tc>
          <w:tcPr>
            <w:tcW w:w="3411" w:type="dxa"/>
            <w:tcBorders>
              <w:top w:val="single" w:sz="4" w:space="0" w:color="auto"/>
              <w:left w:val="nil"/>
              <w:bottom w:val="single" w:sz="4" w:space="0" w:color="auto"/>
              <w:right w:val="single" w:sz="4" w:space="0" w:color="auto"/>
            </w:tcBorders>
            <w:noWrap/>
          </w:tcPr>
          <w:p w14:paraId="318B83AB" w14:textId="4017422D" w:rsidR="005A314D" w:rsidRPr="00C948F5" w:rsidRDefault="005A314D" w:rsidP="00C948F5">
            <w:pPr>
              <w:spacing w:line="280" w:lineRule="exact"/>
              <w:jc w:val="center"/>
              <w:rPr>
                <w:rFonts w:ascii="Arial" w:hAnsi="Arial" w:cs="Arial"/>
                <w:iCs/>
                <w:sz w:val="20"/>
                <w:szCs w:val="20"/>
              </w:rPr>
            </w:pPr>
            <w:r w:rsidRPr="00C948F5">
              <w:rPr>
                <w:rFonts w:ascii="Arial" w:hAnsi="Arial" w:cs="Arial"/>
                <w:iCs/>
                <w:sz w:val="20"/>
                <w:szCs w:val="20"/>
              </w:rPr>
              <w:t>1.008.319,00</w:t>
            </w:r>
          </w:p>
        </w:tc>
      </w:tr>
    </w:tbl>
    <w:p w14:paraId="0BED051A" w14:textId="77777777" w:rsidR="00A12021" w:rsidRPr="00C948F5" w:rsidRDefault="00A12021" w:rsidP="00C948F5">
      <w:pPr>
        <w:spacing w:line="280" w:lineRule="exact"/>
        <w:rPr>
          <w:rFonts w:ascii="Arial" w:hAnsi="Arial" w:cs="Arial"/>
          <w:i/>
          <w:sz w:val="20"/>
          <w:szCs w:val="20"/>
        </w:rPr>
      </w:pPr>
    </w:p>
    <w:p w14:paraId="505CCA7A" w14:textId="2CD441FF" w:rsidR="00320C62" w:rsidRPr="00C948F5" w:rsidRDefault="00592E69" w:rsidP="00C948F5">
      <w:pPr>
        <w:spacing w:line="280" w:lineRule="exact"/>
        <w:rPr>
          <w:rFonts w:ascii="Arial" w:hAnsi="Arial" w:cs="Arial"/>
          <w:sz w:val="20"/>
          <w:szCs w:val="20"/>
          <w:u w:val="single"/>
        </w:rPr>
      </w:pPr>
      <w:r w:rsidRPr="00C948F5">
        <w:rPr>
          <w:rFonts w:ascii="Arial" w:hAnsi="Arial" w:cs="Arial"/>
          <w:sz w:val="20"/>
          <w:szCs w:val="20"/>
        </w:rPr>
        <w:t xml:space="preserve">Si precisa che </w:t>
      </w:r>
      <w:r w:rsidR="00F23CCB" w:rsidRPr="00C948F5">
        <w:rPr>
          <w:rFonts w:ascii="Arial" w:hAnsi="Arial" w:cs="Arial"/>
          <w:sz w:val="20"/>
          <w:szCs w:val="20"/>
        </w:rPr>
        <w:t xml:space="preserve">le garanzie provvisorie devono essere </w:t>
      </w:r>
      <w:r w:rsidRPr="00C948F5">
        <w:rPr>
          <w:rFonts w:ascii="Arial" w:eastAsia="Arial" w:hAnsi="Arial" w:cs="Arial"/>
          <w:color w:val="000000" w:themeColor="text1"/>
          <w:sz w:val="20"/>
          <w:szCs w:val="20"/>
        </w:rPr>
        <w:t>costituit</w:t>
      </w:r>
      <w:r w:rsidR="00F23CCB" w:rsidRPr="00C948F5">
        <w:rPr>
          <w:rFonts w:ascii="Arial" w:eastAsia="Arial" w:hAnsi="Arial" w:cs="Arial"/>
          <w:color w:val="000000" w:themeColor="text1"/>
          <w:sz w:val="20"/>
          <w:szCs w:val="20"/>
        </w:rPr>
        <w:t>e</w:t>
      </w:r>
      <w:r w:rsidRPr="00C948F5">
        <w:rPr>
          <w:rFonts w:ascii="Arial" w:eastAsia="Arial" w:hAnsi="Arial" w:cs="Arial"/>
          <w:color w:val="000000" w:themeColor="text1"/>
          <w:sz w:val="20"/>
          <w:szCs w:val="20"/>
        </w:rPr>
        <w:t xml:space="preserve"> in data certa anteriore al termine di presentazione delle offerte, resa a favore della presente stazione appaltante e sottoscritta da un soggetto legittimato a rilasciare la garanzia e ad impegnare il concorrente</w:t>
      </w:r>
      <w:r w:rsidR="00F23CCB" w:rsidRPr="00C948F5">
        <w:rPr>
          <w:rFonts w:ascii="Arial" w:eastAsia="Arial" w:hAnsi="Arial" w:cs="Arial"/>
          <w:color w:val="000000" w:themeColor="text1"/>
          <w:sz w:val="20"/>
          <w:szCs w:val="20"/>
        </w:rPr>
        <w:t xml:space="preserve">. </w:t>
      </w:r>
      <w:r w:rsidR="00320C62" w:rsidRPr="00C948F5">
        <w:rPr>
          <w:rFonts w:ascii="Arial" w:hAnsi="Arial" w:cs="Arial"/>
          <w:sz w:val="20"/>
          <w:szCs w:val="20"/>
        </w:rPr>
        <w:t>Si applicano le riduzioni di cui all’art. 106, comma 8 del Codice.</w:t>
      </w:r>
    </w:p>
    <w:p w14:paraId="451E62D2" w14:textId="0C5B57CC" w:rsidR="009B4D5A" w:rsidRPr="00C948F5" w:rsidRDefault="009B4D5A" w:rsidP="00C948F5">
      <w:pPr>
        <w:spacing w:before="60" w:after="60" w:line="280" w:lineRule="exact"/>
        <w:rPr>
          <w:rFonts w:ascii="Arial" w:hAnsi="Arial" w:cs="Arial"/>
          <w:sz w:val="20"/>
          <w:szCs w:val="20"/>
        </w:rPr>
      </w:pPr>
      <w:r w:rsidRPr="00C948F5">
        <w:rPr>
          <w:rFonts w:ascii="Arial" w:hAnsi="Arial" w:cs="Arial"/>
          <w:sz w:val="20"/>
          <w:szCs w:val="20"/>
        </w:rPr>
        <w:t>In caso di partecipazione a più lotti l’operatore economico può alternativamente:</w:t>
      </w:r>
    </w:p>
    <w:p w14:paraId="0D25E2D3" w14:textId="555C6974" w:rsidR="00F75AD0" w:rsidRPr="00C948F5" w:rsidRDefault="009B4D5A" w:rsidP="00C948F5">
      <w:pPr>
        <w:pStyle w:val="Paragrafoelenco"/>
        <w:numPr>
          <w:ilvl w:val="0"/>
          <w:numId w:val="64"/>
        </w:numPr>
        <w:spacing w:before="60" w:after="60" w:line="280" w:lineRule="exact"/>
        <w:rPr>
          <w:rFonts w:ascii="Arial" w:hAnsi="Arial" w:cs="Arial"/>
          <w:sz w:val="20"/>
          <w:szCs w:val="20"/>
        </w:rPr>
      </w:pPr>
      <w:r w:rsidRPr="00C948F5">
        <w:rPr>
          <w:rFonts w:ascii="Arial" w:hAnsi="Arial" w:cs="Arial"/>
          <w:sz w:val="20"/>
          <w:szCs w:val="20"/>
        </w:rPr>
        <w:t>prestare tante distinte ed autonome garanzie provvisorie quanti sono i lotti cui intende partecipare;</w:t>
      </w:r>
    </w:p>
    <w:p w14:paraId="7D87052C" w14:textId="77777777" w:rsidR="00726EB4" w:rsidRPr="00C948F5" w:rsidRDefault="009B4D5A" w:rsidP="00C948F5">
      <w:pPr>
        <w:pStyle w:val="Paragrafoelenco"/>
        <w:numPr>
          <w:ilvl w:val="0"/>
          <w:numId w:val="64"/>
        </w:numPr>
        <w:spacing w:before="60" w:after="60" w:line="280" w:lineRule="exact"/>
        <w:rPr>
          <w:rFonts w:ascii="Arial" w:hAnsi="Arial" w:cs="Arial"/>
          <w:sz w:val="20"/>
          <w:szCs w:val="20"/>
        </w:rPr>
      </w:pPr>
      <w:r w:rsidRPr="00C948F5">
        <w:rPr>
          <w:rFonts w:ascii="Arial" w:hAnsi="Arial" w:cs="Arial"/>
          <w:sz w:val="20"/>
          <w:szCs w:val="20"/>
        </w:rPr>
        <w:t>prestare un’unica garanzia di importo pari alla somma degli importi stabiliti per i</w:t>
      </w:r>
      <w:r w:rsidR="00726EB4" w:rsidRPr="00C948F5">
        <w:rPr>
          <w:rFonts w:ascii="Arial" w:hAnsi="Arial" w:cs="Arial"/>
          <w:sz w:val="20"/>
          <w:szCs w:val="20"/>
        </w:rPr>
        <w:t xml:space="preserve"> lotti cui intende partecipare.</w:t>
      </w:r>
    </w:p>
    <w:p w14:paraId="61F0C41D" w14:textId="72076281" w:rsidR="00320C62" w:rsidRPr="00C948F5" w:rsidRDefault="009B4D5A" w:rsidP="00C948F5">
      <w:pPr>
        <w:spacing w:before="60" w:after="60" w:line="280" w:lineRule="exact"/>
        <w:rPr>
          <w:rFonts w:ascii="Arial" w:hAnsi="Arial" w:cs="Arial"/>
          <w:sz w:val="20"/>
          <w:szCs w:val="20"/>
        </w:rPr>
      </w:pPr>
      <w:r w:rsidRPr="00C948F5">
        <w:rPr>
          <w:rFonts w:ascii="Arial" w:hAnsi="Arial" w:cs="Arial"/>
          <w:sz w:val="20"/>
          <w:szCs w:val="20"/>
        </w:rPr>
        <w:t>Nella garanzia sono indicati espressamente i singoli lotti per i quali la stessa viene prestata, nonché gli importi di dettaglio delle singole cauzioni riferite a ciascun lotto</w:t>
      </w:r>
      <w:r w:rsidR="00320C62" w:rsidRPr="00C948F5">
        <w:rPr>
          <w:rFonts w:ascii="Arial" w:hAnsi="Arial" w:cs="Arial"/>
          <w:sz w:val="20"/>
          <w:szCs w:val="20"/>
        </w:rPr>
        <w:t>.</w:t>
      </w:r>
    </w:p>
    <w:p w14:paraId="6CA06A7E" w14:textId="77777777" w:rsidR="00320C62" w:rsidRPr="00C948F5" w:rsidRDefault="00320C62" w:rsidP="00C948F5">
      <w:pPr>
        <w:widowControl w:val="0"/>
        <w:spacing w:line="280" w:lineRule="exact"/>
        <w:rPr>
          <w:rFonts w:ascii="Arial" w:hAnsi="Arial" w:cs="Arial"/>
          <w:sz w:val="20"/>
          <w:szCs w:val="20"/>
        </w:rPr>
      </w:pPr>
    </w:p>
    <w:p w14:paraId="7E1A8E4F" w14:textId="777777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La garanzia provvisoria è costituita, a scelta del concorrente sotto forma di cauzione o di fideiussione.</w:t>
      </w:r>
    </w:p>
    <w:p w14:paraId="5BD2567F" w14:textId="4D09DE06"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La cauzione è costituita mediante accredito, con bonifico o con altri strumenti e canali di pagamento elettronici, presso il conto</w:t>
      </w:r>
      <w:r w:rsidRPr="00C948F5">
        <w:rPr>
          <w:rFonts w:ascii="Arial" w:hAnsi="Arial" w:cs="Arial"/>
          <w:iCs/>
          <w:sz w:val="20"/>
          <w:szCs w:val="20"/>
        </w:rPr>
        <w:t xml:space="preserve"> corrente bancario </w:t>
      </w:r>
      <w:r w:rsidR="00CB1638" w:rsidRPr="00C948F5">
        <w:rPr>
          <w:rFonts w:ascii="Arial" w:hAnsi="Arial" w:cs="Arial"/>
          <w:iCs/>
          <w:sz w:val="20"/>
          <w:szCs w:val="20"/>
        </w:rPr>
        <w:t xml:space="preserve">Banco BPM </w:t>
      </w:r>
      <w:r w:rsidRPr="00C948F5">
        <w:rPr>
          <w:rFonts w:ascii="Arial" w:hAnsi="Arial" w:cs="Arial"/>
          <w:iCs/>
          <w:sz w:val="20"/>
          <w:szCs w:val="20"/>
        </w:rPr>
        <w:t xml:space="preserve">avente codice </w:t>
      </w:r>
      <w:r w:rsidR="00534139" w:rsidRPr="00C948F5">
        <w:rPr>
          <w:rFonts w:ascii="Arial" w:hAnsi="Arial" w:cs="Arial"/>
          <w:b/>
          <w:bCs/>
          <w:iCs/>
          <w:sz w:val="20"/>
          <w:szCs w:val="20"/>
        </w:rPr>
        <w:t>IBAN: IT 30 M 05034 03265 000000050214</w:t>
      </w:r>
      <w:r w:rsidR="00534139" w:rsidRPr="00C948F5">
        <w:rPr>
          <w:rFonts w:ascii="Arial" w:hAnsi="Arial" w:cs="Arial"/>
          <w:iCs/>
          <w:sz w:val="20"/>
          <w:szCs w:val="20"/>
        </w:rPr>
        <w:t xml:space="preserve"> Bic BAPPIT21251</w:t>
      </w:r>
      <w:r w:rsidRPr="00C948F5">
        <w:rPr>
          <w:rFonts w:ascii="Arial" w:hAnsi="Arial" w:cs="Arial"/>
          <w:b/>
          <w:bCs/>
          <w:color w:val="1F497D"/>
          <w:sz w:val="20"/>
          <w:szCs w:val="20"/>
        </w:rPr>
        <w:t xml:space="preserve"> </w:t>
      </w:r>
      <w:r w:rsidRPr="00C948F5">
        <w:rPr>
          <w:rFonts w:ascii="Arial" w:hAnsi="Arial" w:cs="Arial"/>
          <w:iCs/>
          <w:sz w:val="20"/>
          <w:szCs w:val="20"/>
        </w:rPr>
        <w:t xml:space="preserve">intestato alla Consip S.p.A. con specifica indicazione nella causale del versamento: </w:t>
      </w:r>
      <w:r w:rsidRPr="00C948F5">
        <w:rPr>
          <w:rFonts w:ascii="Arial" w:hAnsi="Arial" w:cs="Arial"/>
          <w:i/>
          <w:iCs/>
          <w:sz w:val="20"/>
          <w:szCs w:val="20"/>
        </w:rPr>
        <w:t xml:space="preserve">“garanzia provvisoria nella gara di cui all’ID </w:t>
      </w:r>
      <w:r w:rsidR="00DD72A6" w:rsidRPr="00C948F5">
        <w:rPr>
          <w:rFonts w:ascii="Arial" w:hAnsi="Arial" w:cs="Arial"/>
          <w:i/>
          <w:iCs/>
          <w:sz w:val="20"/>
          <w:szCs w:val="20"/>
        </w:rPr>
        <w:t>2849</w:t>
      </w:r>
      <w:r w:rsidR="00A12021" w:rsidRPr="00C948F5">
        <w:rPr>
          <w:rFonts w:ascii="Arial" w:hAnsi="Arial" w:cs="Arial"/>
          <w:i/>
          <w:iCs/>
          <w:sz w:val="20"/>
          <w:szCs w:val="20"/>
        </w:rPr>
        <w:t xml:space="preserve">, </w:t>
      </w:r>
      <w:r w:rsidRPr="00C948F5">
        <w:rPr>
          <w:rFonts w:ascii="Arial" w:hAnsi="Arial" w:cs="Arial"/>
          <w:i/>
          <w:iCs/>
          <w:sz w:val="20"/>
          <w:szCs w:val="20"/>
        </w:rPr>
        <w:t>CIG____, per il Lotto _____</w:t>
      </w:r>
      <w:r w:rsidR="00A12021" w:rsidRPr="00C948F5">
        <w:rPr>
          <w:rFonts w:ascii="Arial" w:hAnsi="Arial" w:cs="Arial"/>
          <w:i/>
          <w:iCs/>
          <w:sz w:val="20"/>
          <w:szCs w:val="20"/>
        </w:rPr>
        <w:t>”</w:t>
      </w:r>
      <w:r w:rsidRPr="00C948F5">
        <w:rPr>
          <w:rFonts w:ascii="Arial" w:hAnsi="Arial" w:cs="Arial"/>
          <w:i/>
          <w:sz w:val="20"/>
          <w:szCs w:val="20"/>
        </w:rPr>
        <w:t>.</w:t>
      </w:r>
      <w:r w:rsidRPr="00C948F5">
        <w:rPr>
          <w:rFonts w:ascii="Arial" w:hAnsi="Arial" w:cs="Arial"/>
          <w:sz w:val="20"/>
          <w:szCs w:val="20"/>
        </w:rPr>
        <w:t xml:space="preserve"> In tal caso, il concorrente deve inserire a Sistema il documento che attesta l’avvenuto versamento con indicazione del nominativo dell’operatore economico che ha operato il versamento stesso.</w:t>
      </w:r>
    </w:p>
    <w:p w14:paraId="3F8DEBF0" w14:textId="77777777" w:rsidR="00320C62" w:rsidRPr="00C948F5" w:rsidRDefault="00320C62" w:rsidP="00C948F5">
      <w:pPr>
        <w:widowControl w:val="0"/>
        <w:spacing w:line="280" w:lineRule="exact"/>
        <w:rPr>
          <w:rFonts w:ascii="Arial" w:hAnsi="Arial" w:cs="Arial"/>
          <w:sz w:val="20"/>
          <w:szCs w:val="20"/>
        </w:rPr>
      </w:pPr>
    </w:p>
    <w:p w14:paraId="42A1277C" w14:textId="777777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La fideiussione può essere rilasciata:</w:t>
      </w:r>
    </w:p>
    <w:p w14:paraId="3B749CF5" w14:textId="77777777" w:rsidR="00320C62" w:rsidRPr="00C948F5" w:rsidRDefault="00320C62" w:rsidP="00C948F5">
      <w:pPr>
        <w:pStyle w:val="Paragrafoelenco"/>
        <w:widowControl w:val="0"/>
        <w:numPr>
          <w:ilvl w:val="0"/>
          <w:numId w:val="55"/>
        </w:numPr>
        <w:spacing w:line="280" w:lineRule="exact"/>
        <w:rPr>
          <w:rFonts w:ascii="Arial" w:hAnsi="Arial" w:cs="Arial"/>
          <w:sz w:val="20"/>
          <w:szCs w:val="20"/>
        </w:rPr>
      </w:pPr>
      <w:r w:rsidRPr="00C948F5">
        <w:rPr>
          <w:rFonts w:ascii="Arial" w:hAnsi="Arial" w:cs="Arial"/>
          <w:sz w:val="20"/>
          <w:szCs w:val="20"/>
        </w:rPr>
        <w:t xml:space="preserve">da imprese bancarie o assicurative che rispondono ai requisiti di solvibilità previsti dalle leggi che ne disciplinano le rispettive attività; </w:t>
      </w:r>
    </w:p>
    <w:p w14:paraId="03B645D7" w14:textId="77777777" w:rsidR="00320C62" w:rsidRPr="00C948F5" w:rsidRDefault="00320C62" w:rsidP="00C948F5">
      <w:pPr>
        <w:pStyle w:val="Paragrafoelenco"/>
        <w:widowControl w:val="0"/>
        <w:numPr>
          <w:ilvl w:val="0"/>
          <w:numId w:val="55"/>
        </w:numPr>
        <w:spacing w:line="280" w:lineRule="exact"/>
        <w:rPr>
          <w:rFonts w:ascii="Arial" w:hAnsi="Arial" w:cs="Arial"/>
          <w:sz w:val="20"/>
          <w:szCs w:val="20"/>
        </w:rPr>
      </w:pPr>
      <w:r w:rsidRPr="00C948F5">
        <w:rPr>
          <w:rFonts w:ascii="Arial" w:hAnsi="Arial" w:cs="Arial"/>
          <w:sz w:val="20"/>
          <w:szCs w:val="20"/>
        </w:rPr>
        <w:t>da un intermediario finanziario iscritto nell'albo di cui all’art. 106 del D.Lgs. n. 385/1993, che svolge in via esclusiva o prevalente attività di rilascio di garanzie, che è sottoposto a revisione contabile da parte di una società di revisione iscritta nell'albo previsto dall’art. 161 del D.Lgs. n. 58/1998 e che abbia i requisiti minimi di solvibilità richiesti dalla vigente normativa bancaria assicurativa.</w:t>
      </w:r>
    </w:p>
    <w:p w14:paraId="3D40FF8D" w14:textId="77777777" w:rsidR="005D06AD" w:rsidRPr="00C948F5" w:rsidRDefault="00320C62" w:rsidP="00C948F5">
      <w:pPr>
        <w:widowControl w:val="0"/>
        <w:spacing w:before="60" w:after="60" w:line="280" w:lineRule="exact"/>
        <w:rPr>
          <w:rFonts w:ascii="Arial" w:hAnsi="Arial" w:cs="Arial"/>
        </w:rPr>
      </w:pPr>
      <w:r w:rsidRPr="00C948F5">
        <w:rPr>
          <w:rFonts w:ascii="Arial" w:hAnsi="Arial" w:cs="Arial"/>
          <w:sz w:val="20"/>
          <w:szCs w:val="20"/>
        </w:rPr>
        <w:t xml:space="preserve">Gli operatori economici, prima di procedere alla sottoscrizione della garanzia, sono tenuti a verificare che il soggetto garante sia in possesso dell’autorizzazione al rilascio di garanzie </w:t>
      </w:r>
      <w:r w:rsidR="005D06AD" w:rsidRPr="00C948F5">
        <w:rPr>
          <w:rFonts w:ascii="Arial" w:eastAsia="Arial" w:hAnsi="Arial" w:cs="Arial"/>
          <w:color w:val="000000" w:themeColor="text1"/>
          <w:sz w:val="20"/>
          <w:szCs w:val="20"/>
        </w:rPr>
        <w:t xml:space="preserve">seguendo le indicazioni fornite nella Comunicazione congiunta della Banca D’Italia, dell’Istituto per la vigilanza sulle assicurazioni e dell’Autorità Nazionale Anticorruzione pubblicata il 18 luglio 2025 e consultabile al seguente link: </w:t>
      </w:r>
      <w:hyperlink r:id="rId24">
        <w:r w:rsidR="005D06AD" w:rsidRPr="00C948F5">
          <w:rPr>
            <w:rStyle w:val="Collegamentoipertestuale"/>
            <w:rFonts w:ascii="Arial" w:eastAsia="Arial" w:hAnsi="Arial" w:cs="Arial"/>
            <w:sz w:val="20"/>
            <w:szCs w:val="20"/>
          </w:rPr>
          <w:t>https://www.anticorruzione.it/-/news.garanzie.finanziarie.18.07.2025</w:t>
        </w:r>
      </w:hyperlink>
      <w:r w:rsidR="005D06AD" w:rsidRPr="00C948F5">
        <w:rPr>
          <w:rFonts w:ascii="Arial" w:eastAsia="Arial" w:hAnsi="Arial" w:cs="Arial"/>
          <w:color w:val="0000FF"/>
          <w:sz w:val="20"/>
          <w:szCs w:val="20"/>
          <w:u w:val="single"/>
        </w:rPr>
        <w:t>.</w:t>
      </w:r>
    </w:p>
    <w:p w14:paraId="4671884F" w14:textId="77777777" w:rsidR="00320C62" w:rsidRPr="00C948F5" w:rsidRDefault="00320C62" w:rsidP="00C948F5">
      <w:pPr>
        <w:widowControl w:val="0"/>
        <w:spacing w:line="280" w:lineRule="exact"/>
        <w:rPr>
          <w:rFonts w:ascii="Arial" w:hAnsi="Arial" w:cs="Arial"/>
          <w:sz w:val="20"/>
          <w:szCs w:val="20"/>
        </w:rPr>
      </w:pPr>
    </w:p>
    <w:p w14:paraId="417F3E39" w14:textId="77777777" w:rsidR="00CB1638" w:rsidRPr="00C948F5" w:rsidRDefault="00FD757D" w:rsidP="00C948F5">
      <w:pPr>
        <w:widowControl w:val="0"/>
        <w:spacing w:line="280" w:lineRule="exact"/>
        <w:rPr>
          <w:rFonts w:ascii="Arial" w:hAnsi="Arial" w:cs="Arial"/>
          <w:b/>
          <w:i/>
          <w:sz w:val="20"/>
          <w:szCs w:val="20"/>
        </w:rPr>
      </w:pPr>
      <w:r w:rsidRPr="00C948F5">
        <w:rPr>
          <w:rFonts w:ascii="Arial" w:hAnsi="Arial" w:cs="Arial"/>
          <w:sz w:val="20"/>
          <w:szCs w:val="20"/>
        </w:rPr>
        <w:t>La garanzia fideiussoria deve essere emessa e firmata digitalmente da un soggetto in possesso dei poteri necessari per impegnare il garante.</w:t>
      </w:r>
      <w:r w:rsidR="00EA29D2" w:rsidRPr="00C948F5">
        <w:rPr>
          <w:rFonts w:ascii="Arial" w:hAnsi="Arial" w:cs="Arial"/>
          <w:b/>
          <w:i/>
          <w:sz w:val="20"/>
          <w:szCs w:val="20"/>
        </w:rPr>
        <w:t xml:space="preserve"> </w:t>
      </w:r>
    </w:p>
    <w:p w14:paraId="49D325C7" w14:textId="77777777" w:rsidR="006B5FF9" w:rsidRPr="00C948F5" w:rsidRDefault="006B5FF9" w:rsidP="00C948F5">
      <w:pPr>
        <w:widowControl w:val="0"/>
        <w:spacing w:line="280" w:lineRule="exact"/>
        <w:rPr>
          <w:rFonts w:ascii="Arial" w:hAnsi="Arial" w:cs="Arial"/>
          <w:b/>
          <w:i/>
          <w:sz w:val="20"/>
          <w:szCs w:val="20"/>
        </w:rPr>
      </w:pPr>
    </w:p>
    <w:p w14:paraId="67516318" w14:textId="77777777" w:rsidR="006B5FF9" w:rsidRPr="00C948F5" w:rsidRDefault="006B5FF9" w:rsidP="00C948F5">
      <w:pPr>
        <w:widowControl w:val="0"/>
        <w:spacing w:line="280" w:lineRule="exact"/>
        <w:rPr>
          <w:rFonts w:ascii="Arial" w:hAnsi="Arial" w:cs="Arial"/>
          <w:bCs/>
          <w:iCs/>
          <w:sz w:val="20"/>
          <w:szCs w:val="20"/>
        </w:rPr>
      </w:pPr>
      <w:r w:rsidRPr="00C948F5">
        <w:rPr>
          <w:rFonts w:ascii="Arial" w:hAnsi="Arial" w:cs="Arial"/>
          <w:bCs/>
          <w:iCs/>
          <w:sz w:val="20"/>
          <w:szCs w:val="20"/>
        </w:rPr>
        <w:t>L’operatore economico può, alternativamente:</w:t>
      </w:r>
    </w:p>
    <w:p w14:paraId="385372C6" w14:textId="77777777" w:rsidR="006B5FF9" w:rsidRPr="00C948F5" w:rsidRDefault="006B5FF9" w:rsidP="00C948F5">
      <w:pPr>
        <w:widowControl w:val="0"/>
        <w:spacing w:line="280" w:lineRule="exact"/>
        <w:rPr>
          <w:rFonts w:ascii="Arial" w:hAnsi="Arial" w:cs="Arial"/>
          <w:bCs/>
          <w:iCs/>
          <w:sz w:val="20"/>
          <w:szCs w:val="20"/>
        </w:rPr>
      </w:pPr>
      <w:r w:rsidRPr="00C948F5">
        <w:rPr>
          <w:rFonts w:ascii="Arial" w:hAnsi="Arial" w:cs="Arial"/>
          <w:bCs/>
          <w:iCs/>
          <w:sz w:val="20"/>
          <w:szCs w:val="20"/>
        </w:rPr>
        <w:t>- presentare una garanzia fideiussoria gestita in tutte le fasi mediante ricorso ad una piattaforma, operante con tecnologie basate su registri distribuiti o su registri elettronici, conforme alle caratteristiche stabilite dall’AgID;</w:t>
      </w:r>
    </w:p>
    <w:p w14:paraId="0C1E86E3" w14:textId="7466F4B6" w:rsidR="006B5FF9" w:rsidRPr="00C948F5" w:rsidRDefault="006B5FF9" w:rsidP="00C948F5">
      <w:pPr>
        <w:widowControl w:val="0"/>
        <w:spacing w:line="280" w:lineRule="exact"/>
        <w:rPr>
          <w:rFonts w:ascii="Arial" w:hAnsi="Arial" w:cs="Arial"/>
          <w:bCs/>
          <w:iCs/>
          <w:sz w:val="20"/>
          <w:szCs w:val="20"/>
        </w:rPr>
      </w:pPr>
      <w:r w:rsidRPr="00C948F5">
        <w:rPr>
          <w:rFonts w:ascii="Arial" w:hAnsi="Arial" w:cs="Arial"/>
          <w:bCs/>
          <w:iCs/>
          <w:sz w:val="20"/>
          <w:szCs w:val="20"/>
        </w:rPr>
        <w:t>- presentare una garanzia fideiussoria verificabile telematicamente presso l’emittente indicando nella domanda le modalità di verifica messe a disposizione dall’emittente medesimo.</w:t>
      </w:r>
    </w:p>
    <w:p w14:paraId="472DD748" w14:textId="77777777" w:rsidR="006B5FF9" w:rsidRPr="00C948F5" w:rsidRDefault="006B5FF9" w:rsidP="00C948F5">
      <w:pPr>
        <w:widowControl w:val="0"/>
        <w:spacing w:line="280" w:lineRule="exact"/>
        <w:rPr>
          <w:rFonts w:ascii="Arial" w:hAnsi="Arial" w:cs="Arial"/>
          <w:bCs/>
          <w:iCs/>
          <w:sz w:val="20"/>
          <w:szCs w:val="20"/>
        </w:rPr>
      </w:pPr>
    </w:p>
    <w:p w14:paraId="4F4F69C4" w14:textId="77777777" w:rsidR="00320C62" w:rsidRPr="00C948F5" w:rsidRDefault="00320C62" w:rsidP="00C948F5">
      <w:pPr>
        <w:spacing w:before="60" w:after="60" w:line="280" w:lineRule="exact"/>
        <w:rPr>
          <w:rFonts w:ascii="Arial" w:hAnsi="Arial" w:cs="Arial"/>
          <w:sz w:val="20"/>
          <w:szCs w:val="20"/>
        </w:rPr>
      </w:pPr>
      <w:r w:rsidRPr="00C948F5">
        <w:rPr>
          <w:rFonts w:ascii="Arial" w:hAnsi="Arial" w:cs="Arial"/>
          <w:sz w:val="20"/>
          <w:szCs w:val="20"/>
        </w:rPr>
        <w:t>La fideiussione deve:</w:t>
      </w:r>
    </w:p>
    <w:p w14:paraId="349950C8" w14:textId="77777777" w:rsidR="00320C62" w:rsidRPr="00C948F5" w:rsidRDefault="00320C62" w:rsidP="00C948F5">
      <w:pPr>
        <w:widowControl w:val="0"/>
        <w:numPr>
          <w:ilvl w:val="2"/>
          <w:numId w:val="4"/>
        </w:numPr>
        <w:spacing w:line="280" w:lineRule="exact"/>
        <w:ind w:left="284" w:hanging="284"/>
        <w:rPr>
          <w:rFonts w:ascii="Arial" w:hAnsi="Arial" w:cs="Arial"/>
          <w:sz w:val="20"/>
          <w:szCs w:val="20"/>
        </w:rPr>
      </w:pPr>
      <w:r w:rsidRPr="00C948F5">
        <w:rPr>
          <w:rFonts w:ascii="Arial" w:hAnsi="Arial" w:cs="Arial"/>
          <w:sz w:val="20"/>
          <w:szCs w:val="20"/>
        </w:rPr>
        <w:t>contenere espressa menzione dell’oggetto e del soggetto garantito (Consip S.p.A.);</w:t>
      </w:r>
    </w:p>
    <w:p w14:paraId="78BCD48E" w14:textId="77777777" w:rsidR="00320C62" w:rsidRPr="00C948F5" w:rsidRDefault="00320C62" w:rsidP="00C948F5">
      <w:pPr>
        <w:widowControl w:val="0"/>
        <w:numPr>
          <w:ilvl w:val="2"/>
          <w:numId w:val="4"/>
        </w:numPr>
        <w:spacing w:line="280" w:lineRule="exact"/>
        <w:ind w:left="284" w:hanging="284"/>
        <w:rPr>
          <w:rFonts w:ascii="Arial" w:hAnsi="Arial" w:cs="Arial"/>
          <w:sz w:val="20"/>
          <w:szCs w:val="20"/>
        </w:rPr>
      </w:pPr>
      <w:r w:rsidRPr="00C948F5">
        <w:rPr>
          <w:rFonts w:ascii="Arial" w:hAnsi="Arial" w:cs="Arial"/>
          <w:sz w:val="20"/>
          <w:szCs w:val="20"/>
        </w:rPr>
        <w:t>essere intestata a tutti gli operatori economici del costituito/costituendo raggruppamento temporaneo o consorzio ordinario o GEIE, ovvero a tutte le imprese retiste che partecipano alla gara ovvero, in caso di consorzi di cui all’art. 65, comma 2 lett. b), c) e d) del Codice, al solo consorzio;</w:t>
      </w:r>
    </w:p>
    <w:p w14:paraId="7F334BDC" w14:textId="77777777" w:rsidR="00320C62" w:rsidRPr="00C948F5" w:rsidRDefault="00320C62" w:rsidP="00C948F5">
      <w:pPr>
        <w:widowControl w:val="0"/>
        <w:numPr>
          <w:ilvl w:val="2"/>
          <w:numId w:val="4"/>
        </w:numPr>
        <w:spacing w:line="280" w:lineRule="exact"/>
        <w:ind w:left="284" w:hanging="284"/>
        <w:rPr>
          <w:rFonts w:ascii="Arial" w:hAnsi="Arial" w:cs="Arial"/>
          <w:sz w:val="20"/>
          <w:szCs w:val="20"/>
        </w:rPr>
      </w:pPr>
      <w:r w:rsidRPr="00C948F5">
        <w:rPr>
          <w:rFonts w:ascii="Arial" w:hAnsi="Arial" w:cs="Arial"/>
          <w:sz w:val="20"/>
          <w:szCs w:val="20"/>
        </w:rPr>
        <w:t>essere conforme allo schema tipo approvato con decreto del Ministro dello sviluppo economico del 16 settembre 2022 n. 193;</w:t>
      </w:r>
    </w:p>
    <w:p w14:paraId="6DF235EC" w14:textId="164E1313" w:rsidR="00320C62" w:rsidRPr="00C948F5" w:rsidRDefault="00320C62" w:rsidP="00C948F5">
      <w:pPr>
        <w:widowControl w:val="0"/>
        <w:numPr>
          <w:ilvl w:val="2"/>
          <w:numId w:val="4"/>
        </w:numPr>
        <w:spacing w:line="280" w:lineRule="exact"/>
        <w:ind w:left="284" w:hanging="284"/>
        <w:rPr>
          <w:rFonts w:ascii="Arial" w:hAnsi="Arial" w:cs="Arial"/>
          <w:sz w:val="20"/>
          <w:szCs w:val="20"/>
        </w:rPr>
      </w:pPr>
      <w:r w:rsidRPr="00C948F5">
        <w:rPr>
          <w:rFonts w:ascii="Arial" w:hAnsi="Arial" w:cs="Arial"/>
          <w:sz w:val="20"/>
          <w:szCs w:val="20"/>
        </w:rPr>
        <w:t xml:space="preserve">avere validità per </w:t>
      </w:r>
      <w:r w:rsidR="00DD2BD6" w:rsidRPr="00C948F5">
        <w:rPr>
          <w:rFonts w:ascii="Arial" w:hAnsi="Arial" w:cs="Arial"/>
          <w:b/>
          <w:bCs/>
          <w:iCs/>
          <w:sz w:val="20"/>
          <w:szCs w:val="20"/>
        </w:rPr>
        <w:t>270</w:t>
      </w:r>
      <w:r w:rsidR="00DD2BD6" w:rsidRPr="00C948F5">
        <w:rPr>
          <w:rFonts w:ascii="Arial" w:hAnsi="Arial" w:cs="Arial"/>
          <w:i/>
          <w:sz w:val="20"/>
          <w:szCs w:val="20"/>
        </w:rPr>
        <w:t xml:space="preserve"> </w:t>
      </w:r>
      <w:r w:rsidRPr="00C948F5">
        <w:rPr>
          <w:rFonts w:ascii="Arial" w:hAnsi="Arial" w:cs="Arial"/>
          <w:sz w:val="20"/>
          <w:szCs w:val="20"/>
        </w:rPr>
        <w:t>giorni</w:t>
      </w:r>
      <w:r w:rsidRPr="00C948F5">
        <w:rPr>
          <w:rFonts w:ascii="Arial" w:hAnsi="Arial" w:cs="Arial"/>
          <w:i/>
          <w:sz w:val="20"/>
          <w:szCs w:val="20"/>
        </w:rPr>
        <w:t xml:space="preserve"> </w:t>
      </w:r>
      <w:r w:rsidRPr="00C948F5">
        <w:rPr>
          <w:rFonts w:ascii="Arial" w:hAnsi="Arial" w:cs="Arial"/>
          <w:sz w:val="20"/>
          <w:szCs w:val="20"/>
        </w:rPr>
        <w:t xml:space="preserve">dal termine ultimo per la presentazione dell’offerta; </w:t>
      </w:r>
    </w:p>
    <w:p w14:paraId="000B9A72" w14:textId="77777777" w:rsidR="00320C62" w:rsidRPr="00C948F5" w:rsidRDefault="00320C62" w:rsidP="00C948F5">
      <w:pPr>
        <w:widowControl w:val="0"/>
        <w:numPr>
          <w:ilvl w:val="2"/>
          <w:numId w:val="4"/>
        </w:numPr>
        <w:spacing w:line="280" w:lineRule="exact"/>
        <w:ind w:left="284" w:hanging="284"/>
        <w:rPr>
          <w:rFonts w:ascii="Arial" w:hAnsi="Arial" w:cs="Arial"/>
          <w:sz w:val="20"/>
          <w:szCs w:val="20"/>
        </w:rPr>
      </w:pPr>
      <w:r w:rsidRPr="00C948F5">
        <w:rPr>
          <w:rFonts w:ascii="Arial" w:hAnsi="Arial" w:cs="Arial"/>
          <w:sz w:val="20"/>
          <w:szCs w:val="20"/>
        </w:rPr>
        <w:t xml:space="preserve">prevedere espressamente: </w:t>
      </w:r>
    </w:p>
    <w:p w14:paraId="5830B6B1" w14:textId="77777777" w:rsidR="00320C62" w:rsidRPr="00C948F5" w:rsidRDefault="00320C62" w:rsidP="00C948F5">
      <w:pPr>
        <w:pStyle w:val="Paragrafoelenco"/>
        <w:widowControl w:val="0"/>
        <w:numPr>
          <w:ilvl w:val="0"/>
          <w:numId w:val="56"/>
        </w:numPr>
        <w:spacing w:line="280" w:lineRule="exact"/>
        <w:rPr>
          <w:rFonts w:ascii="Arial" w:hAnsi="Arial" w:cs="Arial"/>
          <w:sz w:val="20"/>
          <w:szCs w:val="20"/>
        </w:rPr>
      </w:pPr>
      <w:r w:rsidRPr="00C948F5">
        <w:rPr>
          <w:rFonts w:ascii="Arial" w:hAnsi="Arial" w:cs="Arial"/>
          <w:sz w:val="20"/>
          <w:szCs w:val="20"/>
        </w:rPr>
        <w:t xml:space="preserve">la rinuncia al beneficio della preventiva escussione del debitore principale di cui all’art. 1944 c.c.; </w:t>
      </w:r>
    </w:p>
    <w:p w14:paraId="5FDD95BE" w14:textId="77777777" w:rsidR="00320C62" w:rsidRPr="00C948F5" w:rsidRDefault="00320C62" w:rsidP="00C948F5">
      <w:pPr>
        <w:pStyle w:val="Paragrafoelenco"/>
        <w:widowControl w:val="0"/>
        <w:numPr>
          <w:ilvl w:val="0"/>
          <w:numId w:val="56"/>
        </w:numPr>
        <w:spacing w:line="280" w:lineRule="exact"/>
        <w:rPr>
          <w:rFonts w:ascii="Arial" w:hAnsi="Arial" w:cs="Arial"/>
          <w:sz w:val="20"/>
          <w:szCs w:val="20"/>
        </w:rPr>
      </w:pPr>
      <w:r w:rsidRPr="00C948F5">
        <w:rPr>
          <w:rFonts w:ascii="Arial" w:hAnsi="Arial" w:cs="Arial"/>
          <w:sz w:val="20"/>
          <w:szCs w:val="20"/>
        </w:rPr>
        <w:t xml:space="preserve">la rinuncia ad eccepire la decorrenza dei termini di cui all’art. 1957, comma 2 c.c.; </w:t>
      </w:r>
    </w:p>
    <w:p w14:paraId="52C681A6" w14:textId="77777777" w:rsidR="00320C62" w:rsidRPr="00C948F5" w:rsidRDefault="00320C62" w:rsidP="00C948F5">
      <w:pPr>
        <w:pStyle w:val="Paragrafoelenco"/>
        <w:widowControl w:val="0"/>
        <w:numPr>
          <w:ilvl w:val="0"/>
          <w:numId w:val="56"/>
        </w:numPr>
        <w:spacing w:line="280" w:lineRule="exact"/>
        <w:rPr>
          <w:rFonts w:ascii="Arial" w:hAnsi="Arial" w:cs="Arial"/>
          <w:sz w:val="20"/>
          <w:szCs w:val="20"/>
        </w:rPr>
      </w:pPr>
      <w:r w:rsidRPr="00C948F5">
        <w:rPr>
          <w:rFonts w:ascii="Arial" w:hAnsi="Arial" w:cs="Arial"/>
          <w:sz w:val="20"/>
          <w:szCs w:val="20"/>
        </w:rPr>
        <w:t xml:space="preserve">l’operatività della stessa entro quindici giorni a semplice richiesta scritta della stazione appaltante; </w:t>
      </w:r>
    </w:p>
    <w:p w14:paraId="1FAAB0D0" w14:textId="77777777" w:rsidR="00F80180" w:rsidRPr="00C948F5" w:rsidRDefault="00F80180" w:rsidP="00C948F5">
      <w:pPr>
        <w:widowControl w:val="0"/>
        <w:spacing w:line="280" w:lineRule="exact"/>
        <w:ind w:left="644"/>
        <w:rPr>
          <w:rFonts w:ascii="Arial" w:hAnsi="Arial" w:cs="Arial"/>
          <w:b/>
          <w:bCs/>
          <w:sz w:val="20"/>
          <w:szCs w:val="20"/>
        </w:rPr>
      </w:pPr>
      <w:r w:rsidRPr="00C948F5">
        <w:rPr>
          <w:rFonts w:ascii="Arial" w:hAnsi="Arial" w:cs="Arial"/>
          <w:b/>
          <w:bCs/>
          <w:sz w:val="20"/>
          <w:szCs w:val="20"/>
        </w:rPr>
        <w:t>La Consip si riserva di informare gli enti di vigilanza in caso di mancato pagamento nei termini sopra previsti.</w:t>
      </w:r>
    </w:p>
    <w:p w14:paraId="24689F2A" w14:textId="1B8C7D05" w:rsidR="00320C62" w:rsidRPr="00C948F5" w:rsidRDefault="00320C62" w:rsidP="00C948F5">
      <w:pPr>
        <w:widowControl w:val="0"/>
        <w:numPr>
          <w:ilvl w:val="2"/>
          <w:numId w:val="4"/>
        </w:numPr>
        <w:spacing w:line="280" w:lineRule="exact"/>
        <w:ind w:left="284" w:hanging="284"/>
        <w:rPr>
          <w:rFonts w:ascii="Arial" w:hAnsi="Arial" w:cs="Arial"/>
          <w:sz w:val="20"/>
          <w:szCs w:val="20"/>
        </w:rPr>
      </w:pPr>
      <w:r w:rsidRPr="00C948F5">
        <w:rPr>
          <w:rFonts w:ascii="Arial" w:hAnsi="Arial" w:cs="Arial"/>
          <w:sz w:val="20"/>
          <w:szCs w:val="20"/>
        </w:rPr>
        <w:t>essere corredata dall’impegno del garante a rinnovare la garanzia ai sensi dell’art. 106, comma 5 del Codice, su richiesta della stazione appaltante per il tempo necessario alla conclusione delle operazioni di gara, nel caso in cui al momento della sua scadenza non sia ancora intervenuta l’aggiudicazione.</w:t>
      </w:r>
    </w:p>
    <w:p w14:paraId="44130566" w14:textId="6E48398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 xml:space="preserve">In caso di richiesta di estensione della durata e validità dell’offerta e della garanzia fideiussoria, il concorrente </w:t>
      </w:r>
      <w:r w:rsidR="00853F89" w:rsidRPr="00C948F5">
        <w:rPr>
          <w:rFonts w:ascii="Arial" w:hAnsi="Arial" w:cs="Arial"/>
          <w:sz w:val="20"/>
          <w:szCs w:val="20"/>
        </w:rPr>
        <w:t xml:space="preserve">dovrà </w:t>
      </w:r>
      <w:r w:rsidRPr="00C948F5">
        <w:rPr>
          <w:rFonts w:ascii="Arial" w:hAnsi="Arial" w:cs="Arial"/>
          <w:sz w:val="20"/>
          <w:szCs w:val="20"/>
        </w:rPr>
        <w:t>produrre nelle medesime forme di cui sopra una nuova garanzia provvisoria del medesimo o</w:t>
      </w:r>
      <w:r w:rsidR="00853F89" w:rsidRPr="00C948F5">
        <w:rPr>
          <w:rFonts w:ascii="Arial" w:hAnsi="Arial" w:cs="Arial"/>
          <w:sz w:val="20"/>
          <w:szCs w:val="20"/>
        </w:rPr>
        <w:t>, in alternativa,</w:t>
      </w:r>
      <w:r w:rsidRPr="00C948F5">
        <w:rPr>
          <w:rFonts w:ascii="Arial" w:hAnsi="Arial" w:cs="Arial"/>
          <w:sz w:val="20"/>
          <w:szCs w:val="20"/>
        </w:rPr>
        <w:t xml:space="preserve"> di altro garante, in sostituzione della precedente, a condizione che abbia espressa decorrenza dalla data di presentazione dell’offerta.</w:t>
      </w:r>
    </w:p>
    <w:p w14:paraId="28C2EB21" w14:textId="77777777" w:rsidR="00EA29D2" w:rsidRPr="00C948F5" w:rsidRDefault="00EA29D2" w:rsidP="00C948F5">
      <w:pPr>
        <w:widowControl w:val="0"/>
        <w:spacing w:line="280" w:lineRule="exact"/>
        <w:rPr>
          <w:rFonts w:ascii="Arial" w:hAnsi="Arial" w:cs="Arial"/>
          <w:sz w:val="20"/>
          <w:szCs w:val="20"/>
        </w:rPr>
      </w:pPr>
      <w:r w:rsidRPr="00C948F5">
        <w:rPr>
          <w:rFonts w:ascii="Arial" w:hAnsi="Arial" w:cs="Arial"/>
          <w:sz w:val="20"/>
          <w:szCs w:val="20"/>
        </w:rPr>
        <w:t xml:space="preserve">Ai sensi dell’art. 106, comma 6 del Codice, la garanzia provvisoria copre la mancata aggiudicazione dopo la proposta di aggiudicazione e la mancata sottoscrizione dell’Accordo Quadro dovuta ad ogni fatto riconducibile all’affidatario o conseguenti all’adozione di informazione antimafia interdittiva emessa ai sensi degli artt. 84 e 91 del D.Lgs. 6 settembre 2011, n. 159. </w:t>
      </w:r>
    </w:p>
    <w:p w14:paraId="58C318FE" w14:textId="77777777" w:rsidR="00EA29D2" w:rsidRPr="00C948F5" w:rsidRDefault="00EA29D2" w:rsidP="00C948F5">
      <w:pPr>
        <w:widowControl w:val="0"/>
        <w:spacing w:line="280" w:lineRule="exact"/>
        <w:rPr>
          <w:rFonts w:ascii="Arial" w:hAnsi="Arial" w:cs="Arial"/>
          <w:sz w:val="20"/>
          <w:szCs w:val="20"/>
        </w:rPr>
      </w:pPr>
      <w:r w:rsidRPr="00C948F5">
        <w:rPr>
          <w:rFonts w:ascii="Arial" w:hAnsi="Arial" w:cs="Arial"/>
          <w:sz w:val="20"/>
          <w:szCs w:val="20"/>
        </w:rPr>
        <w:t xml:space="preserve">Sono fatti riconducibili all’affidatario, tra l’altro, la mancata prova del possesso dei requisiti generali e speciali; la mancata produzione della documentazione richiesta e necessaria per la stipula del contratto. </w:t>
      </w:r>
    </w:p>
    <w:p w14:paraId="4FA2B777" w14:textId="77777777" w:rsidR="00320C62" w:rsidRPr="00C948F5" w:rsidRDefault="00EA29D2" w:rsidP="00C948F5">
      <w:pPr>
        <w:widowControl w:val="0"/>
        <w:spacing w:line="280" w:lineRule="exact"/>
        <w:rPr>
          <w:rFonts w:ascii="Arial" w:hAnsi="Arial" w:cs="Arial"/>
          <w:sz w:val="20"/>
          <w:szCs w:val="20"/>
        </w:rPr>
      </w:pPr>
      <w:r w:rsidRPr="00C948F5">
        <w:rPr>
          <w:rFonts w:ascii="Arial" w:hAnsi="Arial" w:cs="Arial"/>
          <w:sz w:val="20"/>
          <w:szCs w:val="20"/>
        </w:rPr>
        <w:t>L’eventuale esclusione dalla gara prima dell’aggiudicazione, non comporterà l’escussione della garanzia provvisoria.</w:t>
      </w:r>
    </w:p>
    <w:p w14:paraId="30653F5A" w14:textId="777777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Ai sensi dell’art. 106, comma 8 del Codice l’importo della garanzia è ridotto nei termini di seguito indicati.</w:t>
      </w:r>
    </w:p>
    <w:p w14:paraId="1ABCC0D0" w14:textId="778C1062" w:rsidR="0069056C" w:rsidRPr="00C948F5" w:rsidRDefault="00320C62" w:rsidP="00C948F5">
      <w:pPr>
        <w:pStyle w:val="Paragrafoelenco"/>
        <w:widowControl w:val="0"/>
        <w:numPr>
          <w:ilvl w:val="0"/>
          <w:numId w:val="76"/>
        </w:numPr>
        <w:spacing w:line="280" w:lineRule="exact"/>
        <w:ind w:left="426" w:hanging="426"/>
        <w:rPr>
          <w:rFonts w:ascii="Arial" w:hAnsi="Arial" w:cs="Arial"/>
          <w:sz w:val="20"/>
          <w:szCs w:val="20"/>
        </w:rPr>
      </w:pPr>
      <w:r w:rsidRPr="00C948F5">
        <w:rPr>
          <w:rFonts w:ascii="Arial" w:hAnsi="Arial" w:cs="Arial"/>
          <w:sz w:val="20"/>
          <w:szCs w:val="20"/>
        </w:rPr>
        <w:t xml:space="preserve">Riduzione del 30% in caso di possesso della certificazione di qualità conforme alle norme europee della serie UNI CEI ISO 9000. In caso di partecipazione in forma associata, la riduzione </w:t>
      </w:r>
      <w:r w:rsidR="00A62C2C" w:rsidRPr="00C948F5">
        <w:rPr>
          <w:rFonts w:ascii="Arial" w:hAnsi="Arial" w:cs="Arial"/>
          <w:sz w:val="20"/>
          <w:szCs w:val="20"/>
        </w:rPr>
        <w:t>trova applicazione</w:t>
      </w:r>
      <w:r w:rsidRPr="00C948F5">
        <w:rPr>
          <w:rFonts w:ascii="Arial" w:hAnsi="Arial" w:cs="Arial"/>
          <w:sz w:val="20"/>
          <w:szCs w:val="20"/>
        </w:rPr>
        <w:t>:</w:t>
      </w:r>
    </w:p>
    <w:p w14:paraId="18DD57F5" w14:textId="77777777" w:rsidR="00320C62" w:rsidRPr="00C948F5" w:rsidRDefault="00320C62" w:rsidP="00C274DF">
      <w:pPr>
        <w:pStyle w:val="Paragrafoelenco"/>
        <w:widowControl w:val="0"/>
        <w:numPr>
          <w:ilvl w:val="1"/>
          <w:numId w:val="76"/>
        </w:numPr>
        <w:spacing w:line="280" w:lineRule="exact"/>
        <w:ind w:left="993"/>
        <w:rPr>
          <w:rFonts w:ascii="Arial" w:hAnsi="Arial" w:cs="Arial"/>
          <w:sz w:val="20"/>
          <w:szCs w:val="20"/>
        </w:rPr>
      </w:pPr>
      <w:r w:rsidRPr="00C948F5">
        <w:rPr>
          <w:rFonts w:ascii="Arial" w:hAnsi="Arial" w:cs="Arial"/>
          <w:sz w:val="20"/>
          <w:szCs w:val="20"/>
        </w:rPr>
        <w:t xml:space="preserve">per i soggetti di cui all’art. 65, comma 2, lett. e), f), g) e h) del Codice </w:t>
      </w:r>
      <w:r w:rsidRPr="00C948F5">
        <w:rPr>
          <w:rFonts w:ascii="Arial" w:hAnsi="Arial" w:cs="Arial"/>
          <w:sz w:val="20"/>
          <w:szCs w:val="20"/>
          <w:u w:val="single"/>
        </w:rPr>
        <w:t>solo se tutti soggetti</w:t>
      </w:r>
      <w:r w:rsidRPr="00C948F5">
        <w:rPr>
          <w:rFonts w:ascii="Arial" w:hAnsi="Arial" w:cs="Arial"/>
          <w:sz w:val="20"/>
          <w:szCs w:val="20"/>
        </w:rPr>
        <w:t xml:space="preserve"> che costituiscono il raggruppamento, consorzio ordinario o GEIE, o tutte le imprese retiste che partecipano alla gara siano in possesso della certificazione;</w:t>
      </w:r>
    </w:p>
    <w:p w14:paraId="7E841789" w14:textId="1731A903" w:rsidR="00320C62" w:rsidRPr="00C948F5" w:rsidRDefault="00320C62" w:rsidP="00C274DF">
      <w:pPr>
        <w:pStyle w:val="Paragrafoelenco"/>
        <w:widowControl w:val="0"/>
        <w:numPr>
          <w:ilvl w:val="1"/>
          <w:numId w:val="76"/>
        </w:numPr>
        <w:spacing w:line="280" w:lineRule="exact"/>
        <w:ind w:left="993"/>
        <w:rPr>
          <w:rFonts w:ascii="Arial" w:hAnsi="Arial" w:cs="Arial"/>
          <w:sz w:val="20"/>
          <w:szCs w:val="20"/>
        </w:rPr>
      </w:pPr>
      <w:r w:rsidRPr="00C948F5">
        <w:rPr>
          <w:rFonts w:ascii="Arial" w:hAnsi="Arial" w:cs="Arial"/>
          <w:sz w:val="20"/>
          <w:szCs w:val="20"/>
        </w:rPr>
        <w:t xml:space="preserve">per i consorzi di cui all’art. 65, comma 2, lett. b), c) e d) del Codice, </w:t>
      </w:r>
      <w:r w:rsidR="00AA77BB" w:rsidRPr="00C948F5">
        <w:rPr>
          <w:rFonts w:ascii="Arial" w:hAnsi="Arial" w:cs="Arial"/>
          <w:sz w:val="20"/>
          <w:szCs w:val="20"/>
        </w:rPr>
        <w:t xml:space="preserve">se il consorzio o </w:t>
      </w:r>
      <w:r w:rsidR="00FF0698" w:rsidRPr="00C948F5">
        <w:rPr>
          <w:rFonts w:ascii="Arial" w:hAnsi="Arial" w:cs="Arial"/>
          <w:sz w:val="20"/>
          <w:szCs w:val="20"/>
        </w:rPr>
        <w:t>almeno una delle imprese consorziate sia in possesso della certificazione.</w:t>
      </w:r>
      <w:r w:rsidRPr="00C948F5">
        <w:rPr>
          <w:rFonts w:ascii="Arial" w:hAnsi="Arial" w:cs="Arial"/>
          <w:sz w:val="20"/>
          <w:szCs w:val="20"/>
        </w:rPr>
        <w:t xml:space="preserve"> </w:t>
      </w:r>
    </w:p>
    <w:p w14:paraId="2C87D230" w14:textId="2F4B08DB" w:rsidR="00320C62" w:rsidRPr="00C948F5" w:rsidRDefault="00320C62" w:rsidP="00C948F5">
      <w:pPr>
        <w:pStyle w:val="Paragrafoelenco"/>
        <w:widowControl w:val="0"/>
        <w:numPr>
          <w:ilvl w:val="0"/>
          <w:numId w:val="76"/>
        </w:numPr>
        <w:spacing w:line="280" w:lineRule="exact"/>
        <w:ind w:left="426" w:hanging="426"/>
        <w:rPr>
          <w:rFonts w:ascii="Arial" w:hAnsi="Arial" w:cs="Arial"/>
          <w:sz w:val="20"/>
          <w:szCs w:val="20"/>
        </w:rPr>
      </w:pPr>
      <w:r w:rsidRPr="00C948F5">
        <w:rPr>
          <w:rFonts w:ascii="Arial" w:hAnsi="Arial" w:cs="Arial"/>
          <w:sz w:val="20"/>
          <w:szCs w:val="20"/>
        </w:rPr>
        <w:t xml:space="preserve">Riduzione del 50% in caso di partecipazione di micro, piccole e medie imprese e di raggruppamenti di </w:t>
      </w:r>
      <w:r w:rsidRPr="00C948F5">
        <w:rPr>
          <w:rFonts w:ascii="Arial" w:hAnsi="Arial" w:cs="Arial"/>
          <w:sz w:val="20"/>
          <w:szCs w:val="20"/>
        </w:rPr>
        <w:lastRenderedPageBreak/>
        <w:t xml:space="preserve">operatori economici o consorzi ordinari </w:t>
      </w:r>
      <w:r w:rsidRPr="00C948F5">
        <w:rPr>
          <w:rFonts w:ascii="Arial" w:hAnsi="Arial" w:cs="Arial"/>
          <w:sz w:val="20"/>
          <w:szCs w:val="20"/>
          <w:u w:val="single"/>
        </w:rPr>
        <w:t>costituiti esclusivamente</w:t>
      </w:r>
      <w:r w:rsidRPr="00C948F5">
        <w:rPr>
          <w:rFonts w:ascii="Arial" w:hAnsi="Arial" w:cs="Arial"/>
          <w:sz w:val="20"/>
          <w:szCs w:val="20"/>
        </w:rPr>
        <w:t xml:space="preserve"> da micro, piccole e medie imprese</w:t>
      </w:r>
      <w:r w:rsidR="0069056C" w:rsidRPr="00C948F5">
        <w:rPr>
          <w:rFonts w:ascii="Arial" w:hAnsi="Arial" w:cs="Arial"/>
          <w:sz w:val="20"/>
          <w:szCs w:val="20"/>
        </w:rPr>
        <w:t xml:space="preserve">. </w:t>
      </w:r>
      <w:r w:rsidRPr="00C948F5">
        <w:rPr>
          <w:rFonts w:ascii="Arial" w:hAnsi="Arial" w:cs="Arial"/>
          <w:sz w:val="20"/>
          <w:szCs w:val="20"/>
        </w:rPr>
        <w:t>Tale riduzione non è cumulabile con quella indicata alla lett. a).</w:t>
      </w:r>
    </w:p>
    <w:p w14:paraId="353F2B54" w14:textId="14D6F14E" w:rsidR="0069056C" w:rsidRPr="00C948F5" w:rsidRDefault="0069056C" w:rsidP="00C948F5">
      <w:pPr>
        <w:pStyle w:val="Paragrafoelenco"/>
        <w:widowControl w:val="0"/>
        <w:numPr>
          <w:ilvl w:val="0"/>
          <w:numId w:val="76"/>
        </w:numPr>
        <w:spacing w:line="280" w:lineRule="exact"/>
        <w:rPr>
          <w:rFonts w:ascii="Arial" w:hAnsi="Arial" w:cs="Arial"/>
          <w:sz w:val="20"/>
          <w:szCs w:val="20"/>
        </w:rPr>
      </w:pPr>
      <w:r w:rsidRPr="00C948F5">
        <w:rPr>
          <w:rFonts w:ascii="Arial" w:hAnsi="Arial" w:cs="Arial"/>
          <w:sz w:val="20"/>
          <w:szCs w:val="20"/>
        </w:rPr>
        <w:t xml:space="preserve">Riduzione del 10% cumulabile con quelle di cui alle precedenti lettere a) e b) in caso di </w:t>
      </w:r>
      <w:r w:rsidR="001F7E39" w:rsidRPr="00C948F5">
        <w:rPr>
          <w:rFonts w:ascii="Arial" w:hAnsi="Arial" w:cs="Arial"/>
          <w:sz w:val="20"/>
          <w:szCs w:val="20"/>
        </w:rPr>
        <w:t>presentazione di garanzie fideiussorie</w:t>
      </w:r>
      <w:r w:rsidR="004454E4" w:rsidRPr="00C948F5">
        <w:rPr>
          <w:rFonts w:ascii="Arial" w:hAnsi="Arial" w:cs="Arial"/>
          <w:sz w:val="20"/>
          <w:szCs w:val="20"/>
        </w:rPr>
        <w:t>:</w:t>
      </w:r>
    </w:p>
    <w:p w14:paraId="7768F244" w14:textId="77777777" w:rsidR="004454E4" w:rsidRPr="00C948F5" w:rsidRDefault="004454E4" w:rsidP="00C948F5">
      <w:pPr>
        <w:pStyle w:val="Paragrafoelenco"/>
        <w:widowControl w:val="0"/>
        <w:spacing w:line="280" w:lineRule="exact"/>
        <w:ind w:left="1068"/>
        <w:rPr>
          <w:rFonts w:ascii="Arial" w:hAnsi="Arial" w:cs="Arial"/>
          <w:sz w:val="20"/>
          <w:szCs w:val="20"/>
        </w:rPr>
      </w:pPr>
      <w:r w:rsidRPr="00C948F5">
        <w:rPr>
          <w:rFonts w:ascii="Arial" w:hAnsi="Arial" w:cs="Arial"/>
          <w:sz w:val="20"/>
          <w:szCs w:val="20"/>
        </w:rPr>
        <w:t>-</w:t>
      </w:r>
      <w:r w:rsidRPr="00C948F5">
        <w:rPr>
          <w:rFonts w:ascii="Arial" w:hAnsi="Arial" w:cs="Arial"/>
          <w:sz w:val="20"/>
          <w:szCs w:val="20"/>
        </w:rPr>
        <w:tab/>
        <w:t>gestite mediante ricorso a piattaforme telematiche operanti con tecnologie basate su registri distribuiti;</w:t>
      </w:r>
    </w:p>
    <w:p w14:paraId="5F925E78" w14:textId="559BFCA5" w:rsidR="007862DE" w:rsidRPr="00C948F5" w:rsidRDefault="007862DE" w:rsidP="00C948F5">
      <w:pPr>
        <w:pStyle w:val="Paragrafoelenco"/>
        <w:widowControl w:val="0"/>
        <w:spacing w:line="280" w:lineRule="exact"/>
        <w:ind w:left="1068"/>
        <w:rPr>
          <w:rFonts w:ascii="Arial" w:hAnsi="Arial" w:cs="Arial"/>
          <w:sz w:val="20"/>
          <w:szCs w:val="20"/>
        </w:rPr>
      </w:pPr>
      <w:r w:rsidRPr="00C948F5">
        <w:rPr>
          <w:rFonts w:ascii="Arial" w:hAnsi="Arial" w:cs="Arial"/>
          <w:sz w:val="20"/>
          <w:szCs w:val="20"/>
        </w:rPr>
        <w:t>oppure</w:t>
      </w:r>
    </w:p>
    <w:p w14:paraId="156C1248" w14:textId="10231E81" w:rsidR="004454E4" w:rsidRPr="00C948F5" w:rsidRDefault="004454E4" w:rsidP="00C948F5">
      <w:pPr>
        <w:pStyle w:val="Paragrafoelenco"/>
        <w:widowControl w:val="0"/>
        <w:spacing w:line="280" w:lineRule="exact"/>
        <w:ind w:left="1068"/>
        <w:rPr>
          <w:rFonts w:ascii="Arial" w:hAnsi="Arial" w:cs="Arial"/>
          <w:sz w:val="20"/>
          <w:szCs w:val="20"/>
        </w:rPr>
      </w:pPr>
      <w:r w:rsidRPr="00C948F5">
        <w:rPr>
          <w:rFonts w:ascii="Arial" w:hAnsi="Arial" w:cs="Arial"/>
          <w:sz w:val="20"/>
          <w:szCs w:val="20"/>
        </w:rPr>
        <w:t>-</w:t>
      </w:r>
      <w:r w:rsidRPr="00C948F5">
        <w:rPr>
          <w:rFonts w:ascii="Arial" w:hAnsi="Arial" w:cs="Arial"/>
          <w:sz w:val="20"/>
          <w:szCs w:val="20"/>
        </w:rPr>
        <w:tab/>
        <w:t>verificabili telematicamente sul sito internet dell'emittente.</w:t>
      </w:r>
    </w:p>
    <w:p w14:paraId="4E8031D5" w14:textId="69A316E4" w:rsidR="0051586D" w:rsidRPr="00C948F5" w:rsidRDefault="00320C62" w:rsidP="00C948F5">
      <w:pPr>
        <w:pStyle w:val="Paragrafoelenco"/>
        <w:widowControl w:val="0"/>
        <w:numPr>
          <w:ilvl w:val="0"/>
          <w:numId w:val="76"/>
        </w:numPr>
        <w:spacing w:line="280" w:lineRule="exact"/>
        <w:rPr>
          <w:rFonts w:ascii="Arial" w:hAnsi="Arial" w:cs="Arial"/>
          <w:sz w:val="20"/>
          <w:szCs w:val="20"/>
        </w:rPr>
      </w:pPr>
      <w:r w:rsidRPr="00C948F5">
        <w:rPr>
          <w:rFonts w:ascii="Arial" w:hAnsi="Arial" w:cs="Arial"/>
          <w:sz w:val="20"/>
          <w:szCs w:val="20"/>
        </w:rPr>
        <w:t xml:space="preserve">Riduzione del </w:t>
      </w:r>
      <w:r w:rsidR="0051586D" w:rsidRPr="00C948F5">
        <w:rPr>
          <w:rFonts w:ascii="Arial" w:hAnsi="Arial" w:cs="Arial"/>
          <w:sz w:val="20"/>
          <w:szCs w:val="20"/>
        </w:rPr>
        <w:t xml:space="preserve">20% </w:t>
      </w:r>
      <w:r w:rsidRPr="00C948F5">
        <w:rPr>
          <w:rFonts w:ascii="Arial" w:hAnsi="Arial" w:cs="Arial"/>
          <w:sz w:val="20"/>
          <w:szCs w:val="20"/>
        </w:rPr>
        <w:t>in caso di possesso di una o più delle seguenti certificazioni/marchi:</w:t>
      </w:r>
    </w:p>
    <w:p w14:paraId="77445BA8" w14:textId="77777777" w:rsidR="00882D2E" w:rsidRPr="00C948F5" w:rsidRDefault="00882D2E" w:rsidP="00C948F5">
      <w:pPr>
        <w:widowControl w:val="0"/>
        <w:spacing w:line="280" w:lineRule="exact"/>
        <w:rPr>
          <w:rFonts w:ascii="Arial" w:hAnsi="Arial" w:cs="Arial"/>
          <w:b/>
          <w:bCs/>
          <w:i/>
          <w:iCs/>
          <w:color w:val="000000" w:themeColor="text1"/>
          <w:sz w:val="20"/>
          <w:szCs w:val="20"/>
        </w:rPr>
      </w:pPr>
    </w:p>
    <w:p w14:paraId="5BD5FD10" w14:textId="3755F27C" w:rsidR="0051586D" w:rsidRPr="00C948F5" w:rsidRDefault="006F23D2" w:rsidP="00C948F5">
      <w:pPr>
        <w:widowControl w:val="0"/>
        <w:spacing w:line="280" w:lineRule="exact"/>
        <w:rPr>
          <w:rFonts w:ascii="Arial" w:hAnsi="Arial" w:cs="Arial"/>
          <w:sz w:val="20"/>
          <w:szCs w:val="20"/>
        </w:rPr>
      </w:pPr>
      <w:r w:rsidRPr="00C948F5">
        <w:rPr>
          <w:rFonts w:ascii="Arial" w:hAnsi="Arial" w:cs="Arial"/>
          <w:b/>
          <w:bCs/>
          <w:i/>
          <w:iCs/>
          <w:color w:val="000000" w:themeColor="text1"/>
          <w:sz w:val="20"/>
          <w:szCs w:val="20"/>
        </w:rPr>
        <w:t xml:space="preserve">Tabella n. 7 </w:t>
      </w:r>
      <w:r w:rsidR="0092752C" w:rsidRPr="00C948F5">
        <w:rPr>
          <w:rFonts w:ascii="Arial" w:hAnsi="Arial" w:cs="Arial"/>
          <w:b/>
          <w:bCs/>
          <w:i/>
          <w:iCs/>
          <w:color w:val="000000" w:themeColor="text1"/>
          <w:sz w:val="20"/>
          <w:szCs w:val="20"/>
        </w:rPr>
        <w:t>-</w:t>
      </w:r>
      <w:r w:rsidRPr="00C948F5">
        <w:rPr>
          <w:rFonts w:ascii="Arial" w:hAnsi="Arial" w:cs="Arial"/>
          <w:b/>
          <w:bCs/>
          <w:i/>
          <w:iCs/>
          <w:color w:val="000000" w:themeColor="text1"/>
          <w:sz w:val="20"/>
          <w:szCs w:val="20"/>
        </w:rPr>
        <w:t xml:space="preserve"> </w:t>
      </w:r>
      <w:r w:rsidR="0092752C" w:rsidRPr="00C948F5">
        <w:rPr>
          <w:rFonts w:ascii="Arial" w:hAnsi="Arial" w:cs="Arial"/>
          <w:b/>
          <w:bCs/>
          <w:i/>
          <w:iCs/>
          <w:color w:val="000000" w:themeColor="text1"/>
          <w:sz w:val="20"/>
          <w:szCs w:val="20"/>
        </w:rPr>
        <w:t>Certificazioni</w:t>
      </w:r>
    </w:p>
    <w:tbl>
      <w:tblPr>
        <w:tblStyle w:val="Grigliatabella"/>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670"/>
        <w:gridCol w:w="1783"/>
      </w:tblGrid>
      <w:tr w:rsidR="0051586D" w:rsidRPr="00C948F5" w14:paraId="797AD1AF" w14:textId="77777777" w:rsidTr="004670F6">
        <w:trPr>
          <w:trHeight w:val="298"/>
          <w:tblHeader/>
        </w:trPr>
        <w:tc>
          <w:tcPr>
            <w:tcW w:w="2263" w:type="dxa"/>
            <w:shd w:val="clear" w:color="auto" w:fill="D9D9D9" w:themeFill="background1" w:themeFillShade="D9"/>
            <w:vAlign w:val="center"/>
          </w:tcPr>
          <w:p w14:paraId="22100717" w14:textId="4EC4A26F" w:rsidR="0051586D" w:rsidRPr="00C948F5" w:rsidRDefault="0051586D" w:rsidP="00C948F5">
            <w:pPr>
              <w:widowControl w:val="0"/>
              <w:spacing w:line="280" w:lineRule="exact"/>
              <w:jc w:val="center"/>
              <w:rPr>
                <w:rFonts w:ascii="Arial" w:hAnsi="Arial" w:cs="Arial"/>
                <w:b/>
                <w:sz w:val="20"/>
              </w:rPr>
            </w:pPr>
            <w:r w:rsidRPr="00C948F5">
              <w:rPr>
                <w:rFonts w:ascii="Arial" w:hAnsi="Arial" w:cs="Arial"/>
                <w:b/>
                <w:sz w:val="20"/>
              </w:rPr>
              <w:t>NORMA</w:t>
            </w:r>
          </w:p>
        </w:tc>
        <w:tc>
          <w:tcPr>
            <w:tcW w:w="5670" w:type="dxa"/>
            <w:shd w:val="clear" w:color="auto" w:fill="D9D9D9" w:themeFill="background1" w:themeFillShade="D9"/>
            <w:vAlign w:val="center"/>
          </w:tcPr>
          <w:p w14:paraId="5BECCAAF" w14:textId="0B57F017" w:rsidR="0051586D" w:rsidRPr="00C948F5" w:rsidRDefault="0051586D" w:rsidP="00C948F5">
            <w:pPr>
              <w:widowControl w:val="0"/>
              <w:spacing w:line="280" w:lineRule="exact"/>
              <w:jc w:val="center"/>
              <w:rPr>
                <w:rFonts w:ascii="Arial" w:hAnsi="Arial" w:cs="Arial"/>
                <w:b/>
                <w:sz w:val="20"/>
              </w:rPr>
            </w:pPr>
            <w:r w:rsidRPr="00C948F5">
              <w:rPr>
                <w:rFonts w:ascii="Arial" w:hAnsi="Arial" w:cs="Arial"/>
                <w:b/>
                <w:sz w:val="20"/>
              </w:rPr>
              <w:t>OGGETTO</w:t>
            </w:r>
          </w:p>
        </w:tc>
        <w:tc>
          <w:tcPr>
            <w:tcW w:w="1783" w:type="dxa"/>
            <w:shd w:val="clear" w:color="auto" w:fill="D9D9D9" w:themeFill="background1" w:themeFillShade="D9"/>
            <w:vAlign w:val="center"/>
          </w:tcPr>
          <w:p w14:paraId="26287770" w14:textId="1752649C" w:rsidR="0051586D" w:rsidRPr="00C948F5" w:rsidRDefault="0051586D" w:rsidP="00C948F5">
            <w:pPr>
              <w:widowControl w:val="0"/>
              <w:spacing w:line="280" w:lineRule="exact"/>
              <w:jc w:val="center"/>
              <w:rPr>
                <w:rFonts w:ascii="Arial" w:hAnsi="Arial" w:cs="Arial"/>
                <w:b/>
                <w:sz w:val="20"/>
              </w:rPr>
            </w:pPr>
            <w:r w:rsidRPr="00C948F5">
              <w:rPr>
                <w:rFonts w:ascii="Arial" w:hAnsi="Arial" w:cs="Arial"/>
                <w:b/>
                <w:sz w:val="20"/>
              </w:rPr>
              <w:t>ULTIMA VERSIONE</w:t>
            </w:r>
          </w:p>
        </w:tc>
      </w:tr>
      <w:tr w:rsidR="0051586D" w:rsidRPr="00C948F5" w14:paraId="6209F02C" w14:textId="77777777" w:rsidTr="004670F6">
        <w:trPr>
          <w:trHeight w:val="60"/>
        </w:trPr>
        <w:tc>
          <w:tcPr>
            <w:tcW w:w="2263" w:type="dxa"/>
            <w:vAlign w:val="center"/>
          </w:tcPr>
          <w:p w14:paraId="62AE59BA" w14:textId="16FF652B" w:rsidR="0051586D" w:rsidRPr="00C948F5" w:rsidRDefault="0051586D" w:rsidP="00C948F5">
            <w:pPr>
              <w:widowControl w:val="0"/>
              <w:spacing w:line="280" w:lineRule="exact"/>
              <w:jc w:val="left"/>
              <w:rPr>
                <w:rFonts w:ascii="Arial" w:hAnsi="Arial" w:cs="Arial"/>
                <w:sz w:val="20"/>
              </w:rPr>
            </w:pPr>
            <w:r w:rsidRPr="00C948F5">
              <w:rPr>
                <w:rFonts w:ascii="Arial" w:hAnsi="Arial" w:cs="Arial"/>
                <w:sz w:val="20"/>
              </w:rPr>
              <w:t>UNI EN ISO 14001</w:t>
            </w:r>
          </w:p>
        </w:tc>
        <w:tc>
          <w:tcPr>
            <w:tcW w:w="5670" w:type="dxa"/>
            <w:vAlign w:val="center"/>
          </w:tcPr>
          <w:p w14:paraId="55B52E07" w14:textId="4F413579" w:rsidR="0051586D" w:rsidRPr="00C948F5" w:rsidRDefault="0051586D" w:rsidP="00C948F5">
            <w:pPr>
              <w:widowControl w:val="0"/>
              <w:spacing w:line="280" w:lineRule="exact"/>
              <w:jc w:val="left"/>
              <w:rPr>
                <w:rFonts w:ascii="Arial" w:hAnsi="Arial" w:cs="Arial"/>
                <w:sz w:val="20"/>
              </w:rPr>
            </w:pPr>
            <w:r w:rsidRPr="00C948F5">
              <w:rPr>
                <w:rFonts w:ascii="Arial" w:hAnsi="Arial" w:cs="Arial"/>
                <w:sz w:val="20"/>
              </w:rPr>
              <w:t>Sistemi di gestione ambientale</w:t>
            </w:r>
          </w:p>
        </w:tc>
        <w:tc>
          <w:tcPr>
            <w:tcW w:w="1783" w:type="dxa"/>
            <w:vAlign w:val="center"/>
          </w:tcPr>
          <w:p w14:paraId="22B3AD3E" w14:textId="5EC05954" w:rsidR="0051586D" w:rsidRPr="00C948F5" w:rsidRDefault="0051586D" w:rsidP="00C948F5">
            <w:pPr>
              <w:widowControl w:val="0"/>
              <w:spacing w:line="280" w:lineRule="exact"/>
              <w:jc w:val="center"/>
              <w:rPr>
                <w:rFonts w:ascii="Arial" w:hAnsi="Arial" w:cs="Arial"/>
                <w:sz w:val="20"/>
              </w:rPr>
            </w:pPr>
            <w:r w:rsidRPr="00C948F5">
              <w:rPr>
                <w:rFonts w:ascii="Arial" w:hAnsi="Arial" w:cs="Arial"/>
                <w:sz w:val="20"/>
              </w:rPr>
              <w:t>2015</w:t>
            </w:r>
          </w:p>
        </w:tc>
      </w:tr>
      <w:tr w:rsidR="0051586D" w:rsidRPr="00C948F5" w14:paraId="1FDCFEB4" w14:textId="77777777" w:rsidTr="004670F6">
        <w:trPr>
          <w:trHeight w:val="60"/>
        </w:trPr>
        <w:tc>
          <w:tcPr>
            <w:tcW w:w="2263" w:type="dxa"/>
            <w:vAlign w:val="center"/>
          </w:tcPr>
          <w:p w14:paraId="0293D0A6" w14:textId="76B01AF4" w:rsidR="0051586D" w:rsidRPr="00C948F5" w:rsidRDefault="0051586D" w:rsidP="00C948F5">
            <w:pPr>
              <w:widowControl w:val="0"/>
              <w:spacing w:line="280" w:lineRule="exact"/>
              <w:jc w:val="left"/>
              <w:rPr>
                <w:rFonts w:ascii="Arial" w:hAnsi="Arial" w:cs="Arial"/>
                <w:sz w:val="20"/>
              </w:rPr>
            </w:pPr>
            <w:r w:rsidRPr="00C948F5">
              <w:rPr>
                <w:rFonts w:ascii="Arial" w:hAnsi="Arial" w:cs="Arial"/>
                <w:sz w:val="20"/>
              </w:rPr>
              <w:t>UNI ISO 45001</w:t>
            </w:r>
          </w:p>
        </w:tc>
        <w:tc>
          <w:tcPr>
            <w:tcW w:w="5670" w:type="dxa"/>
            <w:vAlign w:val="center"/>
          </w:tcPr>
          <w:p w14:paraId="7BB81B03" w14:textId="5333AD2F" w:rsidR="0051586D" w:rsidRPr="00C948F5" w:rsidRDefault="0051586D" w:rsidP="00C948F5">
            <w:pPr>
              <w:widowControl w:val="0"/>
              <w:spacing w:line="280" w:lineRule="exact"/>
              <w:jc w:val="left"/>
              <w:rPr>
                <w:rFonts w:ascii="Arial" w:hAnsi="Arial" w:cs="Arial"/>
                <w:sz w:val="20"/>
              </w:rPr>
            </w:pPr>
            <w:r w:rsidRPr="00C948F5">
              <w:rPr>
                <w:rFonts w:ascii="Arial" w:hAnsi="Arial" w:cs="Arial"/>
                <w:sz w:val="20"/>
              </w:rPr>
              <w:t>Sistemi di gestione per la salute e sicurezza sul lavoro</w:t>
            </w:r>
          </w:p>
        </w:tc>
        <w:tc>
          <w:tcPr>
            <w:tcW w:w="1783" w:type="dxa"/>
            <w:vAlign w:val="center"/>
          </w:tcPr>
          <w:p w14:paraId="60F13076" w14:textId="463D6F22" w:rsidR="0051586D" w:rsidRPr="00C948F5" w:rsidRDefault="0051586D" w:rsidP="00C948F5">
            <w:pPr>
              <w:widowControl w:val="0"/>
              <w:spacing w:line="280" w:lineRule="exact"/>
              <w:jc w:val="center"/>
              <w:rPr>
                <w:rFonts w:ascii="Arial" w:hAnsi="Arial" w:cs="Arial"/>
                <w:sz w:val="20"/>
              </w:rPr>
            </w:pPr>
            <w:r w:rsidRPr="00C948F5">
              <w:rPr>
                <w:rFonts w:ascii="Arial" w:hAnsi="Arial" w:cs="Arial"/>
                <w:sz w:val="20"/>
              </w:rPr>
              <w:t>2018</w:t>
            </w:r>
          </w:p>
        </w:tc>
      </w:tr>
      <w:tr w:rsidR="0051586D" w:rsidRPr="00C948F5" w14:paraId="07CB5E00" w14:textId="77777777" w:rsidTr="004670F6">
        <w:trPr>
          <w:trHeight w:val="334"/>
        </w:trPr>
        <w:tc>
          <w:tcPr>
            <w:tcW w:w="2263" w:type="dxa"/>
            <w:vAlign w:val="center"/>
          </w:tcPr>
          <w:p w14:paraId="19418F5C" w14:textId="33FD549B" w:rsidR="0051586D" w:rsidRPr="00C948F5" w:rsidRDefault="0051586D" w:rsidP="00C948F5">
            <w:pPr>
              <w:widowControl w:val="0"/>
              <w:spacing w:line="280" w:lineRule="exact"/>
              <w:jc w:val="left"/>
              <w:rPr>
                <w:rFonts w:ascii="Arial" w:hAnsi="Arial" w:cs="Arial"/>
                <w:sz w:val="20"/>
              </w:rPr>
            </w:pPr>
            <w:r w:rsidRPr="00C948F5">
              <w:rPr>
                <w:rFonts w:ascii="Arial" w:hAnsi="Arial" w:cs="Arial"/>
                <w:sz w:val="20"/>
              </w:rPr>
              <w:t>EMAS</w:t>
            </w:r>
          </w:p>
        </w:tc>
        <w:tc>
          <w:tcPr>
            <w:tcW w:w="5670" w:type="dxa"/>
            <w:vAlign w:val="center"/>
          </w:tcPr>
          <w:p w14:paraId="03257872" w14:textId="2B9DC759" w:rsidR="0051586D" w:rsidRPr="00C948F5" w:rsidRDefault="0051586D" w:rsidP="00C948F5">
            <w:pPr>
              <w:widowControl w:val="0"/>
              <w:spacing w:line="280" w:lineRule="exact"/>
              <w:jc w:val="left"/>
              <w:rPr>
                <w:rFonts w:ascii="Arial" w:hAnsi="Arial" w:cs="Arial"/>
                <w:sz w:val="20"/>
              </w:rPr>
            </w:pPr>
            <w:r w:rsidRPr="00C948F5">
              <w:rPr>
                <w:rFonts w:ascii="Arial" w:hAnsi="Arial" w:cs="Arial"/>
                <w:sz w:val="20"/>
              </w:rPr>
              <w:t>Registrazione al sistema comunitario di ecogestione e audit EMAS – Regolamento (CE) n. 1221/2009 del Parlamento europeo e del Consiglio, del 25 novembre 2009</w:t>
            </w:r>
          </w:p>
        </w:tc>
        <w:tc>
          <w:tcPr>
            <w:tcW w:w="1783" w:type="dxa"/>
            <w:vAlign w:val="center"/>
          </w:tcPr>
          <w:p w14:paraId="4F8A4D7C" w14:textId="5CBFCD75" w:rsidR="0051586D" w:rsidRPr="00C948F5" w:rsidRDefault="0051586D" w:rsidP="00C948F5">
            <w:pPr>
              <w:widowControl w:val="0"/>
              <w:spacing w:line="280" w:lineRule="exact"/>
              <w:jc w:val="center"/>
              <w:rPr>
                <w:rFonts w:ascii="Arial" w:hAnsi="Arial" w:cs="Arial"/>
                <w:sz w:val="20"/>
              </w:rPr>
            </w:pPr>
            <w:r w:rsidRPr="00C948F5">
              <w:rPr>
                <w:rFonts w:ascii="Arial" w:hAnsi="Arial" w:cs="Arial"/>
                <w:sz w:val="20"/>
              </w:rPr>
              <w:t>2009</w:t>
            </w:r>
          </w:p>
        </w:tc>
      </w:tr>
    </w:tbl>
    <w:p w14:paraId="2CB85E83" w14:textId="77777777" w:rsidR="0051586D" w:rsidRPr="00C948F5" w:rsidRDefault="0051586D" w:rsidP="00C948F5">
      <w:pPr>
        <w:widowControl w:val="0"/>
        <w:spacing w:line="280" w:lineRule="exact"/>
        <w:rPr>
          <w:rFonts w:ascii="Arial" w:hAnsi="Arial" w:cs="Arial"/>
          <w:sz w:val="20"/>
          <w:szCs w:val="20"/>
        </w:rPr>
      </w:pPr>
    </w:p>
    <w:p w14:paraId="28E26F16" w14:textId="17E73B5C"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Tale riduzione è cumulabile con quelle indicate alle lett. a)</w:t>
      </w:r>
      <w:r w:rsidR="001F7E39" w:rsidRPr="00C948F5">
        <w:rPr>
          <w:rFonts w:ascii="Arial" w:hAnsi="Arial" w:cs="Arial"/>
          <w:sz w:val="20"/>
          <w:szCs w:val="20"/>
        </w:rPr>
        <w:t xml:space="preserve">, </w:t>
      </w:r>
      <w:r w:rsidRPr="00C948F5">
        <w:rPr>
          <w:rFonts w:ascii="Arial" w:hAnsi="Arial" w:cs="Arial"/>
          <w:sz w:val="20"/>
          <w:szCs w:val="20"/>
        </w:rPr>
        <w:t>b)</w:t>
      </w:r>
      <w:r w:rsidR="001F7E39" w:rsidRPr="00C948F5">
        <w:rPr>
          <w:rFonts w:ascii="Arial" w:hAnsi="Arial" w:cs="Arial"/>
          <w:sz w:val="20"/>
          <w:szCs w:val="20"/>
        </w:rPr>
        <w:t xml:space="preserve"> e c)</w:t>
      </w:r>
      <w:r w:rsidRPr="00C948F5">
        <w:rPr>
          <w:rFonts w:ascii="Arial" w:hAnsi="Arial" w:cs="Arial"/>
          <w:sz w:val="20"/>
          <w:szCs w:val="20"/>
        </w:rPr>
        <w:t xml:space="preserve">. </w:t>
      </w:r>
    </w:p>
    <w:p w14:paraId="61B64346" w14:textId="777777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In caso di partecipazione in forma associata la riduzione si ottiene:</w:t>
      </w:r>
    </w:p>
    <w:p w14:paraId="283FC2F3" w14:textId="77777777" w:rsidR="00320C62" w:rsidRPr="00C948F5" w:rsidRDefault="00320C62" w:rsidP="00C948F5">
      <w:pPr>
        <w:pStyle w:val="Paragrafoelenco"/>
        <w:widowControl w:val="0"/>
        <w:numPr>
          <w:ilvl w:val="0"/>
          <w:numId w:val="57"/>
        </w:numPr>
        <w:spacing w:line="280" w:lineRule="exact"/>
        <w:rPr>
          <w:rFonts w:ascii="Arial" w:hAnsi="Arial" w:cs="Arial"/>
          <w:sz w:val="20"/>
          <w:szCs w:val="20"/>
        </w:rPr>
      </w:pPr>
      <w:r w:rsidRPr="00C948F5">
        <w:rPr>
          <w:rFonts w:ascii="Arial" w:hAnsi="Arial" w:cs="Arial"/>
          <w:sz w:val="20"/>
          <w:szCs w:val="20"/>
        </w:rPr>
        <w:t>per i soggetti di cui all’art. 65, comma 2, lett. e), f), g) e h) del Codice se uno dei soggetti che costituiscono il raggruppamento, consorzio ordinario o GEIE, o una delle imprese retiste che partecipano alla gara sia in possesso della certificazione;</w:t>
      </w:r>
    </w:p>
    <w:p w14:paraId="3126BB0C" w14:textId="4A2AAEB9" w:rsidR="00320C62" w:rsidRPr="00C948F5" w:rsidRDefault="00320C62" w:rsidP="00C948F5">
      <w:pPr>
        <w:pStyle w:val="Paragrafoelenco"/>
        <w:widowControl w:val="0"/>
        <w:numPr>
          <w:ilvl w:val="0"/>
          <w:numId w:val="57"/>
        </w:numPr>
        <w:spacing w:line="280" w:lineRule="exact"/>
        <w:rPr>
          <w:rFonts w:ascii="Arial" w:hAnsi="Arial" w:cs="Arial"/>
          <w:sz w:val="20"/>
          <w:szCs w:val="20"/>
        </w:rPr>
      </w:pPr>
      <w:r w:rsidRPr="00C948F5">
        <w:rPr>
          <w:rFonts w:ascii="Arial" w:hAnsi="Arial" w:cs="Arial"/>
          <w:sz w:val="20"/>
          <w:szCs w:val="20"/>
        </w:rPr>
        <w:t xml:space="preserve">per i consorzi di cui all’art. 65, comma 2, lett. b), c) e d) del Codice se </w:t>
      </w:r>
      <w:r w:rsidR="004454E4" w:rsidRPr="00C948F5">
        <w:rPr>
          <w:rFonts w:ascii="Arial" w:hAnsi="Arial" w:cs="Arial"/>
          <w:sz w:val="20"/>
          <w:szCs w:val="20"/>
        </w:rPr>
        <w:t xml:space="preserve">il Consorzio o </w:t>
      </w:r>
      <w:r w:rsidR="00324611" w:rsidRPr="00C948F5">
        <w:rPr>
          <w:rFonts w:ascii="Arial" w:hAnsi="Arial" w:cs="Arial"/>
          <w:sz w:val="20"/>
          <w:szCs w:val="20"/>
        </w:rPr>
        <w:t xml:space="preserve">almeno una delle consorziate </w:t>
      </w:r>
      <w:r w:rsidRPr="00C948F5">
        <w:rPr>
          <w:rFonts w:ascii="Arial" w:hAnsi="Arial" w:cs="Arial"/>
          <w:sz w:val="20"/>
          <w:szCs w:val="20"/>
        </w:rPr>
        <w:t>sia in possesso della certificazione.</w:t>
      </w:r>
    </w:p>
    <w:p w14:paraId="5483E187" w14:textId="77777777" w:rsidR="000E3A4F" w:rsidRPr="00C948F5" w:rsidRDefault="000E3A4F" w:rsidP="00C948F5">
      <w:pPr>
        <w:pStyle w:val="Paragrafoelenco"/>
        <w:widowControl w:val="0"/>
        <w:spacing w:line="280" w:lineRule="exact"/>
        <w:ind w:left="0"/>
        <w:rPr>
          <w:rFonts w:ascii="Arial" w:hAnsi="Arial" w:cs="Arial"/>
          <w:sz w:val="20"/>
          <w:szCs w:val="20"/>
        </w:rPr>
      </w:pPr>
    </w:p>
    <w:p w14:paraId="35E27BE0" w14:textId="2F9DD1BC" w:rsidR="00320C62" w:rsidRPr="00C948F5" w:rsidRDefault="00320C62" w:rsidP="00C948F5">
      <w:pPr>
        <w:pStyle w:val="Paragrafoelenco"/>
        <w:widowControl w:val="0"/>
        <w:spacing w:line="280" w:lineRule="exact"/>
        <w:ind w:left="0"/>
        <w:rPr>
          <w:rFonts w:ascii="Arial" w:hAnsi="Arial" w:cs="Arial"/>
          <w:sz w:val="20"/>
          <w:szCs w:val="20"/>
        </w:rPr>
      </w:pPr>
      <w:r w:rsidRPr="00C948F5">
        <w:rPr>
          <w:rFonts w:ascii="Arial" w:hAnsi="Arial" w:cs="Arial"/>
          <w:sz w:val="20"/>
          <w:szCs w:val="20"/>
        </w:rPr>
        <w:t xml:space="preserve">In caso di cumulo delle riduzioni, la riduzione successiva è calcolata sull’importo che risulta dalla riduzione precedente. Pertanto, l’importo della garanzia sarà pari a: </w:t>
      </w:r>
    </w:p>
    <w:p w14:paraId="4CB702E9" w14:textId="0EF54C0E" w:rsidR="00320C62" w:rsidRPr="00C948F5" w:rsidRDefault="00320C62" w:rsidP="00C948F5">
      <w:pPr>
        <w:pStyle w:val="Paragrafoelenco"/>
        <w:widowControl w:val="0"/>
        <w:spacing w:line="280" w:lineRule="exact"/>
        <w:ind w:left="0"/>
        <w:jc w:val="center"/>
        <w:rPr>
          <w:rFonts w:ascii="Arial" w:hAnsi="Arial" w:cs="Arial"/>
          <w:sz w:val="20"/>
          <w:szCs w:val="20"/>
        </w:rPr>
      </w:pPr>
      <w:r w:rsidRPr="00C948F5">
        <w:rPr>
          <w:rFonts w:ascii="Arial" w:hAnsi="Arial" w:cs="Arial"/>
          <w:sz w:val="20"/>
          <w:szCs w:val="20"/>
        </w:rPr>
        <w:t>Importo base x (</w:t>
      </w:r>
      <w:r w:rsidRPr="00C948F5">
        <w:rPr>
          <w:rFonts w:ascii="Arial" w:hAnsi="Arial" w:cs="Arial"/>
          <w:i/>
          <w:sz w:val="20"/>
          <w:szCs w:val="20"/>
        </w:rPr>
        <w:t xml:space="preserve">1 – % riduzione </w:t>
      </w:r>
      <w:r w:rsidR="00A10B72" w:rsidRPr="00C948F5">
        <w:rPr>
          <w:rFonts w:ascii="Arial" w:hAnsi="Arial" w:cs="Arial"/>
          <w:i/>
          <w:sz w:val="20"/>
          <w:szCs w:val="20"/>
        </w:rPr>
        <w:t>a</w:t>
      </w:r>
      <w:r w:rsidR="007B4844" w:rsidRPr="00C948F5">
        <w:rPr>
          <w:rFonts w:ascii="Arial" w:hAnsi="Arial" w:cs="Arial"/>
          <w:i/>
          <w:sz w:val="20"/>
          <w:szCs w:val="20"/>
        </w:rPr>
        <w:t xml:space="preserve"> o b</w:t>
      </w:r>
      <w:r w:rsidRPr="00C948F5">
        <w:rPr>
          <w:rFonts w:ascii="Arial" w:hAnsi="Arial" w:cs="Arial"/>
          <w:sz w:val="20"/>
          <w:szCs w:val="20"/>
        </w:rPr>
        <w:t>) x (</w:t>
      </w:r>
      <w:r w:rsidRPr="00C948F5">
        <w:rPr>
          <w:rFonts w:ascii="Arial" w:hAnsi="Arial" w:cs="Arial"/>
          <w:i/>
          <w:sz w:val="20"/>
          <w:szCs w:val="20"/>
        </w:rPr>
        <w:t xml:space="preserve">1 – % riduzione </w:t>
      </w:r>
      <w:r w:rsidR="007B4844" w:rsidRPr="00C948F5">
        <w:rPr>
          <w:rFonts w:ascii="Arial" w:hAnsi="Arial" w:cs="Arial"/>
          <w:i/>
          <w:sz w:val="20"/>
          <w:szCs w:val="20"/>
        </w:rPr>
        <w:t>c</w:t>
      </w:r>
      <w:r w:rsidRPr="00C948F5">
        <w:rPr>
          <w:rFonts w:ascii="Arial" w:hAnsi="Arial" w:cs="Arial"/>
          <w:sz w:val="20"/>
          <w:szCs w:val="20"/>
        </w:rPr>
        <w:t>) x (</w:t>
      </w:r>
      <w:r w:rsidRPr="00C948F5">
        <w:rPr>
          <w:rFonts w:ascii="Arial" w:hAnsi="Arial" w:cs="Arial"/>
          <w:i/>
          <w:sz w:val="20"/>
          <w:szCs w:val="20"/>
        </w:rPr>
        <w:t xml:space="preserve">1 – % riduzioni </w:t>
      </w:r>
      <w:r w:rsidR="00D35EB1" w:rsidRPr="00C948F5">
        <w:rPr>
          <w:rFonts w:ascii="Arial" w:hAnsi="Arial" w:cs="Arial"/>
          <w:i/>
          <w:sz w:val="20"/>
          <w:szCs w:val="20"/>
        </w:rPr>
        <w:t>d</w:t>
      </w:r>
      <w:r w:rsidRPr="00C948F5">
        <w:rPr>
          <w:rFonts w:ascii="Arial" w:hAnsi="Arial" w:cs="Arial"/>
          <w:sz w:val="20"/>
          <w:szCs w:val="20"/>
        </w:rPr>
        <w:t>).</w:t>
      </w:r>
    </w:p>
    <w:p w14:paraId="23F789E0" w14:textId="39546142" w:rsidR="00320C62" w:rsidRPr="00C948F5" w:rsidRDefault="00320C62" w:rsidP="00C948F5">
      <w:pPr>
        <w:pStyle w:val="Paragrafoelenco"/>
        <w:spacing w:before="63" w:line="280" w:lineRule="exact"/>
        <w:ind w:left="0"/>
        <w:textAlignment w:val="baseline"/>
        <w:rPr>
          <w:rFonts w:ascii="Arial" w:hAnsi="Arial" w:cs="Arial"/>
          <w:sz w:val="20"/>
          <w:szCs w:val="20"/>
        </w:rPr>
      </w:pPr>
      <w:r w:rsidRPr="00C948F5">
        <w:rPr>
          <w:rFonts w:ascii="Arial" w:hAnsi="Arial" w:cs="Arial"/>
          <w:sz w:val="20"/>
          <w:szCs w:val="20"/>
        </w:rPr>
        <w:t>A titolo di ausilio per il calcolo delle riduzioni, è stato predisposto l’Allegato</w:t>
      </w:r>
      <w:r w:rsidR="004D7FB3" w:rsidRPr="00C948F5">
        <w:rPr>
          <w:rFonts w:ascii="Arial" w:hAnsi="Arial" w:cs="Arial"/>
          <w:sz w:val="20"/>
          <w:szCs w:val="20"/>
        </w:rPr>
        <w:t xml:space="preserve"> 1</w:t>
      </w:r>
      <w:r w:rsidR="00620162" w:rsidRPr="00C948F5">
        <w:rPr>
          <w:rFonts w:ascii="Arial" w:hAnsi="Arial" w:cs="Arial"/>
          <w:sz w:val="20"/>
          <w:szCs w:val="20"/>
        </w:rPr>
        <w:t>2</w:t>
      </w:r>
      <w:r w:rsidRPr="00C948F5">
        <w:rPr>
          <w:rFonts w:ascii="Arial" w:hAnsi="Arial" w:cs="Arial"/>
          <w:sz w:val="20"/>
          <w:szCs w:val="20"/>
        </w:rPr>
        <w:t xml:space="preserve"> </w:t>
      </w:r>
      <w:r w:rsidR="00434A77" w:rsidRPr="00C948F5">
        <w:rPr>
          <w:rFonts w:ascii="Arial" w:hAnsi="Arial" w:cs="Arial"/>
          <w:sz w:val="20"/>
          <w:szCs w:val="20"/>
        </w:rPr>
        <w:t>-</w:t>
      </w:r>
      <w:r w:rsidRPr="00C948F5">
        <w:rPr>
          <w:rFonts w:ascii="Arial" w:hAnsi="Arial" w:cs="Arial"/>
          <w:sz w:val="20"/>
          <w:szCs w:val="20"/>
        </w:rPr>
        <w:t xml:space="preserve"> Foglio di calcolo </w:t>
      </w:r>
      <w:r w:rsidR="004D7FB3" w:rsidRPr="00C948F5">
        <w:rPr>
          <w:rFonts w:ascii="Arial" w:hAnsi="Arial" w:cs="Arial"/>
          <w:sz w:val="20"/>
          <w:szCs w:val="20"/>
        </w:rPr>
        <w:t xml:space="preserve">riduzione </w:t>
      </w:r>
      <w:r w:rsidRPr="00C948F5">
        <w:rPr>
          <w:rFonts w:ascii="Arial" w:hAnsi="Arial" w:cs="Arial"/>
          <w:sz w:val="20"/>
          <w:szCs w:val="20"/>
        </w:rPr>
        <w:t>Garanzia Provvisoria e Definitiva.</w:t>
      </w:r>
    </w:p>
    <w:p w14:paraId="6A71190F" w14:textId="1F8FC7CA" w:rsidR="00320C62" w:rsidRPr="00C948F5" w:rsidRDefault="00320C62" w:rsidP="00C948F5">
      <w:pPr>
        <w:spacing w:before="63" w:line="280" w:lineRule="exact"/>
        <w:textAlignment w:val="baseline"/>
        <w:rPr>
          <w:rFonts w:ascii="Arial" w:hAnsi="Arial" w:cs="Arial"/>
          <w:sz w:val="20"/>
          <w:szCs w:val="20"/>
        </w:rPr>
      </w:pPr>
      <w:r w:rsidRPr="00C948F5">
        <w:rPr>
          <w:rFonts w:ascii="Arial" w:hAnsi="Arial" w:cs="Arial"/>
          <w:sz w:val="20"/>
          <w:szCs w:val="20"/>
        </w:rPr>
        <w:t xml:space="preserve">Per fruire delle riduzioni di cui all’art. 106, comma 8, del Codice, il concorrente dichiara nella Domanda di partecipazione il possesso delle certificazioni e inserisce </w:t>
      </w:r>
      <w:r w:rsidR="005200EF" w:rsidRPr="00C948F5">
        <w:rPr>
          <w:rFonts w:ascii="Arial" w:hAnsi="Arial" w:cs="Arial"/>
          <w:sz w:val="20"/>
          <w:szCs w:val="20"/>
        </w:rPr>
        <w:t xml:space="preserve">nel FVOE </w:t>
      </w:r>
      <w:r w:rsidRPr="00C948F5">
        <w:rPr>
          <w:rFonts w:ascii="Arial" w:hAnsi="Arial" w:cs="Arial"/>
          <w:sz w:val="20"/>
          <w:szCs w:val="20"/>
        </w:rPr>
        <w:t>copia delle certificazioni possedute</w:t>
      </w:r>
      <w:r w:rsidR="00077178" w:rsidRPr="00C948F5">
        <w:rPr>
          <w:rFonts w:ascii="Arial" w:hAnsi="Arial" w:cs="Arial"/>
          <w:sz w:val="20"/>
          <w:szCs w:val="20"/>
        </w:rPr>
        <w:t>,</w:t>
      </w:r>
      <w:r w:rsidRPr="00C948F5">
        <w:rPr>
          <w:rFonts w:ascii="Arial" w:hAnsi="Arial" w:cs="Arial"/>
          <w:sz w:val="20"/>
          <w:szCs w:val="20"/>
        </w:rPr>
        <w:t xml:space="preserve"> qualora non già presenti.</w:t>
      </w:r>
    </w:p>
    <w:p w14:paraId="3008F55C" w14:textId="14F3FF47" w:rsidR="00456004" w:rsidRPr="00C948F5" w:rsidRDefault="00A51EAB" w:rsidP="00C948F5">
      <w:pPr>
        <w:spacing w:before="63" w:line="280" w:lineRule="exact"/>
        <w:textAlignment w:val="baseline"/>
        <w:rPr>
          <w:rFonts w:ascii="Arial" w:hAnsi="Arial" w:cs="Arial"/>
          <w:sz w:val="20"/>
          <w:szCs w:val="20"/>
        </w:rPr>
      </w:pPr>
      <w:r w:rsidRPr="00C948F5">
        <w:rPr>
          <w:rFonts w:ascii="Arial" w:hAnsi="Arial" w:cs="Arial"/>
          <w:sz w:val="20"/>
          <w:szCs w:val="20"/>
        </w:rPr>
        <w:t>Per ragioni di processo e di speditezza dell’azione amministrativa, u</w:t>
      </w:r>
      <w:r w:rsidR="00456004" w:rsidRPr="00C948F5">
        <w:rPr>
          <w:rFonts w:ascii="Arial" w:hAnsi="Arial" w:cs="Arial"/>
          <w:sz w:val="20"/>
          <w:szCs w:val="20"/>
        </w:rPr>
        <w:t>na copia delle certificazioni dovrà, altresì, essere prodotta a Sistema nella busta amministrativa.</w:t>
      </w:r>
    </w:p>
    <w:p w14:paraId="67D9CFC0" w14:textId="77777777" w:rsidR="00A51EAB" w:rsidRPr="00C948F5" w:rsidRDefault="00A51EAB" w:rsidP="00C948F5">
      <w:pPr>
        <w:spacing w:before="63" w:line="280" w:lineRule="exact"/>
        <w:textAlignment w:val="baseline"/>
        <w:rPr>
          <w:rFonts w:ascii="Arial" w:hAnsi="Arial" w:cs="Arial"/>
          <w:sz w:val="20"/>
          <w:szCs w:val="20"/>
        </w:rPr>
      </w:pPr>
    </w:p>
    <w:p w14:paraId="58947DE3" w14:textId="5E729DF0" w:rsidR="00320C62" w:rsidRPr="00C948F5" w:rsidRDefault="00320C62" w:rsidP="00C948F5">
      <w:pPr>
        <w:pStyle w:val="Titolo2"/>
        <w:keepNext w:val="0"/>
        <w:widowControl w:val="0"/>
        <w:spacing w:before="0" w:after="0" w:line="280" w:lineRule="exact"/>
        <w:ind w:left="426" w:hanging="426"/>
        <w:rPr>
          <w:rFonts w:ascii="Arial" w:hAnsi="Arial" w:cs="Arial"/>
          <w:sz w:val="20"/>
          <w:szCs w:val="20"/>
        </w:rPr>
      </w:pPr>
      <w:bookmarkStart w:id="3073" w:name="_Toc354038185"/>
      <w:bookmarkStart w:id="3074" w:name="_Toc380501872"/>
      <w:bookmarkStart w:id="3075" w:name="_Toc391035985"/>
      <w:bookmarkStart w:id="3076" w:name="_Toc391036058"/>
      <w:bookmarkStart w:id="3077" w:name="_Toc392577499"/>
      <w:bookmarkStart w:id="3078" w:name="_Toc393110566"/>
      <w:bookmarkStart w:id="3079" w:name="_Toc393112130"/>
      <w:bookmarkStart w:id="3080" w:name="_Toc393187847"/>
      <w:bookmarkStart w:id="3081" w:name="_Toc393272603"/>
      <w:bookmarkStart w:id="3082" w:name="_Toc393272661"/>
      <w:bookmarkStart w:id="3083" w:name="_Toc393283177"/>
      <w:bookmarkStart w:id="3084" w:name="_Toc393700836"/>
      <w:bookmarkStart w:id="3085" w:name="_Toc393706909"/>
      <w:bookmarkStart w:id="3086" w:name="_Toc397346824"/>
      <w:bookmarkStart w:id="3087" w:name="_Toc397422865"/>
      <w:bookmarkStart w:id="3088" w:name="_Toc403471272"/>
      <w:bookmarkStart w:id="3089" w:name="_Toc406058378"/>
      <w:bookmarkStart w:id="3090" w:name="_Toc406754179"/>
      <w:bookmarkStart w:id="3091" w:name="_Toc416423364"/>
      <w:bookmarkStart w:id="3092" w:name="_Toc224208249"/>
      <w:r w:rsidRPr="00C948F5">
        <w:rPr>
          <w:rFonts w:ascii="Arial" w:hAnsi="Arial" w:cs="Arial"/>
          <w:sz w:val="20"/>
          <w:szCs w:val="20"/>
          <w:lang w:val="it-IT"/>
        </w:rPr>
        <w:t>PAGAMENTO DEL CONTRIBUTO A FAVORE DELL’</w:t>
      </w:r>
      <w:r w:rsidRPr="00C948F5">
        <w:rPr>
          <w:rFonts w:ascii="Arial" w:hAnsi="Arial" w:cs="Arial"/>
          <w:sz w:val="20"/>
          <w:szCs w:val="20"/>
        </w:rPr>
        <w:t>ANAC</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2F2651F0" w14:textId="0BAA7847" w:rsidR="00B460CD" w:rsidRPr="00C948F5" w:rsidRDefault="00B460CD" w:rsidP="00C948F5">
      <w:pPr>
        <w:spacing w:before="60" w:after="60" w:line="280" w:lineRule="exact"/>
        <w:rPr>
          <w:rFonts w:ascii="Arial" w:eastAsia="Calibri" w:hAnsi="Arial" w:cs="Arial"/>
          <w:strike/>
          <w:sz w:val="20"/>
          <w:szCs w:val="20"/>
        </w:rPr>
      </w:pPr>
      <w:bookmarkStart w:id="3093" w:name="_Toc380501873"/>
      <w:bookmarkStart w:id="3094" w:name="_Toc391035986"/>
      <w:bookmarkStart w:id="3095" w:name="_Toc391036059"/>
      <w:bookmarkStart w:id="3096" w:name="_Toc392577500"/>
      <w:bookmarkStart w:id="3097" w:name="_Toc393110567"/>
      <w:bookmarkStart w:id="3098" w:name="_Toc393112131"/>
      <w:bookmarkStart w:id="3099" w:name="_Toc393187848"/>
      <w:bookmarkStart w:id="3100" w:name="_Toc393272604"/>
      <w:bookmarkStart w:id="3101" w:name="_Toc393272662"/>
      <w:bookmarkStart w:id="3102" w:name="_Toc393283178"/>
      <w:bookmarkStart w:id="3103" w:name="_Toc393700837"/>
      <w:bookmarkStart w:id="3104" w:name="_Toc393706910"/>
      <w:bookmarkStart w:id="3105" w:name="_Toc397346825"/>
      <w:bookmarkStart w:id="3106" w:name="_Toc397422866"/>
      <w:bookmarkStart w:id="3107" w:name="_Toc403471273"/>
      <w:bookmarkStart w:id="3108" w:name="_Toc406058379"/>
      <w:bookmarkStart w:id="3109" w:name="_Toc406754180"/>
      <w:bookmarkStart w:id="3110" w:name="_Toc416423365"/>
      <w:bookmarkStart w:id="3111" w:name="_Toc354038186"/>
      <w:r w:rsidRPr="00C948F5">
        <w:rPr>
          <w:rFonts w:ascii="Arial" w:eastAsia="Calibri" w:hAnsi="Arial" w:cs="Arial"/>
          <w:sz w:val="20"/>
          <w:szCs w:val="20"/>
          <w:lang w:eastAsia="ar-SA"/>
        </w:rPr>
        <w:t xml:space="preserve">I concorrenti effettuano il pagamento del contributo previsto dalla legge in favore dell’Autorità Nazionale Anticorruzione. L’importo del contributo è determinato ai sensi della delibera ANAC </w:t>
      </w:r>
      <w:r w:rsidR="00A94E20" w:rsidRPr="00C948F5">
        <w:rPr>
          <w:rFonts w:ascii="Arial" w:eastAsia="Calibri" w:hAnsi="Arial" w:cs="Arial"/>
          <w:sz w:val="20"/>
          <w:szCs w:val="20"/>
          <w:lang w:eastAsia="ar-SA"/>
        </w:rPr>
        <w:t>n. 598 del 30 dicembre 2024</w:t>
      </w:r>
      <w:r w:rsidRPr="00C948F5">
        <w:rPr>
          <w:rFonts w:ascii="Arial" w:eastAsia="Calibri" w:hAnsi="Arial" w:cs="Arial"/>
          <w:sz w:val="22"/>
          <w:lang w:eastAsia="ar-SA"/>
        </w:rPr>
        <w:t>.</w:t>
      </w:r>
      <w:r w:rsidRPr="00C948F5">
        <w:rPr>
          <w:rFonts w:ascii="Arial" w:eastAsia="Calibri" w:hAnsi="Arial" w:cs="Arial"/>
          <w:sz w:val="20"/>
          <w:szCs w:val="20"/>
          <w:lang w:eastAsia="it-IT"/>
        </w:rPr>
        <w:t> Come stabilito nell’Avviso ANAC del 17 maggio 2024, il pagamento del contributo dovrà essere effettuato esclusivamente tramite avviso di pagamento pagoPA, generato a cura dell’operatore economico sul sistema di Gestione dei Contributi Gara.</w:t>
      </w:r>
    </w:p>
    <w:p w14:paraId="7BE37E72" w14:textId="300A034F" w:rsidR="00320C62" w:rsidRPr="00C948F5" w:rsidRDefault="00320C62" w:rsidP="00C948F5">
      <w:pPr>
        <w:pStyle w:val="usoboll1"/>
        <w:spacing w:line="280" w:lineRule="exact"/>
        <w:rPr>
          <w:rFonts w:ascii="Arial" w:hAnsi="Arial" w:cs="Arial"/>
          <w:strike/>
          <w:sz w:val="20"/>
        </w:rPr>
      </w:pPr>
      <w:r w:rsidRPr="00C948F5">
        <w:rPr>
          <w:rFonts w:ascii="Arial" w:hAnsi="Arial" w:cs="Arial"/>
          <w:sz w:val="20"/>
        </w:rPr>
        <w:t>Il contributo è dovuto per ciascun lotto per il quale si presenta offerta</w:t>
      </w:r>
      <w:r w:rsidR="004B2E41" w:rsidRPr="00C948F5">
        <w:rPr>
          <w:rFonts w:ascii="Arial" w:hAnsi="Arial" w:cs="Arial"/>
          <w:sz w:val="20"/>
        </w:rPr>
        <w:t>.</w:t>
      </w:r>
    </w:p>
    <w:p w14:paraId="47E653D2" w14:textId="77777777" w:rsidR="004A3985" w:rsidRPr="00C948F5" w:rsidRDefault="00320C62" w:rsidP="00C948F5">
      <w:pPr>
        <w:pStyle w:val="usoboll1"/>
        <w:spacing w:line="280" w:lineRule="exact"/>
        <w:rPr>
          <w:rFonts w:ascii="Arial" w:hAnsi="Arial" w:cs="Arial"/>
        </w:rPr>
      </w:pPr>
      <w:r w:rsidRPr="00C948F5">
        <w:rPr>
          <w:rFonts w:ascii="Arial" w:hAnsi="Arial" w:cs="Arial"/>
          <w:sz w:val="20"/>
        </w:rPr>
        <w:lastRenderedPageBreak/>
        <w:t>Le indicazioni operative sulle modalità di pagamento del contributo sono disponibili sul sito dell’Autorità Nazionale Anticorruzione</w:t>
      </w:r>
      <w:r w:rsidR="004A3985" w:rsidRPr="00C948F5">
        <w:rPr>
          <w:rFonts w:ascii="Arial" w:hAnsi="Arial" w:cs="Arial"/>
          <w:sz w:val="20"/>
        </w:rPr>
        <w:t xml:space="preserve"> </w:t>
      </w:r>
      <w:hyperlink r:id="rId25">
        <w:r w:rsidR="004A3985" w:rsidRPr="00C948F5">
          <w:rPr>
            <w:rStyle w:val="Collegamentoipertestuale"/>
            <w:rFonts w:ascii="Arial" w:eastAsia="Arial" w:hAnsi="Arial" w:cs="Arial"/>
            <w:i/>
            <w:iCs/>
            <w:sz w:val="20"/>
          </w:rPr>
          <w:t>https://www.anticorruzione.it/-/portale-dei-pagamenti-di-anac</w:t>
        </w:r>
      </w:hyperlink>
    </w:p>
    <w:p w14:paraId="6176CA3B" w14:textId="5BF6535C" w:rsidR="00320C62" w:rsidRPr="00C948F5" w:rsidRDefault="00320C62" w:rsidP="00C948F5">
      <w:pPr>
        <w:pStyle w:val="usoboll1"/>
        <w:spacing w:line="280" w:lineRule="exact"/>
        <w:rPr>
          <w:rFonts w:ascii="Arial" w:hAnsi="Arial" w:cs="Arial"/>
          <w:sz w:val="20"/>
        </w:rPr>
      </w:pPr>
      <w:r w:rsidRPr="00C948F5">
        <w:rPr>
          <w:rFonts w:ascii="Arial" w:hAnsi="Arial" w:cs="Arial"/>
          <w:sz w:val="20"/>
        </w:rPr>
        <w:t xml:space="preserve">L'importo del contributo è </w:t>
      </w:r>
      <w:r w:rsidRPr="00E8604E">
        <w:rPr>
          <w:rFonts w:ascii="Arial" w:hAnsi="Arial" w:cs="Arial"/>
          <w:sz w:val="20"/>
        </w:rPr>
        <w:t>calcolato sul</w:t>
      </w:r>
      <w:r w:rsidR="00615271" w:rsidRPr="00E8604E">
        <w:rPr>
          <w:rFonts w:ascii="Arial" w:hAnsi="Arial" w:cs="Arial"/>
          <w:sz w:val="20"/>
        </w:rPr>
        <w:t>l’importo</w:t>
      </w:r>
      <w:r w:rsidRPr="00E8604E" w:rsidDel="00615271">
        <w:rPr>
          <w:rFonts w:ascii="Arial" w:hAnsi="Arial" w:cs="Arial"/>
          <w:sz w:val="20"/>
        </w:rPr>
        <w:t xml:space="preserve"> </w:t>
      </w:r>
      <w:r w:rsidRPr="00E8604E">
        <w:rPr>
          <w:rFonts w:ascii="Arial" w:hAnsi="Arial" w:cs="Arial"/>
          <w:sz w:val="20"/>
        </w:rPr>
        <w:t>stimato</w:t>
      </w:r>
      <w:r w:rsidRPr="00C948F5">
        <w:rPr>
          <w:rFonts w:ascii="Arial" w:hAnsi="Arial" w:cs="Arial"/>
          <w:sz w:val="20"/>
        </w:rPr>
        <w:t xml:space="preserve"> d'appalto comprensivo delle eventuali opzioni contrattuali previste nella </w:t>
      </w:r>
      <w:r w:rsidR="00F76297" w:rsidRPr="00C948F5">
        <w:rPr>
          <w:rFonts w:ascii="Arial" w:hAnsi="Arial" w:cs="Arial"/>
          <w:sz w:val="20"/>
        </w:rPr>
        <w:t>documentazione</w:t>
      </w:r>
      <w:r w:rsidRPr="00C948F5">
        <w:rPr>
          <w:rFonts w:ascii="Arial" w:hAnsi="Arial" w:cs="Arial"/>
          <w:sz w:val="20"/>
        </w:rPr>
        <w:t xml:space="preserve"> di gara.</w:t>
      </w:r>
    </w:p>
    <w:p w14:paraId="70651D48" w14:textId="77777777" w:rsidR="002E1CE7" w:rsidRPr="00C948F5" w:rsidRDefault="002E1CE7" w:rsidP="00C948F5">
      <w:pPr>
        <w:pStyle w:val="usoboll1"/>
        <w:spacing w:line="280" w:lineRule="exact"/>
        <w:rPr>
          <w:rFonts w:ascii="Arial" w:hAnsi="Arial" w:cs="Arial"/>
          <w:sz w:val="20"/>
        </w:rPr>
      </w:pPr>
    </w:p>
    <w:p w14:paraId="002D1084" w14:textId="77777777" w:rsidR="002E1CE7" w:rsidRPr="004C061C" w:rsidRDefault="002E1CE7" w:rsidP="00C948F5">
      <w:pPr>
        <w:spacing w:before="60" w:after="60" w:line="280" w:lineRule="exact"/>
        <w:rPr>
          <w:rFonts w:ascii="Arial" w:eastAsia="Arial" w:hAnsi="Arial" w:cs="Arial"/>
          <w:color w:val="000000" w:themeColor="text1"/>
          <w:sz w:val="20"/>
          <w:szCs w:val="20"/>
        </w:rPr>
      </w:pPr>
      <w:r w:rsidRPr="004C061C">
        <w:rPr>
          <w:rFonts w:ascii="Arial" w:eastAsia="Arial" w:hAnsi="Arial" w:cs="Arial"/>
          <w:color w:val="000000" w:themeColor="text1"/>
          <w:sz w:val="20"/>
          <w:szCs w:val="20"/>
        </w:rPr>
        <w:t>l pagamento del contributo è condizione di ammissibilità dell’offerta.</w:t>
      </w:r>
    </w:p>
    <w:p w14:paraId="73F31B7A" w14:textId="51645CF4" w:rsidR="00313009" w:rsidRPr="004C061C" w:rsidRDefault="00313009" w:rsidP="00C948F5">
      <w:pPr>
        <w:spacing w:before="60" w:after="60" w:line="280" w:lineRule="exact"/>
        <w:rPr>
          <w:rFonts w:ascii="Arial" w:eastAsia="Arial" w:hAnsi="Arial" w:cs="Arial"/>
          <w:color w:val="000000" w:themeColor="text1"/>
          <w:sz w:val="20"/>
          <w:szCs w:val="20"/>
        </w:rPr>
      </w:pPr>
      <w:r w:rsidRPr="004C061C">
        <w:rPr>
          <w:rFonts w:ascii="Arial" w:eastAsia="Arial" w:hAnsi="Arial" w:cs="Arial"/>
          <w:color w:val="000000" w:themeColor="text1"/>
          <w:sz w:val="20"/>
          <w:szCs w:val="20"/>
        </w:rPr>
        <w:t>Ai fini della verifica e reperibilità dell’attestazione dell’avvenuto pagamento del contributo, il concorrente deve caricare a Sistema copia della ricevuta di pagamento del contributo stesso.</w:t>
      </w:r>
    </w:p>
    <w:p w14:paraId="5BDF3EC4" w14:textId="13E8E397" w:rsidR="002E1CE7" w:rsidRPr="00C948F5" w:rsidRDefault="002E1CE7" w:rsidP="00C948F5">
      <w:pPr>
        <w:spacing w:before="60" w:after="60" w:line="280" w:lineRule="exact"/>
        <w:rPr>
          <w:rFonts w:ascii="Arial" w:eastAsia="Arial" w:hAnsi="Arial" w:cs="Arial"/>
          <w:color w:val="000000" w:themeColor="text1"/>
          <w:sz w:val="20"/>
          <w:szCs w:val="20"/>
        </w:rPr>
      </w:pPr>
      <w:r w:rsidRPr="004C061C">
        <w:rPr>
          <w:rFonts w:ascii="Arial" w:eastAsia="Arial" w:hAnsi="Arial" w:cs="Arial"/>
          <w:color w:val="000000" w:themeColor="text1"/>
          <w:sz w:val="20"/>
          <w:szCs w:val="20"/>
        </w:rPr>
        <w:t xml:space="preserve">Il pagamento è verificato prima della valutazione dell’offerta, anche in caso di inversione procedimentale. Qualora il pagamento non risulti dal sistema, </w:t>
      </w:r>
      <w:r w:rsidR="00DA13DA" w:rsidRPr="004C061C">
        <w:rPr>
          <w:rFonts w:ascii="Arial" w:eastAsia="Arial" w:hAnsi="Arial" w:cs="Arial"/>
          <w:color w:val="000000" w:themeColor="text1"/>
          <w:sz w:val="20"/>
          <w:szCs w:val="20"/>
        </w:rPr>
        <w:t>Consip richiederà</w:t>
      </w:r>
      <w:r w:rsidRPr="004C061C">
        <w:rPr>
          <w:rFonts w:ascii="Arial" w:eastAsia="Arial" w:hAnsi="Arial" w:cs="Arial"/>
          <w:color w:val="000000" w:themeColor="text1"/>
          <w:sz w:val="20"/>
          <w:szCs w:val="20"/>
        </w:rPr>
        <w:t>, mediante soccorso istruttorio, la regolarizzazione del pagamento. In caso di mancata regolarizzazione nel termine assegnato, l’offerta è dichiarata inammissibile.</w:t>
      </w:r>
      <w:r w:rsidRPr="00C948F5">
        <w:rPr>
          <w:rFonts w:ascii="Arial" w:eastAsia="Arial" w:hAnsi="Arial" w:cs="Arial"/>
          <w:color w:val="000000" w:themeColor="text1"/>
          <w:sz w:val="20"/>
          <w:szCs w:val="20"/>
        </w:rPr>
        <w:t xml:space="preserve">  </w:t>
      </w:r>
    </w:p>
    <w:p w14:paraId="3E0334F8" w14:textId="77777777" w:rsidR="00852D0A" w:rsidRPr="00C948F5" w:rsidRDefault="00852D0A" w:rsidP="00C948F5">
      <w:pPr>
        <w:pStyle w:val="Paragrafoelenco"/>
        <w:spacing w:line="280" w:lineRule="exact"/>
        <w:ind w:left="0"/>
        <w:rPr>
          <w:rFonts w:ascii="Arial" w:eastAsia="Times New Roman" w:hAnsi="Arial" w:cs="Arial"/>
          <w:b/>
          <w:bCs/>
          <w:i/>
          <w:iCs/>
          <w:color w:val="0033CC"/>
          <w:sz w:val="20"/>
          <w:szCs w:val="20"/>
        </w:rPr>
      </w:pPr>
      <w:bookmarkStart w:id="3112" w:name="_Hlk179198662"/>
    </w:p>
    <w:p w14:paraId="2F05835B" w14:textId="77777777" w:rsidR="00320C62" w:rsidRPr="00C948F5" w:rsidRDefault="00320C62" w:rsidP="00C948F5">
      <w:pPr>
        <w:pStyle w:val="Titolo2"/>
        <w:keepNext w:val="0"/>
        <w:widowControl w:val="0"/>
        <w:spacing w:before="0" w:after="0" w:line="280" w:lineRule="exact"/>
        <w:ind w:left="426" w:hanging="426"/>
        <w:rPr>
          <w:rFonts w:ascii="Arial" w:hAnsi="Arial" w:cs="Arial"/>
          <w:sz w:val="22"/>
          <w:szCs w:val="22"/>
        </w:rPr>
      </w:pPr>
      <w:bookmarkStart w:id="3113" w:name="_Ref498595281"/>
      <w:bookmarkStart w:id="3114" w:name="_Toc224208250"/>
      <w:bookmarkEnd w:id="3112"/>
      <w:r w:rsidRPr="00C948F5">
        <w:rPr>
          <w:rFonts w:ascii="Arial" w:hAnsi="Arial" w:cs="Arial"/>
          <w:sz w:val="22"/>
          <w:szCs w:val="22"/>
        </w:rPr>
        <w:t>MODALIT</w:t>
      </w:r>
      <w:r w:rsidRPr="00C948F5">
        <w:rPr>
          <w:rFonts w:ascii="Arial" w:hAnsi="Arial" w:cs="Arial"/>
          <w:caps w:val="0"/>
          <w:sz w:val="22"/>
          <w:szCs w:val="22"/>
          <w:lang w:val="it-IT"/>
        </w:rPr>
        <w:t>À</w:t>
      </w:r>
      <w:r w:rsidRPr="00C948F5">
        <w:rPr>
          <w:rFonts w:ascii="Arial" w:hAnsi="Arial" w:cs="Arial"/>
          <w:sz w:val="22"/>
          <w:szCs w:val="22"/>
        </w:rPr>
        <w:t xml:space="preserve"> DI </w:t>
      </w:r>
      <w:r w:rsidRPr="00C948F5">
        <w:rPr>
          <w:rFonts w:ascii="Arial" w:hAnsi="Arial" w:cs="Arial"/>
          <w:caps w:val="0"/>
          <w:sz w:val="22"/>
          <w:szCs w:val="22"/>
        </w:rPr>
        <w:t>PRESENTAZIONE</w:t>
      </w:r>
      <w:r w:rsidRPr="00C948F5">
        <w:rPr>
          <w:rFonts w:ascii="Arial" w:hAnsi="Arial" w:cs="Arial"/>
          <w:caps w:val="0"/>
          <w:sz w:val="22"/>
          <w:szCs w:val="22"/>
          <w:lang w:val="it-IT"/>
        </w:rPr>
        <w:t xml:space="preserve"> DELL’OFFERTA E SOTTOSCRIZIONE DEI DOCUMENTI DI GARA</w:t>
      </w:r>
      <w:bookmarkEnd w:id="3113"/>
      <w:bookmarkEnd w:id="3114"/>
    </w:p>
    <w:p w14:paraId="1855FD5D" w14:textId="77777777" w:rsidR="00320C62" w:rsidRPr="00C948F5" w:rsidRDefault="00320C62" w:rsidP="00C948F5">
      <w:pPr>
        <w:pStyle w:val="usoboll1"/>
        <w:spacing w:line="280" w:lineRule="exact"/>
        <w:rPr>
          <w:rFonts w:ascii="Arial" w:hAnsi="Arial" w:cs="Arial"/>
          <w:sz w:val="20"/>
        </w:rPr>
      </w:pPr>
      <w:r w:rsidRPr="00C948F5">
        <w:rPr>
          <w:rFonts w:ascii="Arial" w:hAnsi="Arial" w:cs="Arial"/>
          <w:sz w:val="20"/>
        </w:rPr>
        <w:t>L’offerta e la documentazione relative alla presente procedura devono essere presentati esclusivamente attraverso il Sistema, ove non diversamente previsto. Non sono considerate valide le offerte presentate attraverso modalità diverse da quelle previste nel presente Capitolato d’Oneri.</w:t>
      </w:r>
    </w:p>
    <w:p w14:paraId="35E59E9F" w14:textId="77777777" w:rsidR="00320C62" w:rsidRPr="00C948F5" w:rsidRDefault="00320C62" w:rsidP="00C948F5">
      <w:pPr>
        <w:spacing w:before="126" w:line="280" w:lineRule="exact"/>
        <w:textAlignment w:val="baseline"/>
        <w:rPr>
          <w:rFonts w:ascii="Arial" w:hAnsi="Arial" w:cs="Arial"/>
          <w:sz w:val="20"/>
        </w:rPr>
      </w:pPr>
      <w:r w:rsidRPr="00C948F5">
        <w:rPr>
          <w:rFonts w:ascii="Arial" w:hAnsi="Arial" w:cs="Arial"/>
          <w:sz w:val="20"/>
        </w:rPr>
        <w:t>L’offerta e la documentazione devono essere sottoscritte con firma digitale o altra firma elettronica qualificata o firma elettronica avanzata.</w:t>
      </w:r>
    </w:p>
    <w:p w14:paraId="1FB6B7E1" w14:textId="777777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lang w:eastAsia="ar-SA"/>
        </w:rPr>
        <w:t xml:space="preserve">Le dichiarazioni sostitutive si redigono ai sensi degli artt. 19, 46 e 47 del D.P.R. n. 445/2000. </w:t>
      </w:r>
      <w:r w:rsidRPr="00C948F5">
        <w:rPr>
          <w:rFonts w:ascii="Arial" w:hAnsi="Arial" w:cs="Arial"/>
          <w:sz w:val="20"/>
          <w:szCs w:val="20"/>
        </w:rPr>
        <w:t xml:space="preserve">La documentazione presentata in copia viene prodotta ai sensi del D.Lgs. n. 82/2005. </w:t>
      </w:r>
    </w:p>
    <w:p w14:paraId="3FB900BD" w14:textId="77777777" w:rsidR="00320C62" w:rsidRPr="00C948F5" w:rsidRDefault="00320C62" w:rsidP="00C948F5">
      <w:pPr>
        <w:widowControl w:val="0"/>
        <w:spacing w:line="280" w:lineRule="exact"/>
        <w:rPr>
          <w:rFonts w:ascii="Arial" w:hAnsi="Arial" w:cs="Arial"/>
          <w:sz w:val="20"/>
          <w:szCs w:val="20"/>
        </w:rPr>
      </w:pPr>
    </w:p>
    <w:p w14:paraId="335F565A" w14:textId="33ADE133" w:rsidR="00320C62" w:rsidRPr="00C948F5" w:rsidRDefault="00320C62" w:rsidP="00C948F5">
      <w:pPr>
        <w:spacing w:before="59" w:after="96" w:line="280" w:lineRule="exact"/>
        <w:ind w:right="144"/>
        <w:textAlignment w:val="baseline"/>
        <w:rPr>
          <w:rFonts w:ascii="Arial" w:eastAsia="Tahoma" w:hAnsi="Arial" w:cs="Arial"/>
          <w:color w:val="000000"/>
          <w:spacing w:val="-1"/>
          <w:sz w:val="20"/>
          <w:szCs w:val="20"/>
        </w:rPr>
      </w:pPr>
      <w:r w:rsidRPr="00C948F5">
        <w:rPr>
          <w:rFonts w:ascii="Arial" w:eastAsia="Tahoma" w:hAnsi="Arial" w:cs="Arial"/>
          <w:color w:val="000000"/>
          <w:spacing w:val="-1"/>
          <w:sz w:val="20"/>
          <w:szCs w:val="20"/>
        </w:rPr>
        <w:t xml:space="preserve">L’offerta deve pervenire entro e non oltre le </w:t>
      </w:r>
      <w:r w:rsidRPr="00C948F5">
        <w:rPr>
          <w:rFonts w:ascii="Arial" w:hAnsi="Arial" w:cs="Arial"/>
          <w:sz w:val="20"/>
        </w:rPr>
        <w:t>ore 16:00</w:t>
      </w:r>
      <w:r w:rsidRPr="00C948F5">
        <w:rPr>
          <w:rFonts w:ascii="Arial" w:hAnsi="Arial" w:cs="Arial"/>
          <w:b/>
          <w:color w:val="FF0000"/>
          <w:sz w:val="20"/>
        </w:rPr>
        <w:t xml:space="preserve"> </w:t>
      </w:r>
      <w:r w:rsidRPr="00C948F5">
        <w:rPr>
          <w:rFonts w:ascii="Arial" w:eastAsia="Tahoma" w:hAnsi="Arial" w:cs="Arial"/>
          <w:color w:val="000000"/>
          <w:spacing w:val="-1"/>
          <w:sz w:val="20"/>
          <w:szCs w:val="20"/>
        </w:rPr>
        <w:t xml:space="preserve">del giorno </w:t>
      </w:r>
      <w:r w:rsidRPr="00C948F5">
        <w:rPr>
          <w:rFonts w:ascii="Arial" w:hAnsi="Arial" w:cs="Arial"/>
          <w:sz w:val="20"/>
        </w:rPr>
        <w:t xml:space="preserve">indicato </w:t>
      </w:r>
      <w:r w:rsidR="001757BF" w:rsidRPr="00C948F5">
        <w:rPr>
          <w:rFonts w:ascii="Arial" w:hAnsi="Arial" w:cs="Arial"/>
          <w:sz w:val="20"/>
        </w:rPr>
        <w:t>n</w:t>
      </w:r>
      <w:r w:rsidRPr="00C948F5">
        <w:rPr>
          <w:rFonts w:ascii="Arial" w:hAnsi="Arial" w:cs="Arial"/>
          <w:sz w:val="20"/>
        </w:rPr>
        <w:t>el Bando di gara</w:t>
      </w:r>
      <w:r w:rsidRPr="00C948F5">
        <w:rPr>
          <w:rFonts w:ascii="Arial" w:eastAsia="Tahoma" w:hAnsi="Arial" w:cs="Arial"/>
          <w:color w:val="000000"/>
          <w:spacing w:val="-1"/>
          <w:sz w:val="20"/>
          <w:szCs w:val="20"/>
        </w:rPr>
        <w:t xml:space="preserve"> a pena di irricevibilità.</w:t>
      </w:r>
    </w:p>
    <w:p w14:paraId="6B809A74" w14:textId="77777777" w:rsidR="00320C62" w:rsidRPr="00C948F5" w:rsidRDefault="00320C62" w:rsidP="00C948F5">
      <w:pPr>
        <w:spacing w:before="59" w:after="96" w:line="280" w:lineRule="exact"/>
        <w:ind w:right="144"/>
        <w:textAlignment w:val="baseline"/>
        <w:rPr>
          <w:rFonts w:ascii="Arial" w:eastAsia="Tahoma" w:hAnsi="Arial" w:cs="Arial"/>
          <w:color w:val="000000"/>
          <w:spacing w:val="-1"/>
          <w:sz w:val="20"/>
          <w:szCs w:val="20"/>
        </w:rPr>
      </w:pPr>
      <w:r w:rsidRPr="00C948F5">
        <w:rPr>
          <w:rFonts w:ascii="Arial" w:eastAsia="Tahoma" w:hAnsi="Arial" w:cs="Arial"/>
          <w:color w:val="000000"/>
          <w:spacing w:val="-1"/>
          <w:sz w:val="20"/>
          <w:szCs w:val="20"/>
        </w:rPr>
        <w:t>Il Sistema non accetta:</w:t>
      </w:r>
    </w:p>
    <w:p w14:paraId="3FB2333A" w14:textId="77777777" w:rsidR="00320C62" w:rsidRPr="00C948F5" w:rsidRDefault="00320C62" w:rsidP="00C948F5">
      <w:pPr>
        <w:pStyle w:val="Paragrafoelenco"/>
        <w:numPr>
          <w:ilvl w:val="0"/>
          <w:numId w:val="25"/>
        </w:numPr>
        <w:spacing w:before="59" w:after="96" w:line="280" w:lineRule="exact"/>
        <w:ind w:right="144"/>
        <w:textAlignment w:val="baseline"/>
        <w:rPr>
          <w:rFonts w:ascii="Arial" w:eastAsia="Tahoma" w:hAnsi="Arial" w:cs="Arial"/>
          <w:color w:val="000000"/>
          <w:spacing w:val="-1"/>
          <w:sz w:val="20"/>
          <w:szCs w:val="20"/>
        </w:rPr>
      </w:pPr>
      <w:r w:rsidRPr="00C948F5">
        <w:rPr>
          <w:rFonts w:ascii="Arial" w:eastAsia="Tahoma" w:hAnsi="Arial" w:cs="Arial"/>
          <w:color w:val="000000"/>
          <w:spacing w:val="-1"/>
          <w:sz w:val="20"/>
          <w:szCs w:val="20"/>
        </w:rPr>
        <w:t>offerte presentate dopo la data e l’orario stabiliti come termine ultimo di presentazione dell’offerta.</w:t>
      </w:r>
    </w:p>
    <w:p w14:paraId="3263FEE1" w14:textId="49A1926A" w:rsidR="00320C62" w:rsidRPr="00C948F5" w:rsidRDefault="00320C62" w:rsidP="00C948F5">
      <w:pPr>
        <w:pStyle w:val="Paragrafoelenco"/>
        <w:numPr>
          <w:ilvl w:val="0"/>
          <w:numId w:val="25"/>
        </w:numPr>
        <w:spacing w:before="59" w:after="96" w:line="280" w:lineRule="exact"/>
        <w:ind w:right="144"/>
        <w:textAlignment w:val="baseline"/>
        <w:rPr>
          <w:rFonts w:ascii="Arial" w:eastAsia="Tahoma" w:hAnsi="Arial" w:cs="Arial"/>
          <w:color w:val="000000"/>
          <w:spacing w:val="-1"/>
          <w:sz w:val="20"/>
          <w:szCs w:val="20"/>
        </w:rPr>
      </w:pPr>
      <w:r w:rsidRPr="00C948F5">
        <w:rPr>
          <w:rFonts w:ascii="Arial" w:hAnsi="Arial" w:cs="Arial"/>
          <w:sz w:val="20"/>
        </w:rPr>
        <w:t xml:space="preserve">offerte </w:t>
      </w:r>
      <w:r w:rsidR="002D672D" w:rsidRPr="00C948F5">
        <w:rPr>
          <w:rFonts w:ascii="Arial" w:hAnsi="Arial" w:cs="Arial"/>
          <w:sz w:val="20"/>
          <w:szCs w:val="20"/>
        </w:rPr>
        <w:t>carenti di uno o più documenti</w:t>
      </w:r>
      <w:r w:rsidR="002D672D" w:rsidRPr="00C948F5">
        <w:rPr>
          <w:rFonts w:ascii="Arial" w:hAnsi="Arial" w:cs="Arial"/>
        </w:rPr>
        <w:t xml:space="preserve"> </w:t>
      </w:r>
      <w:r w:rsidRPr="00C948F5">
        <w:rPr>
          <w:rFonts w:ascii="Arial" w:hAnsi="Arial" w:cs="Arial"/>
          <w:sz w:val="20"/>
        </w:rPr>
        <w:t>la cui presenza è necessaria ed obbligatoria</w:t>
      </w:r>
      <w:r w:rsidR="002D672D" w:rsidRPr="00C948F5">
        <w:rPr>
          <w:rFonts w:ascii="Arial" w:hAnsi="Arial" w:cs="Arial"/>
          <w:sz w:val="20"/>
        </w:rPr>
        <w:t xml:space="preserve"> </w:t>
      </w:r>
      <w:r w:rsidR="002D672D" w:rsidRPr="00C948F5">
        <w:rPr>
          <w:rFonts w:ascii="Arial" w:hAnsi="Arial" w:cs="Arial"/>
          <w:sz w:val="20"/>
          <w:szCs w:val="20"/>
        </w:rPr>
        <w:t>per il Sistema.</w:t>
      </w:r>
    </w:p>
    <w:p w14:paraId="4135CA2A" w14:textId="77777777" w:rsidR="00320C62" w:rsidRPr="00C948F5" w:rsidRDefault="00320C62" w:rsidP="00C948F5">
      <w:pPr>
        <w:spacing w:before="5" w:line="280" w:lineRule="exact"/>
        <w:textAlignment w:val="baseline"/>
        <w:rPr>
          <w:rFonts w:ascii="Arial" w:hAnsi="Arial" w:cs="Arial"/>
          <w:sz w:val="20"/>
          <w:szCs w:val="20"/>
        </w:rPr>
      </w:pPr>
      <w:r w:rsidRPr="00C948F5">
        <w:rPr>
          <w:rFonts w:ascii="Arial" w:hAnsi="Arial" w:cs="Arial"/>
          <w:sz w:val="20"/>
          <w:szCs w:val="20"/>
        </w:rPr>
        <w:t>Per l’individuazione di data e ora di arrivo dell’offerta fa fede l’orario registrato dal Sistema.</w:t>
      </w:r>
    </w:p>
    <w:p w14:paraId="47999196" w14:textId="77777777" w:rsidR="002D672D" w:rsidRPr="00C948F5" w:rsidRDefault="002D672D" w:rsidP="00C948F5">
      <w:pPr>
        <w:pStyle w:val="usoboll1"/>
        <w:spacing w:line="280" w:lineRule="exact"/>
        <w:rPr>
          <w:rFonts w:ascii="Arial" w:hAnsi="Arial" w:cs="Arial"/>
          <w:sz w:val="20"/>
        </w:rPr>
      </w:pPr>
      <w:r w:rsidRPr="00C948F5">
        <w:rPr>
          <w:rFonts w:ascii="Arial" w:hAnsi="Arial" w:cs="Arial"/>
          <w:sz w:val="20"/>
        </w:rPr>
        <w:t>Il Sistema invierà, altresì, al concorrente, una ricevuta, in formato .pdf, come allegato ad una comunicazione automatica attestante la data e l’orario di invio dell’offerta e contenente il codice identificativo dell’offerta e i riferimenti del suo contenuto.</w:t>
      </w:r>
    </w:p>
    <w:p w14:paraId="697309A5" w14:textId="77777777" w:rsidR="002D672D" w:rsidRPr="00C948F5" w:rsidRDefault="002D672D" w:rsidP="00C948F5">
      <w:pPr>
        <w:spacing w:before="5" w:line="280" w:lineRule="exact"/>
        <w:textAlignment w:val="baseline"/>
        <w:rPr>
          <w:rFonts w:ascii="Arial" w:eastAsia="Tahoma" w:hAnsi="Arial" w:cs="Arial"/>
          <w:color w:val="000000"/>
          <w:sz w:val="17"/>
        </w:rPr>
      </w:pPr>
    </w:p>
    <w:p w14:paraId="7D45FD31" w14:textId="77777777" w:rsidR="00320C62" w:rsidRPr="00C948F5" w:rsidRDefault="00320C62" w:rsidP="00C948F5">
      <w:pPr>
        <w:spacing w:before="91" w:line="280" w:lineRule="exact"/>
        <w:textAlignment w:val="baseline"/>
        <w:rPr>
          <w:rFonts w:ascii="Arial" w:eastAsia="Tahoma" w:hAnsi="Arial" w:cs="Arial"/>
          <w:color w:val="000000"/>
          <w:sz w:val="20"/>
          <w:szCs w:val="20"/>
        </w:rPr>
      </w:pPr>
      <w:r w:rsidRPr="00C948F5">
        <w:rPr>
          <w:rFonts w:ascii="Arial" w:eastAsia="Tahoma" w:hAnsi="Arial" w:cs="Arial"/>
          <w:color w:val="000000"/>
          <w:sz w:val="20"/>
          <w:szCs w:val="20"/>
        </w:rPr>
        <w:t>Le operazioni di inserimento sul Sistema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14:paraId="010F437B" w14:textId="77777777" w:rsidR="002D672D" w:rsidRPr="00C948F5" w:rsidRDefault="00320C62" w:rsidP="00C948F5">
      <w:pPr>
        <w:spacing w:before="64" w:line="280" w:lineRule="exact"/>
        <w:textAlignment w:val="baseline"/>
        <w:rPr>
          <w:rFonts w:ascii="Arial" w:eastAsia="Tahoma" w:hAnsi="Arial" w:cs="Arial"/>
          <w:color w:val="000000"/>
          <w:sz w:val="20"/>
          <w:szCs w:val="20"/>
        </w:rPr>
      </w:pPr>
      <w:r w:rsidRPr="00C948F5">
        <w:rPr>
          <w:rFonts w:ascii="Arial" w:eastAsia="Tahoma" w:hAnsi="Arial" w:cs="Arial"/>
          <w:color w:val="000000"/>
          <w:sz w:val="20"/>
          <w:szCs w:val="20"/>
        </w:rPr>
        <w:t>Qualora si verifichi un mancato funzionamento o un malfunzionamento del Sistema si applica quanto previsto al paragrafo 1.1.</w:t>
      </w:r>
    </w:p>
    <w:p w14:paraId="3929C81D" w14:textId="556C28AF" w:rsidR="00320C62" w:rsidRPr="00C948F5" w:rsidRDefault="00320C62" w:rsidP="00C948F5">
      <w:pPr>
        <w:tabs>
          <w:tab w:val="left" w:pos="360"/>
        </w:tabs>
        <w:spacing w:before="60" w:after="60" w:line="280" w:lineRule="exact"/>
        <w:rPr>
          <w:rFonts w:ascii="Arial" w:hAnsi="Arial" w:cs="Arial"/>
          <w:i/>
          <w:sz w:val="20"/>
          <w:szCs w:val="20"/>
        </w:rPr>
      </w:pPr>
      <w:r w:rsidRPr="00C948F5">
        <w:rPr>
          <w:rFonts w:ascii="Arial" w:hAnsi="Arial" w:cs="Arial"/>
          <w:bCs/>
          <w:iCs/>
          <w:sz w:val="20"/>
          <w:szCs w:val="20"/>
        </w:rPr>
        <w:t xml:space="preserve">Ogni operatore economico per la presentazione dell’offerta ha a disposizione una capacità pari alla dimensione massima di </w:t>
      </w:r>
      <w:r w:rsidR="00991F7E" w:rsidRPr="00C948F5">
        <w:rPr>
          <w:rFonts w:ascii="Arial" w:hAnsi="Arial" w:cs="Arial"/>
          <w:sz w:val="20"/>
        </w:rPr>
        <w:t xml:space="preserve">14 </w:t>
      </w:r>
      <w:r w:rsidRPr="00C948F5">
        <w:rPr>
          <w:rFonts w:ascii="Arial" w:hAnsi="Arial" w:cs="Arial"/>
          <w:bCs/>
          <w:iCs/>
          <w:sz w:val="20"/>
          <w:szCs w:val="20"/>
        </w:rPr>
        <w:t>MB</w:t>
      </w:r>
      <w:r w:rsidRPr="00C948F5">
        <w:rPr>
          <w:rFonts w:ascii="Arial" w:hAnsi="Arial" w:cs="Arial"/>
          <w:bCs/>
          <w:i/>
          <w:iCs/>
          <w:sz w:val="20"/>
          <w:szCs w:val="20"/>
        </w:rPr>
        <w:t xml:space="preserve"> </w:t>
      </w:r>
      <w:r w:rsidRPr="00C948F5">
        <w:rPr>
          <w:rFonts w:ascii="Arial" w:hAnsi="Arial" w:cs="Arial"/>
          <w:bCs/>
          <w:iCs/>
          <w:sz w:val="20"/>
          <w:szCs w:val="20"/>
        </w:rPr>
        <w:t xml:space="preserve">per singolo file, </w:t>
      </w:r>
      <w:r w:rsidRPr="00C948F5">
        <w:rPr>
          <w:rFonts w:ascii="Arial" w:hAnsi="Arial" w:cs="Arial"/>
          <w:sz w:val="20"/>
          <w:szCs w:val="20"/>
        </w:rPr>
        <w:t>oltre la quale non è garantita la tempestiva ricezione</w:t>
      </w:r>
      <w:r w:rsidRPr="00C948F5">
        <w:rPr>
          <w:rFonts w:ascii="Arial" w:hAnsi="Arial" w:cs="Arial"/>
          <w:bCs/>
          <w:iCs/>
          <w:sz w:val="20"/>
          <w:szCs w:val="20"/>
        </w:rPr>
        <w:t xml:space="preserve">. </w:t>
      </w:r>
      <w:r w:rsidRPr="00C948F5">
        <w:rPr>
          <w:rFonts w:ascii="Arial" w:hAnsi="Arial" w:cs="Arial"/>
          <w:sz w:val="20"/>
          <w:szCs w:val="20"/>
        </w:rPr>
        <w:t xml:space="preserve">Nel caso fosse necessario l’invio di file di dimensioni maggiori si suggerisce il frazionamento degli stessi in più file. Per quanto concerne, invece, l’area comunicazioni del Sistema, ciascun operatore ha a disposizione una capacità pari </w:t>
      </w:r>
      <w:r w:rsidRPr="00C948F5">
        <w:rPr>
          <w:rFonts w:ascii="Arial" w:hAnsi="Arial" w:cs="Arial"/>
          <w:sz w:val="20"/>
          <w:szCs w:val="20"/>
        </w:rPr>
        <w:lastRenderedPageBreak/>
        <w:t xml:space="preserve">alla dimensione massima di </w:t>
      </w:r>
      <w:r w:rsidR="00991F7E" w:rsidRPr="00C948F5">
        <w:rPr>
          <w:rFonts w:ascii="Arial" w:hAnsi="Arial" w:cs="Arial"/>
          <w:sz w:val="20"/>
        </w:rPr>
        <w:t xml:space="preserve">14 </w:t>
      </w:r>
      <w:r w:rsidRPr="00C948F5">
        <w:rPr>
          <w:rFonts w:ascii="Arial" w:hAnsi="Arial" w:cs="Arial"/>
          <w:sz w:val="20"/>
          <w:szCs w:val="20"/>
        </w:rPr>
        <w:t xml:space="preserve">MB per comunicazione. Nel caso fosse necessario inviare comunicazioni con allegati file di dimensioni superiori si suggerisce l’invio di più comunicazioni. </w:t>
      </w:r>
    </w:p>
    <w:p w14:paraId="12EEE577" w14:textId="22DBF614" w:rsidR="00320C62" w:rsidRPr="00C948F5" w:rsidRDefault="002C0A03" w:rsidP="00C948F5">
      <w:pPr>
        <w:pStyle w:val="Titolo3"/>
        <w:spacing w:line="280" w:lineRule="exact"/>
        <w:ind w:left="1004"/>
        <w:rPr>
          <w:rFonts w:ascii="Arial" w:eastAsia="Tahoma" w:hAnsi="Arial" w:cs="Arial"/>
          <w:lang w:val="it-IT"/>
        </w:rPr>
      </w:pPr>
      <w:bookmarkStart w:id="3115" w:name="_Toc224208251"/>
      <w:r w:rsidRPr="00C948F5">
        <w:rPr>
          <w:rFonts w:ascii="Arial" w:eastAsia="Tahoma" w:hAnsi="Arial" w:cs="Arial"/>
          <w:caps w:val="0"/>
          <w:lang w:val="it-IT"/>
        </w:rPr>
        <w:t>REGO</w:t>
      </w:r>
      <w:r w:rsidRPr="00C948F5">
        <w:rPr>
          <w:rFonts w:ascii="Arial" w:eastAsia="Tahoma" w:hAnsi="Arial" w:cs="Arial"/>
          <w:caps w:val="0"/>
        </w:rPr>
        <w:t>LE PER LA PRESENTAZIONE DELL’OFFERTA</w:t>
      </w:r>
      <w:bookmarkEnd w:id="3115"/>
      <w:r w:rsidR="00A94E20" w:rsidRPr="00C948F5">
        <w:rPr>
          <w:rFonts w:ascii="Arial" w:eastAsia="Tahoma" w:hAnsi="Arial" w:cs="Arial"/>
          <w:caps w:val="0"/>
        </w:rPr>
        <w:t xml:space="preserve"> </w:t>
      </w:r>
    </w:p>
    <w:p w14:paraId="71E5D367" w14:textId="77777777" w:rsidR="00320C62" w:rsidRPr="00C948F5" w:rsidRDefault="00320C62" w:rsidP="00C948F5">
      <w:pPr>
        <w:spacing w:before="24" w:line="280" w:lineRule="exact"/>
        <w:ind w:right="144"/>
        <w:textAlignment w:val="baseline"/>
        <w:rPr>
          <w:rFonts w:ascii="Arial" w:hAnsi="Arial" w:cs="Arial"/>
          <w:sz w:val="20"/>
          <w:szCs w:val="20"/>
          <w:lang w:eastAsia="ar-SA"/>
        </w:rPr>
      </w:pPr>
      <w:r w:rsidRPr="00C948F5">
        <w:rPr>
          <w:rFonts w:ascii="Arial" w:hAnsi="Arial" w:cs="Arial"/>
          <w:sz w:val="20"/>
          <w:szCs w:val="20"/>
          <w:lang w:eastAsia="ar-SA"/>
        </w:rPr>
        <w:t>Fermo restando le indicazioni tecniche riportate al precedente paragrafo 1 e nelle Regole di seguito sono indicate le modalità di caricamento dell’offerta nel Sistema.</w:t>
      </w:r>
    </w:p>
    <w:p w14:paraId="18EC1A12" w14:textId="77777777" w:rsidR="00320C62" w:rsidRPr="00C948F5" w:rsidRDefault="00320C62" w:rsidP="00C948F5">
      <w:pPr>
        <w:pStyle w:val="usoboll1"/>
        <w:spacing w:line="280" w:lineRule="exact"/>
        <w:rPr>
          <w:rFonts w:ascii="Arial" w:hAnsi="Arial" w:cs="Arial"/>
          <w:sz w:val="20"/>
        </w:rPr>
      </w:pPr>
    </w:p>
    <w:p w14:paraId="34B0DD8F" w14:textId="77777777" w:rsidR="00320C62" w:rsidRPr="00C948F5" w:rsidRDefault="00320C62" w:rsidP="00C948F5">
      <w:pPr>
        <w:pStyle w:val="usoboll1"/>
        <w:spacing w:line="280" w:lineRule="exact"/>
        <w:rPr>
          <w:rFonts w:ascii="Arial" w:hAnsi="Arial" w:cs="Arial"/>
          <w:sz w:val="20"/>
        </w:rPr>
      </w:pPr>
      <w:r w:rsidRPr="00C948F5">
        <w:rPr>
          <w:rFonts w:ascii="Arial" w:hAnsi="Arial" w:cs="Arial"/>
          <w:sz w:val="20"/>
        </w:rPr>
        <w:t>L’“</w:t>
      </w:r>
      <w:r w:rsidRPr="00C948F5">
        <w:rPr>
          <w:rFonts w:ascii="Arial" w:hAnsi="Arial" w:cs="Arial"/>
          <w:i/>
          <w:sz w:val="20"/>
        </w:rPr>
        <w:t>OFFERTA</w:t>
      </w:r>
      <w:r w:rsidRPr="00C948F5">
        <w:rPr>
          <w:rFonts w:ascii="Arial" w:hAnsi="Arial" w:cs="Arial"/>
          <w:sz w:val="20"/>
        </w:rPr>
        <w:t xml:space="preserve">” è composta da: </w:t>
      </w:r>
    </w:p>
    <w:p w14:paraId="0030998F" w14:textId="77777777" w:rsidR="00320C62" w:rsidRPr="00C948F5" w:rsidRDefault="00320C62" w:rsidP="00C948F5">
      <w:pPr>
        <w:pStyle w:val="usoboll1"/>
        <w:spacing w:line="280" w:lineRule="exact"/>
        <w:rPr>
          <w:rFonts w:ascii="Arial" w:hAnsi="Arial" w:cs="Arial"/>
          <w:i/>
          <w:sz w:val="20"/>
        </w:rPr>
      </w:pPr>
      <w:r w:rsidRPr="00C948F5">
        <w:rPr>
          <w:rFonts w:ascii="Arial" w:hAnsi="Arial" w:cs="Arial"/>
          <w:sz w:val="20"/>
        </w:rPr>
        <w:t xml:space="preserve">A – </w:t>
      </w:r>
      <w:r w:rsidRPr="00C948F5">
        <w:rPr>
          <w:rFonts w:ascii="Arial" w:hAnsi="Arial" w:cs="Arial"/>
          <w:i/>
          <w:sz w:val="20"/>
          <w:u w:val="single"/>
        </w:rPr>
        <w:t>Documentazione amministrativa</w:t>
      </w:r>
      <w:r w:rsidRPr="00C948F5">
        <w:rPr>
          <w:rFonts w:ascii="Arial" w:hAnsi="Arial" w:cs="Arial"/>
          <w:i/>
          <w:sz w:val="20"/>
        </w:rPr>
        <w:t xml:space="preserve">; </w:t>
      </w:r>
    </w:p>
    <w:p w14:paraId="637FB7EC" w14:textId="5B360D07" w:rsidR="00320C62" w:rsidRPr="00C948F5" w:rsidRDefault="00320C62" w:rsidP="00C948F5">
      <w:pPr>
        <w:pStyle w:val="usoboll1"/>
        <w:spacing w:line="280" w:lineRule="exact"/>
        <w:rPr>
          <w:rFonts w:ascii="Arial" w:hAnsi="Arial" w:cs="Arial"/>
          <w:sz w:val="20"/>
        </w:rPr>
      </w:pPr>
      <w:r w:rsidRPr="00C948F5">
        <w:rPr>
          <w:rFonts w:ascii="Arial" w:hAnsi="Arial" w:cs="Arial"/>
          <w:sz w:val="20"/>
        </w:rPr>
        <w:t xml:space="preserve">B – </w:t>
      </w:r>
      <w:r w:rsidRPr="00C948F5">
        <w:rPr>
          <w:rFonts w:ascii="Arial" w:hAnsi="Arial" w:cs="Arial"/>
          <w:i/>
          <w:sz w:val="20"/>
          <w:u w:val="single"/>
        </w:rPr>
        <w:t>Offerta tecnica</w:t>
      </w:r>
      <w:r w:rsidR="004C11EE" w:rsidRPr="00C948F5">
        <w:rPr>
          <w:rFonts w:ascii="Arial" w:hAnsi="Arial" w:cs="Arial"/>
          <w:i/>
          <w:sz w:val="20"/>
        </w:rPr>
        <w:t>,</w:t>
      </w:r>
      <w:r w:rsidRPr="00C948F5">
        <w:rPr>
          <w:rFonts w:ascii="Arial" w:hAnsi="Arial" w:cs="Arial"/>
          <w:sz w:val="20"/>
        </w:rPr>
        <w:t xml:space="preserve"> una per ogni Lotto per il quale si intende partecipare; </w:t>
      </w:r>
    </w:p>
    <w:p w14:paraId="6D5DFD29" w14:textId="7369EAC5" w:rsidR="003434DD" w:rsidRPr="00C948F5" w:rsidRDefault="00320C62" w:rsidP="00C948F5">
      <w:pPr>
        <w:pStyle w:val="usoboll1"/>
        <w:spacing w:line="280" w:lineRule="exact"/>
        <w:rPr>
          <w:rFonts w:ascii="Arial" w:hAnsi="Arial" w:cs="Arial"/>
          <w:sz w:val="20"/>
        </w:rPr>
      </w:pPr>
      <w:r w:rsidRPr="00C948F5">
        <w:rPr>
          <w:rFonts w:ascii="Arial" w:hAnsi="Arial" w:cs="Arial"/>
          <w:sz w:val="20"/>
        </w:rPr>
        <w:t xml:space="preserve">C – </w:t>
      </w:r>
      <w:r w:rsidRPr="00C948F5">
        <w:rPr>
          <w:rFonts w:ascii="Arial" w:hAnsi="Arial" w:cs="Arial"/>
          <w:i/>
          <w:sz w:val="20"/>
          <w:u w:val="single"/>
        </w:rPr>
        <w:t>Offerta economic</w:t>
      </w:r>
      <w:r w:rsidR="004C11EE" w:rsidRPr="00C948F5">
        <w:rPr>
          <w:rFonts w:ascii="Arial" w:hAnsi="Arial" w:cs="Arial"/>
          <w:i/>
          <w:sz w:val="20"/>
          <w:u w:val="single"/>
        </w:rPr>
        <w:t>a</w:t>
      </w:r>
      <w:r w:rsidR="004C11EE" w:rsidRPr="00C948F5">
        <w:rPr>
          <w:rFonts w:ascii="Arial" w:hAnsi="Arial" w:cs="Arial"/>
          <w:i/>
          <w:sz w:val="20"/>
        </w:rPr>
        <w:t xml:space="preserve">, </w:t>
      </w:r>
      <w:r w:rsidRPr="00C948F5">
        <w:rPr>
          <w:rFonts w:ascii="Arial" w:hAnsi="Arial" w:cs="Arial"/>
          <w:sz w:val="20"/>
        </w:rPr>
        <w:t>una per ogni Lotto per il quale si intende partecipare</w:t>
      </w:r>
      <w:r w:rsidR="003434DD" w:rsidRPr="00C948F5">
        <w:rPr>
          <w:rFonts w:ascii="Arial" w:hAnsi="Arial" w:cs="Arial"/>
          <w:sz w:val="20"/>
        </w:rPr>
        <w:t>;</w:t>
      </w:r>
    </w:p>
    <w:p w14:paraId="24DDE58D" w14:textId="13F9D8E9" w:rsidR="00262B12" w:rsidRPr="00C948F5" w:rsidRDefault="00262B12" w:rsidP="00C948F5">
      <w:pPr>
        <w:pStyle w:val="usoboll1"/>
        <w:spacing w:line="280" w:lineRule="exact"/>
        <w:rPr>
          <w:rFonts w:ascii="Arial" w:hAnsi="Arial" w:cs="Arial"/>
          <w:sz w:val="20"/>
        </w:rPr>
      </w:pPr>
      <w:r w:rsidRPr="00C948F5">
        <w:rPr>
          <w:rFonts w:ascii="Arial" w:hAnsi="Arial" w:cs="Arial"/>
          <w:sz w:val="20"/>
        </w:rPr>
        <w:t xml:space="preserve">D – </w:t>
      </w:r>
      <w:r w:rsidRPr="00C948F5">
        <w:rPr>
          <w:rFonts w:ascii="Arial" w:hAnsi="Arial" w:cs="Arial"/>
          <w:i/>
          <w:iCs/>
          <w:sz w:val="20"/>
          <w:u w:val="single"/>
        </w:rPr>
        <w:t>Documenti a comprova</w:t>
      </w:r>
      <w:r w:rsidRPr="00C948F5">
        <w:rPr>
          <w:rFonts w:ascii="Arial" w:hAnsi="Arial" w:cs="Arial"/>
          <w:i/>
          <w:color w:val="0000FF"/>
          <w:sz w:val="20"/>
        </w:rPr>
        <w:t xml:space="preserve"> </w:t>
      </w:r>
      <w:r w:rsidRPr="00C948F5">
        <w:rPr>
          <w:rFonts w:ascii="Arial" w:hAnsi="Arial" w:cs="Arial"/>
          <w:sz w:val="20"/>
        </w:rPr>
        <w:t>una per ogni Lotto per il quale si intende partecipare.</w:t>
      </w:r>
    </w:p>
    <w:p w14:paraId="337E5713" w14:textId="77777777" w:rsidR="00320C62" w:rsidRPr="00C948F5" w:rsidRDefault="00320C62" w:rsidP="00C948F5">
      <w:pPr>
        <w:spacing w:before="342" w:line="280" w:lineRule="exact"/>
        <w:ind w:right="144"/>
        <w:textAlignment w:val="baseline"/>
        <w:rPr>
          <w:rFonts w:ascii="Arial" w:hAnsi="Arial" w:cs="Arial"/>
          <w:sz w:val="20"/>
          <w:szCs w:val="20"/>
          <w:lang w:eastAsia="ar-SA"/>
        </w:rPr>
      </w:pPr>
      <w:r w:rsidRPr="00C948F5">
        <w:rPr>
          <w:rFonts w:ascii="Arial" w:hAnsi="Arial" w:cs="Arial"/>
          <w:sz w:val="20"/>
          <w:szCs w:val="20"/>
          <w:lang w:eastAsia="ar-SA"/>
        </w:rPr>
        <w:t xml:space="preserve">L’operatore economico ha facoltà di inserire a Sistema offerte successive che sostituiscono la precedente, ovvero ritirare l’offerta presentata, nel periodo di tempo compreso tra la data e ora di inizio e la data e ora di chiusura della fase di presentazione delle offerte. </w:t>
      </w:r>
      <w:r w:rsidR="002D672D" w:rsidRPr="00C948F5">
        <w:rPr>
          <w:rFonts w:ascii="Arial" w:hAnsi="Arial" w:cs="Arial"/>
          <w:sz w:val="20"/>
          <w:szCs w:val="20"/>
        </w:rPr>
        <w:t>Il Sistema invierà all’operatore economico una comunicazione nell’area riservata del Sistema contenente un report con data certa riepilogativo dell’offerta.</w:t>
      </w:r>
      <w:r w:rsidR="002D672D" w:rsidRPr="00C948F5">
        <w:rPr>
          <w:rFonts w:ascii="Arial" w:hAnsi="Arial" w:cs="Arial"/>
          <w:sz w:val="20"/>
          <w:szCs w:val="20"/>
          <w:lang w:eastAsia="ar-SA"/>
        </w:rPr>
        <w:t xml:space="preserve"> </w:t>
      </w:r>
      <w:r w:rsidRPr="00C948F5">
        <w:rPr>
          <w:rFonts w:ascii="Arial" w:hAnsi="Arial" w:cs="Arial"/>
          <w:sz w:val="20"/>
          <w:szCs w:val="20"/>
          <w:lang w:eastAsia="ar-SA"/>
        </w:rPr>
        <w:t>La Stazione Appaltante considera esclusivamente l’ultima offerta presentata.</w:t>
      </w:r>
    </w:p>
    <w:p w14:paraId="10DF44FA" w14:textId="77777777" w:rsidR="00320C62" w:rsidRPr="00C948F5" w:rsidRDefault="00320C62" w:rsidP="00C948F5">
      <w:pPr>
        <w:spacing w:before="137" w:line="280" w:lineRule="exact"/>
        <w:textAlignment w:val="baseline"/>
        <w:rPr>
          <w:rFonts w:ascii="Arial" w:hAnsi="Arial" w:cs="Arial"/>
          <w:sz w:val="20"/>
          <w:szCs w:val="20"/>
          <w:lang w:eastAsia="ar-SA"/>
        </w:rPr>
      </w:pPr>
      <w:r w:rsidRPr="00C948F5">
        <w:rPr>
          <w:rFonts w:ascii="Arial" w:hAnsi="Arial" w:cs="Arial"/>
          <w:sz w:val="20"/>
          <w:szCs w:val="20"/>
          <w:lang w:eastAsia="ar-SA"/>
        </w:rPr>
        <w:t>Si precisa inoltre che:</w:t>
      </w:r>
    </w:p>
    <w:p w14:paraId="6065F2D3" w14:textId="77777777" w:rsidR="00320C62" w:rsidRPr="00C948F5" w:rsidRDefault="00320C62" w:rsidP="00C948F5">
      <w:pPr>
        <w:pStyle w:val="Paragrafoelenco"/>
        <w:numPr>
          <w:ilvl w:val="0"/>
          <w:numId w:val="24"/>
        </w:numPr>
        <w:tabs>
          <w:tab w:val="left" w:pos="792"/>
        </w:tabs>
        <w:spacing w:before="64" w:line="280" w:lineRule="exact"/>
        <w:ind w:left="426"/>
        <w:textAlignment w:val="baseline"/>
        <w:rPr>
          <w:rFonts w:ascii="Arial" w:eastAsia="Times New Roman" w:hAnsi="Arial" w:cs="Arial"/>
          <w:sz w:val="20"/>
          <w:szCs w:val="20"/>
          <w:lang w:eastAsia="ar-SA"/>
        </w:rPr>
      </w:pPr>
      <w:r w:rsidRPr="00C948F5">
        <w:rPr>
          <w:rFonts w:ascii="Arial" w:eastAsia="Times New Roman" w:hAnsi="Arial" w:cs="Arial"/>
          <w:sz w:val="20"/>
          <w:szCs w:val="20"/>
          <w:lang w:eastAsia="ar-SA"/>
        </w:rPr>
        <w:t>l’offerta è vincolante per il concorrente;</w:t>
      </w:r>
    </w:p>
    <w:p w14:paraId="422177D9" w14:textId="77777777" w:rsidR="00320C62" w:rsidRPr="00C948F5" w:rsidRDefault="00320C62" w:rsidP="00C948F5">
      <w:pPr>
        <w:pStyle w:val="Paragrafoelenco"/>
        <w:numPr>
          <w:ilvl w:val="0"/>
          <w:numId w:val="24"/>
        </w:numPr>
        <w:tabs>
          <w:tab w:val="left" w:pos="792"/>
        </w:tabs>
        <w:spacing w:before="132" w:line="280" w:lineRule="exact"/>
        <w:ind w:left="426" w:right="144"/>
        <w:textAlignment w:val="baseline"/>
        <w:rPr>
          <w:rFonts w:ascii="Arial" w:eastAsia="Times New Roman" w:hAnsi="Arial" w:cs="Arial"/>
          <w:sz w:val="20"/>
          <w:szCs w:val="20"/>
          <w:lang w:eastAsia="ar-SA"/>
        </w:rPr>
      </w:pPr>
      <w:r w:rsidRPr="00C948F5">
        <w:rPr>
          <w:rFonts w:ascii="Arial" w:eastAsia="Times New Roman" w:hAnsi="Arial" w:cs="Arial"/>
          <w:sz w:val="20"/>
          <w:szCs w:val="20"/>
          <w:lang w:eastAsia="ar-SA"/>
        </w:rPr>
        <w:t>con la trasmissione dell’offerta, il concorrente accetta tutta la documentazione di gara, allegati e chiarimenti inclusi.</w:t>
      </w:r>
    </w:p>
    <w:p w14:paraId="18FF8897" w14:textId="77777777" w:rsidR="00320C62" w:rsidRPr="00C948F5" w:rsidRDefault="00320C62" w:rsidP="00C948F5">
      <w:pPr>
        <w:pStyle w:val="Paragrafoelenco"/>
        <w:tabs>
          <w:tab w:val="left" w:pos="792"/>
        </w:tabs>
        <w:spacing w:before="132" w:line="280" w:lineRule="exact"/>
        <w:ind w:left="426" w:right="144"/>
        <w:textAlignment w:val="baseline"/>
        <w:rPr>
          <w:rFonts w:ascii="Arial" w:hAnsi="Arial" w:cs="Arial"/>
          <w:sz w:val="20"/>
          <w:szCs w:val="20"/>
          <w:lang w:eastAsia="ar-SA"/>
        </w:rPr>
      </w:pPr>
    </w:p>
    <w:p w14:paraId="1E27CAA5" w14:textId="77777777" w:rsidR="00320C62" w:rsidRPr="00C948F5" w:rsidRDefault="00320C62" w:rsidP="00C948F5">
      <w:pPr>
        <w:pStyle w:val="usoboll1"/>
        <w:spacing w:line="280" w:lineRule="exact"/>
        <w:rPr>
          <w:rFonts w:ascii="Arial" w:hAnsi="Arial" w:cs="Arial"/>
          <w:sz w:val="20"/>
        </w:rPr>
      </w:pPr>
      <w:r w:rsidRPr="00C948F5">
        <w:rPr>
          <w:rFonts w:ascii="Arial" w:hAnsi="Arial" w:cs="Arial"/>
          <w:sz w:val="20"/>
        </w:rPr>
        <w:t>Il Sistema consente al concorrente di visualizzare l’avvenuta trasmissione della domanda.</w:t>
      </w:r>
    </w:p>
    <w:p w14:paraId="7795E1D9" w14:textId="77777777" w:rsidR="00320C62" w:rsidRPr="00C948F5" w:rsidRDefault="00320C62" w:rsidP="00C948F5">
      <w:pPr>
        <w:pStyle w:val="usoboll1"/>
        <w:spacing w:line="280" w:lineRule="exact"/>
        <w:rPr>
          <w:rFonts w:ascii="Arial" w:hAnsi="Arial" w:cs="Arial"/>
          <w:sz w:val="20"/>
        </w:rPr>
      </w:pPr>
      <w:r w:rsidRPr="00C948F5">
        <w:rPr>
          <w:rFonts w:ascii="Arial" w:hAnsi="Arial" w:cs="Arial"/>
          <w:sz w:val="20"/>
        </w:rPr>
        <w:t xml:space="preserve">Il concorrente dovrà produrre la documentazione di cui sopra a Sistema nelle varie sezioni ivi previste, così come meglio specificato nei paragrafi che seguono. </w:t>
      </w:r>
    </w:p>
    <w:p w14:paraId="4C062DBA" w14:textId="77777777" w:rsidR="00320C62" w:rsidRPr="00C948F5" w:rsidRDefault="00320C62" w:rsidP="00C948F5">
      <w:pPr>
        <w:pStyle w:val="usoboll1"/>
        <w:spacing w:line="280" w:lineRule="exact"/>
        <w:rPr>
          <w:rFonts w:ascii="Arial" w:hAnsi="Arial" w:cs="Arial"/>
          <w:sz w:val="20"/>
        </w:rPr>
      </w:pPr>
      <w:r w:rsidRPr="00C948F5">
        <w:rPr>
          <w:rFonts w:ascii="Arial" w:hAnsi="Arial" w:cs="Arial"/>
          <w:sz w:val="20"/>
        </w:rPr>
        <w:t xml:space="preserve">Si raccomanda di inserire i documenti richiesti nella sezione pertinente ed in particolare, di non indicare o comunque fornire i dati dell’offerta economica in sezione diversa da quella relativa alla stessa, pena l’esclusione dalla procedura. </w:t>
      </w:r>
    </w:p>
    <w:p w14:paraId="241527FE" w14:textId="77777777" w:rsidR="00320C62" w:rsidRPr="00C948F5" w:rsidRDefault="00320C62" w:rsidP="00C948F5">
      <w:pPr>
        <w:spacing w:line="280" w:lineRule="exact"/>
        <w:rPr>
          <w:rFonts w:ascii="Arial" w:hAnsi="Arial" w:cs="Arial"/>
          <w:sz w:val="20"/>
          <w:szCs w:val="20"/>
        </w:rPr>
      </w:pPr>
    </w:p>
    <w:p w14:paraId="1185A6D4" w14:textId="562B9745" w:rsidR="00320C62" w:rsidRPr="00C948F5" w:rsidRDefault="00320C62" w:rsidP="00C948F5">
      <w:pPr>
        <w:pStyle w:val="usoboll1"/>
        <w:spacing w:line="280" w:lineRule="exact"/>
        <w:rPr>
          <w:rFonts w:ascii="Arial" w:hAnsi="Arial" w:cs="Arial"/>
          <w:sz w:val="20"/>
        </w:rPr>
      </w:pPr>
      <w:r w:rsidRPr="00C948F5">
        <w:rPr>
          <w:rFonts w:ascii="Arial" w:hAnsi="Arial" w:cs="Arial"/>
          <w:sz w:val="20"/>
        </w:rPr>
        <w:t xml:space="preserve">Sul sito </w:t>
      </w:r>
      <w:hyperlink r:id="rId26" w:history="1">
        <w:r w:rsidRPr="00C948F5">
          <w:rPr>
            <w:rStyle w:val="Collegamentoipertestuale"/>
            <w:rFonts w:ascii="Arial" w:hAnsi="Arial" w:cs="Arial"/>
            <w:sz w:val="20"/>
          </w:rPr>
          <w:t>www.acquistinretepa.it</w:t>
        </w:r>
      </w:hyperlink>
      <w:r w:rsidRPr="00C948F5">
        <w:rPr>
          <w:rFonts w:ascii="Arial" w:hAnsi="Arial" w:cs="Arial"/>
          <w:sz w:val="20"/>
        </w:rPr>
        <w:t>, nell’apposita sezione relativa alla presente procedura, la presentazione dell’</w:t>
      </w:r>
      <w:r w:rsidRPr="00C948F5">
        <w:rPr>
          <w:rFonts w:ascii="Arial" w:hAnsi="Arial" w:cs="Arial"/>
          <w:sz w:val="20"/>
          <w:u w:val="single"/>
        </w:rPr>
        <w:t>Offerta</w:t>
      </w:r>
      <w:r w:rsidRPr="00C948F5">
        <w:rPr>
          <w:rFonts w:ascii="Arial" w:hAnsi="Arial" w:cs="Arial"/>
          <w:sz w:val="20"/>
        </w:rPr>
        <w:t xml:space="preserve"> dovrà avvenire attraverso l’esecuzione </w:t>
      </w:r>
      <w:r w:rsidR="002D672D" w:rsidRPr="00C948F5">
        <w:rPr>
          <w:rFonts w:ascii="Arial" w:hAnsi="Arial" w:cs="Arial"/>
          <w:sz w:val="20"/>
        </w:rPr>
        <w:t xml:space="preserve">di una procedura che consente </w:t>
      </w:r>
      <w:r w:rsidRPr="00C948F5">
        <w:rPr>
          <w:rFonts w:ascii="Arial" w:hAnsi="Arial" w:cs="Arial"/>
          <w:sz w:val="20"/>
        </w:rPr>
        <w:t>di predisporre ed inviare i documenti di cui l’</w:t>
      </w:r>
      <w:r w:rsidRPr="00C948F5">
        <w:rPr>
          <w:rFonts w:ascii="Arial" w:hAnsi="Arial" w:cs="Arial"/>
          <w:sz w:val="20"/>
          <w:u w:val="single"/>
        </w:rPr>
        <w:t>Offerta</w:t>
      </w:r>
      <w:r w:rsidRPr="00C948F5">
        <w:rPr>
          <w:rFonts w:ascii="Arial" w:hAnsi="Arial" w:cs="Arial"/>
          <w:sz w:val="20"/>
        </w:rPr>
        <w:t xml:space="preserve"> si compone.</w:t>
      </w:r>
    </w:p>
    <w:p w14:paraId="4F5DDA0C" w14:textId="77777777" w:rsidR="00320C62" w:rsidRPr="00C948F5" w:rsidRDefault="00320C62" w:rsidP="00C948F5">
      <w:pPr>
        <w:pStyle w:val="usoboll1"/>
        <w:spacing w:line="280" w:lineRule="exact"/>
        <w:rPr>
          <w:rFonts w:ascii="Arial" w:hAnsi="Arial" w:cs="Arial"/>
          <w:sz w:val="20"/>
        </w:rPr>
      </w:pPr>
    </w:p>
    <w:p w14:paraId="5DCC6144" w14:textId="0463F2F0" w:rsidR="00320C62" w:rsidRPr="00C948F5" w:rsidRDefault="00320C62" w:rsidP="00C948F5">
      <w:pPr>
        <w:pStyle w:val="usoboll1"/>
        <w:spacing w:line="280" w:lineRule="exact"/>
        <w:rPr>
          <w:rFonts w:ascii="Arial" w:hAnsi="Arial" w:cs="Arial"/>
          <w:sz w:val="20"/>
        </w:rPr>
      </w:pPr>
      <w:r w:rsidRPr="00C948F5">
        <w:rPr>
          <w:rFonts w:ascii="Arial" w:hAnsi="Arial" w:cs="Arial"/>
          <w:sz w:val="20"/>
        </w:rPr>
        <w:t xml:space="preserve">La </w:t>
      </w:r>
      <w:r w:rsidR="006A6139" w:rsidRPr="00C948F5">
        <w:rPr>
          <w:rFonts w:ascii="Arial" w:hAnsi="Arial" w:cs="Arial"/>
          <w:sz w:val="20"/>
        </w:rPr>
        <w:t>preparazione</w:t>
      </w:r>
      <w:r w:rsidRPr="00C948F5">
        <w:rPr>
          <w:rFonts w:ascii="Arial" w:hAnsi="Arial" w:cs="Arial"/>
          <w:sz w:val="20"/>
        </w:rPr>
        <w:t xml:space="preserve"> dell’OFFERTA e il relativo invio avvengono esclusivamente attraverso la procedura guidata prevista dal Sistema che può essere eseguita in fasi successive, attraverso il salvataggio dei dati e delle attività effettuate, fermo restando che l’invio dell’OFFERTA deve necessariamente avvenire entro la scadenza del termine perentorio di presentazione sopra stabilito. I passi devono essere completati nella sequenza stabilita dal Sistema. </w:t>
      </w:r>
    </w:p>
    <w:p w14:paraId="04BC50FD" w14:textId="214BBEC6" w:rsidR="00320C62" w:rsidRPr="00C948F5" w:rsidRDefault="00320C62" w:rsidP="00C948F5">
      <w:pPr>
        <w:pStyle w:val="usoboll1"/>
        <w:spacing w:line="280" w:lineRule="exact"/>
        <w:rPr>
          <w:rFonts w:ascii="Arial" w:hAnsi="Arial" w:cs="Arial"/>
          <w:b/>
          <w:i/>
          <w:sz w:val="20"/>
        </w:rPr>
      </w:pPr>
      <w:r w:rsidRPr="00C948F5">
        <w:rPr>
          <w:rFonts w:ascii="Arial" w:hAnsi="Arial" w:cs="Arial"/>
          <w:sz w:val="20"/>
        </w:rPr>
        <w:t xml:space="preserve">Si raccomanda al concorrente di verificare la rispondenza tra i dati imputati a Sistema e quelli riportati nella documentazione prodotta in OFFERTA. </w:t>
      </w:r>
    </w:p>
    <w:p w14:paraId="477BA0DF" w14:textId="69CFF8D3" w:rsidR="00320C62" w:rsidRPr="00C948F5" w:rsidRDefault="00320C62" w:rsidP="00C948F5">
      <w:pPr>
        <w:pStyle w:val="usoboll1"/>
        <w:spacing w:line="280" w:lineRule="exact"/>
        <w:rPr>
          <w:rFonts w:ascii="Arial" w:hAnsi="Arial" w:cs="Arial"/>
          <w:sz w:val="20"/>
        </w:rPr>
      </w:pPr>
      <w:r w:rsidRPr="00C948F5">
        <w:rPr>
          <w:rFonts w:ascii="Arial" w:hAnsi="Arial" w:cs="Arial"/>
          <w:sz w:val="20"/>
        </w:rPr>
        <w:t xml:space="preserve">E’ sempre possibile modificare </w:t>
      </w:r>
      <w:r w:rsidR="006A6139" w:rsidRPr="00C948F5">
        <w:rPr>
          <w:rFonts w:ascii="Arial" w:hAnsi="Arial" w:cs="Arial"/>
          <w:sz w:val="20"/>
        </w:rPr>
        <w:t>le informazioni inserite</w:t>
      </w:r>
      <w:r w:rsidRPr="00C948F5">
        <w:rPr>
          <w:rFonts w:ascii="Arial" w:hAnsi="Arial" w:cs="Arial"/>
          <w:sz w:val="20"/>
        </w:rPr>
        <w:t>: in tale caso si consiglia di prestare la massima attenzione</w:t>
      </w:r>
      <w:r w:rsidR="002D5338" w:rsidRPr="00C948F5">
        <w:rPr>
          <w:rFonts w:ascii="Arial" w:hAnsi="Arial" w:cs="Arial"/>
          <w:sz w:val="20"/>
        </w:rPr>
        <w:t xml:space="preserve"> </w:t>
      </w:r>
      <w:r w:rsidRPr="00C948F5">
        <w:rPr>
          <w:rFonts w:ascii="Arial" w:hAnsi="Arial" w:cs="Arial"/>
          <w:sz w:val="20"/>
        </w:rPr>
        <w:t xml:space="preserve">in quanto le modifiche effettuate </w:t>
      </w:r>
      <w:r w:rsidR="006A6139" w:rsidRPr="00C948F5">
        <w:rPr>
          <w:rFonts w:ascii="Arial" w:hAnsi="Arial" w:cs="Arial"/>
          <w:sz w:val="20"/>
        </w:rPr>
        <w:t>potrebbero invalidare fasi della procedura già completate</w:t>
      </w:r>
      <w:r w:rsidRPr="00C948F5">
        <w:rPr>
          <w:rFonts w:ascii="Arial" w:hAnsi="Arial" w:cs="Arial"/>
          <w:sz w:val="20"/>
        </w:rPr>
        <w:t xml:space="preserve">. È in ogni caso onere e responsabilità del concorrente aggiornare costantemente </w:t>
      </w:r>
      <w:r w:rsidR="006A6139" w:rsidRPr="00C948F5">
        <w:rPr>
          <w:rFonts w:ascii="Arial" w:hAnsi="Arial" w:cs="Arial"/>
        </w:rPr>
        <w:t>l’</w:t>
      </w:r>
      <w:r w:rsidRPr="00C948F5">
        <w:rPr>
          <w:rFonts w:ascii="Arial" w:hAnsi="Arial" w:cs="Arial"/>
          <w:sz w:val="20"/>
        </w:rPr>
        <w:t>OFFERTA.</w:t>
      </w:r>
    </w:p>
    <w:p w14:paraId="6CD7763B" w14:textId="77777777" w:rsidR="00320C62" w:rsidRPr="00C948F5" w:rsidRDefault="00320C62" w:rsidP="00C948F5">
      <w:pPr>
        <w:pStyle w:val="usoboll1"/>
        <w:spacing w:line="280" w:lineRule="exact"/>
        <w:rPr>
          <w:rFonts w:ascii="Arial" w:hAnsi="Arial" w:cs="Arial"/>
          <w:sz w:val="20"/>
        </w:rPr>
      </w:pPr>
    </w:p>
    <w:p w14:paraId="20DFB2DE" w14:textId="3E92343E" w:rsidR="006A6139" w:rsidRPr="00C948F5" w:rsidRDefault="00320C62" w:rsidP="00C948F5">
      <w:pPr>
        <w:pStyle w:val="usoboll1"/>
        <w:spacing w:line="280" w:lineRule="exact"/>
        <w:rPr>
          <w:rFonts w:ascii="Arial" w:hAnsi="Arial" w:cs="Arial"/>
          <w:sz w:val="20"/>
        </w:rPr>
      </w:pPr>
      <w:r w:rsidRPr="00C948F5">
        <w:rPr>
          <w:rFonts w:ascii="Arial" w:hAnsi="Arial" w:cs="Arial"/>
          <w:sz w:val="20"/>
        </w:rPr>
        <w:lastRenderedPageBreak/>
        <w:t xml:space="preserve">L’invio dell’OFFERTA, in ogni caso, avviene solo </w:t>
      </w:r>
      <w:r w:rsidRPr="00C948F5">
        <w:rPr>
          <w:rFonts w:ascii="Arial" w:hAnsi="Arial" w:cs="Arial"/>
          <w:sz w:val="20"/>
          <w:u w:val="single"/>
        </w:rPr>
        <w:t>con la selezione dell’apposita funzione di “invio”</w:t>
      </w:r>
      <w:r w:rsidRPr="00C948F5">
        <w:rPr>
          <w:rFonts w:ascii="Arial" w:hAnsi="Arial" w:cs="Arial"/>
          <w:sz w:val="20"/>
        </w:rPr>
        <w:t xml:space="preserve"> della medesima. </w:t>
      </w:r>
    </w:p>
    <w:p w14:paraId="40DDA4D2" w14:textId="77777777" w:rsidR="006A6139" w:rsidRPr="00C948F5" w:rsidRDefault="006A6139" w:rsidP="00C948F5">
      <w:pPr>
        <w:pStyle w:val="usoboll1"/>
        <w:spacing w:line="280" w:lineRule="exact"/>
        <w:rPr>
          <w:rFonts w:ascii="Arial" w:hAnsi="Arial" w:cs="Arial"/>
          <w:sz w:val="20"/>
        </w:rPr>
      </w:pPr>
      <w:r w:rsidRPr="00C948F5">
        <w:rPr>
          <w:rFonts w:ascii="Arial" w:hAnsi="Arial" w:cs="Arial"/>
          <w:sz w:val="20"/>
        </w:rPr>
        <w:t>All’invio dell’offerta il concorrente riceverà una comunicazione nell’area riservata del Sistema contenente un report in allegato che riepilogherà i dati di offerta e certificherà la data e l’ora di avvenuto invio dell’offerta medesima.</w:t>
      </w:r>
    </w:p>
    <w:p w14:paraId="1208F2A5" w14:textId="77777777" w:rsidR="00320C62" w:rsidRPr="00C948F5" w:rsidRDefault="00320C62" w:rsidP="00C948F5">
      <w:pPr>
        <w:pStyle w:val="usoboll1"/>
        <w:spacing w:line="280" w:lineRule="exact"/>
        <w:rPr>
          <w:rFonts w:ascii="Arial" w:hAnsi="Arial" w:cs="Arial"/>
          <w:sz w:val="20"/>
        </w:rPr>
      </w:pPr>
      <w:r w:rsidRPr="00C948F5">
        <w:rPr>
          <w:rFonts w:ascii="Arial" w:hAnsi="Arial" w:cs="Arial"/>
          <w:sz w:val="20"/>
        </w:rPr>
        <w:t>La presentazione dell’OFFERTA mediante il Sistema è a totale ed esclusivo rischio del procedente,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della Consip S.p.A. ove per ritardo o disguidi tecnici o di altra natura, ovvero per qualsiasi motivo, l’OFFERTA non pervenga entro il previsto termine perentorio di scadenza.</w:t>
      </w:r>
    </w:p>
    <w:p w14:paraId="7C515C0F" w14:textId="707784E4" w:rsidR="00320C62" w:rsidRPr="00C948F5" w:rsidRDefault="00320C62" w:rsidP="00C948F5">
      <w:pPr>
        <w:pStyle w:val="usoboll1"/>
        <w:spacing w:line="280" w:lineRule="exact"/>
        <w:rPr>
          <w:rFonts w:ascii="Arial" w:hAnsi="Arial" w:cs="Arial"/>
          <w:sz w:val="20"/>
        </w:rPr>
      </w:pPr>
      <w:r w:rsidRPr="00C948F5">
        <w:rPr>
          <w:rFonts w:ascii="Arial" w:hAnsi="Arial" w:cs="Arial"/>
          <w:sz w:val="20"/>
        </w:rPr>
        <w:t xml:space="preserve">In ogni caso, fatti salvi i limiti inderogabili di legge, il concorrente esonera Consip S.p.A. </w:t>
      </w:r>
      <w:r w:rsidR="00C409CA" w:rsidRPr="00C948F5">
        <w:rPr>
          <w:rFonts w:ascii="Arial" w:eastAsia="Calibri" w:hAnsi="Arial" w:cs="Arial"/>
          <w:sz w:val="20"/>
        </w:rPr>
        <w:t xml:space="preserve"> anche in qualità di </w:t>
      </w:r>
      <w:r w:rsidRPr="00C948F5">
        <w:rPr>
          <w:rFonts w:ascii="Arial" w:hAnsi="Arial" w:cs="Arial"/>
          <w:sz w:val="20"/>
        </w:rPr>
        <w:t>Gestore del Sistema da qualsiasi responsabilità per malfunzionamenti di qualsiasi natura, mancato funzionamento o interruzioni di funzionamento del Sistema. Consip S.p.A. si riserva, comunque, di adottare i provvedimenti che riterrà necessari nel caso di malfunzionamento del Sistema.</w:t>
      </w:r>
    </w:p>
    <w:p w14:paraId="5845AD86" w14:textId="77777777" w:rsidR="00320C62" w:rsidRPr="00C948F5" w:rsidRDefault="00320C62" w:rsidP="00C948F5">
      <w:pPr>
        <w:pStyle w:val="usoboll1"/>
        <w:spacing w:line="280" w:lineRule="exact"/>
        <w:rPr>
          <w:rFonts w:ascii="Arial" w:hAnsi="Arial" w:cs="Arial"/>
          <w:sz w:val="20"/>
        </w:rPr>
      </w:pPr>
      <w:r w:rsidRPr="00C948F5">
        <w:rPr>
          <w:rFonts w:ascii="Arial" w:hAnsi="Arial" w:cs="Arial"/>
          <w:sz w:val="20"/>
        </w:rPr>
        <w:t xml:space="preserve">Il concorrente è consapevole, ed accetta con la presentazione dell’OFFERTA, che il Sistema può rinominare in sola visualizzazione i </w:t>
      </w:r>
      <w:r w:rsidRPr="00C948F5">
        <w:rPr>
          <w:rFonts w:ascii="Arial" w:hAnsi="Arial" w:cs="Arial"/>
          <w:i/>
          <w:sz w:val="20"/>
        </w:rPr>
        <w:t>file</w:t>
      </w:r>
      <w:r w:rsidRPr="00C948F5">
        <w:rPr>
          <w:rFonts w:ascii="Arial" w:hAnsi="Arial" w:cs="Arial"/>
          <w:sz w:val="20"/>
        </w:rPr>
        <w:t xml:space="preserve"> che il medesimo concorrente presenta attraverso il Sistema; detta modifica non riguarda il contenuto del documento, né il nome originario che restano, in ogni caso, inalterati.</w:t>
      </w:r>
    </w:p>
    <w:p w14:paraId="041ED41C" w14:textId="77777777" w:rsidR="00320C62" w:rsidRPr="00C948F5" w:rsidRDefault="00320C62" w:rsidP="00C948F5">
      <w:pPr>
        <w:pStyle w:val="usoboll1"/>
        <w:spacing w:line="280" w:lineRule="exact"/>
        <w:rPr>
          <w:rFonts w:ascii="Arial" w:hAnsi="Arial" w:cs="Arial"/>
          <w:sz w:val="20"/>
        </w:rPr>
      </w:pPr>
      <w:r w:rsidRPr="00C948F5">
        <w:rPr>
          <w:rFonts w:ascii="Arial" w:hAnsi="Arial" w:cs="Arial"/>
          <w:sz w:val="20"/>
        </w:rPr>
        <w:t>Oltre a quanto previsto nel presente documento, restano salve le indicazioni operative ed esplicative presenti a Sistema, nelle pagine internet relative alla procedura di presentazione dell’offerta.</w:t>
      </w:r>
    </w:p>
    <w:p w14:paraId="2DBBF543" w14:textId="1767D813" w:rsidR="00320C62" w:rsidRPr="00C948F5" w:rsidRDefault="00320C62" w:rsidP="00C948F5">
      <w:pPr>
        <w:pStyle w:val="usoboll1"/>
        <w:spacing w:line="280" w:lineRule="exact"/>
        <w:rPr>
          <w:rFonts w:ascii="Arial" w:hAnsi="Arial" w:cs="Arial"/>
          <w:sz w:val="20"/>
        </w:rPr>
      </w:pPr>
      <w:bookmarkStart w:id="3116" w:name="__RefHeading__14566_575623012"/>
      <w:bookmarkStart w:id="3117" w:name="__RefHeading__14568_575623012"/>
      <w:bookmarkEnd w:id="3116"/>
      <w:bookmarkEnd w:id="3117"/>
      <w:r w:rsidRPr="00C948F5">
        <w:rPr>
          <w:rFonts w:ascii="Arial" w:hAnsi="Arial" w:cs="Arial"/>
          <w:sz w:val="20"/>
        </w:rPr>
        <w:t xml:space="preserve">Il concorrente che intenda partecipare in forma associata (es. RTI/Consorzi, sia costituiti che costituendi) indica in sede di presentazione dell’Offerta la forma di partecipazione e gli operatori economici riuniti o consorziati. Il Sistema genera automaticamente </w:t>
      </w:r>
      <w:r w:rsidR="006A6139" w:rsidRPr="00C948F5">
        <w:rPr>
          <w:rFonts w:ascii="Arial" w:hAnsi="Arial" w:cs="Arial"/>
          <w:sz w:val="20"/>
        </w:rPr>
        <w:t>un PIN dedicato</w:t>
      </w:r>
      <w:r w:rsidR="006A6139" w:rsidRPr="00C948F5">
        <w:rPr>
          <w:rFonts w:ascii="Arial" w:hAnsi="Arial" w:cs="Arial"/>
        </w:rPr>
        <w:t xml:space="preserve"> </w:t>
      </w:r>
      <w:r w:rsidRPr="00C948F5">
        <w:rPr>
          <w:rFonts w:ascii="Arial" w:hAnsi="Arial" w:cs="Arial"/>
          <w:sz w:val="20"/>
        </w:rPr>
        <w:t xml:space="preserve">esclusivamente agli operatori associati, che servirà per consentire ai soggetti indicati di prendere parte (nei limiti della forma di partecipazione indicata) alla compilazione dell’Offerta. </w:t>
      </w:r>
    </w:p>
    <w:p w14:paraId="1EBCE2EF" w14:textId="77777777" w:rsidR="00320C62" w:rsidRPr="00C948F5" w:rsidRDefault="00320C62" w:rsidP="00C948F5">
      <w:pPr>
        <w:widowControl w:val="0"/>
        <w:spacing w:line="280" w:lineRule="exact"/>
        <w:jc w:val="center"/>
        <w:rPr>
          <w:rFonts w:ascii="Arial" w:hAnsi="Arial" w:cs="Arial"/>
          <w:sz w:val="20"/>
          <w:szCs w:val="20"/>
        </w:rPr>
      </w:pPr>
    </w:p>
    <w:p w14:paraId="2CE23F6B" w14:textId="5E7D4936"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 xml:space="preserve">Tutta la documentazione da produrre deve essere in lingua italiana. Si precisa che in caso di produzione di </w:t>
      </w:r>
      <w:r w:rsidRPr="00C948F5">
        <w:rPr>
          <w:rFonts w:ascii="Arial" w:hAnsi="Arial" w:cs="Arial"/>
          <w:sz w:val="20"/>
        </w:rPr>
        <w:t>documentazione redatta in lingua diversa dall’italiano quest’ultima dovrà essere corredata da traduzione giurata.</w:t>
      </w:r>
      <w:r w:rsidRPr="00C948F5">
        <w:rPr>
          <w:rFonts w:ascii="Arial" w:hAnsi="Arial" w:cs="Arial"/>
          <w:b/>
          <w:i/>
          <w:sz w:val="20"/>
          <w:szCs w:val="20"/>
        </w:rPr>
        <w:t xml:space="preserve"> </w:t>
      </w:r>
    </w:p>
    <w:p w14:paraId="01D21167" w14:textId="77777777" w:rsidR="00320C62" w:rsidRPr="00C948F5" w:rsidRDefault="00320C62" w:rsidP="00C948F5">
      <w:pPr>
        <w:widowControl w:val="0"/>
        <w:spacing w:line="280" w:lineRule="exact"/>
        <w:rPr>
          <w:rFonts w:ascii="Arial" w:hAnsi="Arial" w:cs="Arial"/>
          <w:sz w:val="20"/>
          <w:szCs w:val="20"/>
        </w:rPr>
      </w:pPr>
    </w:p>
    <w:p w14:paraId="72F2451A" w14:textId="13573F20" w:rsidR="00320C62" w:rsidRPr="00C948F5" w:rsidRDefault="00320C62" w:rsidP="00C948F5">
      <w:pPr>
        <w:spacing w:line="280" w:lineRule="exact"/>
        <w:rPr>
          <w:rFonts w:ascii="Arial" w:eastAsia="Calibri" w:hAnsi="Arial" w:cs="Arial"/>
          <w:sz w:val="20"/>
          <w:szCs w:val="20"/>
        </w:rPr>
      </w:pPr>
      <w:r w:rsidRPr="00C948F5">
        <w:rPr>
          <w:rFonts w:ascii="Arial" w:eastAsia="Calibri" w:hAnsi="Arial" w:cs="Arial"/>
          <w:sz w:val="20"/>
          <w:szCs w:val="20"/>
        </w:rPr>
        <w:t xml:space="preserve">L’offerta vincola il concorrente per </w:t>
      </w:r>
      <w:r w:rsidR="00843D7B" w:rsidRPr="00C948F5">
        <w:rPr>
          <w:rFonts w:ascii="Arial" w:eastAsia="Calibri" w:hAnsi="Arial" w:cs="Arial"/>
          <w:sz w:val="20"/>
          <w:szCs w:val="20"/>
        </w:rPr>
        <w:t xml:space="preserve">270 </w:t>
      </w:r>
      <w:r w:rsidRPr="00C948F5">
        <w:rPr>
          <w:rFonts w:ascii="Arial" w:eastAsia="Calibri" w:hAnsi="Arial" w:cs="Arial"/>
          <w:sz w:val="20"/>
          <w:szCs w:val="20"/>
        </w:rPr>
        <w:t>giorni</w:t>
      </w:r>
      <w:r w:rsidR="00D16CB5" w:rsidRPr="00C948F5">
        <w:rPr>
          <w:rFonts w:ascii="Arial" w:eastAsia="Calibri" w:hAnsi="Arial" w:cs="Arial"/>
          <w:sz w:val="20"/>
          <w:szCs w:val="20"/>
        </w:rPr>
        <w:t xml:space="preserve"> </w:t>
      </w:r>
      <w:r w:rsidRPr="00C948F5">
        <w:rPr>
          <w:rFonts w:ascii="Arial" w:eastAsia="Calibri" w:hAnsi="Arial" w:cs="Arial"/>
          <w:sz w:val="20"/>
          <w:szCs w:val="20"/>
        </w:rPr>
        <w:t>dalla scadenza</w:t>
      </w:r>
      <w:r w:rsidRPr="00C948F5">
        <w:rPr>
          <w:rFonts w:ascii="Arial" w:eastAsia="Calibri" w:hAnsi="Arial" w:cs="Arial"/>
          <w:i/>
          <w:iCs/>
          <w:sz w:val="20"/>
          <w:szCs w:val="20"/>
        </w:rPr>
        <w:t xml:space="preserve"> </w:t>
      </w:r>
      <w:r w:rsidRPr="00C948F5">
        <w:rPr>
          <w:rFonts w:ascii="Arial" w:eastAsia="Calibri" w:hAnsi="Arial" w:cs="Arial"/>
          <w:sz w:val="20"/>
          <w:szCs w:val="20"/>
        </w:rPr>
        <w:t xml:space="preserve">del termine indicato per la presentazione dell’Offerta. </w:t>
      </w:r>
    </w:p>
    <w:p w14:paraId="5351E87D" w14:textId="77777777" w:rsidR="00320C62" w:rsidRPr="00C948F5" w:rsidRDefault="00320C62" w:rsidP="00C948F5">
      <w:pPr>
        <w:widowControl w:val="0"/>
        <w:spacing w:line="280" w:lineRule="exact"/>
        <w:rPr>
          <w:rFonts w:ascii="Arial" w:hAnsi="Arial" w:cs="Arial"/>
          <w:sz w:val="20"/>
          <w:szCs w:val="20"/>
        </w:rPr>
      </w:pPr>
    </w:p>
    <w:p w14:paraId="0850DF80" w14:textId="777777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 xml:space="preserve">Nel caso in cui alla data di scadenza della validità delle offerte le operazioni di gara siano ancora in corso, sarà richiesto agli offerenti di confermare la validità dell’offerta sino alla data indicata e di produrre un apposito documento attestante la validità della garanzia prestata in sede di gara fino alla medesima data. </w:t>
      </w:r>
    </w:p>
    <w:p w14:paraId="2B277AE7" w14:textId="2EDF21E2" w:rsidR="00492C00" w:rsidRPr="00C948F5" w:rsidRDefault="00320C62" w:rsidP="00C948F5">
      <w:pPr>
        <w:widowControl w:val="0"/>
        <w:spacing w:line="280" w:lineRule="exact"/>
        <w:rPr>
          <w:rFonts w:ascii="Arial" w:eastAsia="Calibri" w:hAnsi="Arial" w:cs="Arial"/>
          <w:color w:val="000000"/>
          <w:sz w:val="23"/>
          <w:szCs w:val="23"/>
          <w:lang w:eastAsia="it-IT"/>
        </w:rPr>
      </w:pPr>
      <w:r w:rsidRPr="00C948F5">
        <w:rPr>
          <w:rFonts w:ascii="Arial" w:hAnsi="Arial" w:cs="Arial"/>
          <w:sz w:val="20"/>
          <w:szCs w:val="20"/>
        </w:rPr>
        <w:t>Il mancato riscontro alla suddetta richiesta della Stazione Appaltante entro il termine ultimo fissato da quest’ultima è considerato come rinuncia del concorrente alla partecipazione alla gara.</w:t>
      </w:r>
      <w:r w:rsidRPr="00C948F5">
        <w:rPr>
          <w:rFonts w:ascii="Arial" w:eastAsia="Calibri" w:hAnsi="Arial" w:cs="Arial"/>
          <w:color w:val="000000"/>
          <w:sz w:val="23"/>
          <w:szCs w:val="23"/>
          <w:lang w:eastAsia="it-IT"/>
        </w:rPr>
        <w:t xml:space="preserve"> </w:t>
      </w:r>
    </w:p>
    <w:p w14:paraId="4123A0EF" w14:textId="0303783A" w:rsidR="00492C00" w:rsidRPr="00C948F5" w:rsidRDefault="00492C00" w:rsidP="00C948F5">
      <w:pPr>
        <w:widowControl w:val="0"/>
        <w:spacing w:line="280" w:lineRule="exact"/>
        <w:jc w:val="center"/>
        <w:rPr>
          <w:rFonts w:ascii="Arial" w:eastAsia="Calibri" w:hAnsi="Arial" w:cs="Arial"/>
          <w:b/>
          <w:color w:val="000000"/>
          <w:sz w:val="23"/>
          <w:szCs w:val="23"/>
          <w:lang w:eastAsia="it-IT"/>
        </w:rPr>
      </w:pPr>
      <w:r w:rsidRPr="00C948F5">
        <w:rPr>
          <w:rFonts w:ascii="Arial" w:eastAsia="Calibri" w:hAnsi="Arial" w:cs="Arial"/>
          <w:b/>
          <w:color w:val="000000"/>
          <w:sz w:val="23"/>
          <w:szCs w:val="23"/>
          <w:lang w:eastAsia="it-IT"/>
        </w:rPr>
        <w:t>***</w:t>
      </w:r>
    </w:p>
    <w:p w14:paraId="696BB96C" w14:textId="02DCB71E" w:rsidR="00C61DF0" w:rsidRPr="00C948F5" w:rsidRDefault="00C61DF0" w:rsidP="00C948F5">
      <w:pPr>
        <w:widowControl w:val="0"/>
        <w:spacing w:line="280" w:lineRule="exact"/>
        <w:rPr>
          <w:rFonts w:ascii="Arial" w:eastAsia="Calibri" w:hAnsi="Arial" w:cs="Arial"/>
          <w:color w:val="000000"/>
          <w:sz w:val="23"/>
          <w:szCs w:val="23"/>
          <w:lang w:eastAsia="it-IT"/>
        </w:rPr>
      </w:pPr>
      <w:r w:rsidRPr="00C948F5">
        <w:rPr>
          <w:rFonts w:ascii="Arial" w:hAnsi="Arial" w:cs="Arial"/>
          <w:sz w:val="20"/>
          <w:szCs w:val="20"/>
          <w:lang w:eastAsia="it-IT"/>
        </w:rPr>
        <w:t xml:space="preserve">Il concorrente può effettuare, tramite il Sistema, la </w:t>
      </w:r>
      <w:r w:rsidR="004A3C29" w:rsidRPr="00C948F5">
        <w:rPr>
          <w:rFonts w:ascii="Arial" w:hAnsi="Arial" w:cs="Arial"/>
          <w:sz w:val="20"/>
          <w:szCs w:val="20"/>
          <w:lang w:eastAsia="it-IT"/>
        </w:rPr>
        <w:t xml:space="preserve">richiesta di </w:t>
      </w:r>
      <w:r w:rsidRPr="00C948F5">
        <w:rPr>
          <w:rFonts w:ascii="Arial" w:hAnsi="Arial" w:cs="Arial"/>
          <w:sz w:val="20"/>
          <w:szCs w:val="20"/>
          <w:lang w:eastAsia="it-IT"/>
        </w:rPr>
        <w:t xml:space="preserve">rettifica di un errore materiale contenuto </w:t>
      </w:r>
      <w:r w:rsidR="004A3C29" w:rsidRPr="00C948F5">
        <w:rPr>
          <w:rFonts w:ascii="Arial" w:hAnsi="Arial" w:cs="Arial"/>
          <w:sz w:val="20"/>
          <w:szCs w:val="20"/>
          <w:lang w:eastAsia="it-IT"/>
        </w:rPr>
        <w:t xml:space="preserve">rispettivamente </w:t>
      </w:r>
      <w:r w:rsidRPr="00C948F5">
        <w:rPr>
          <w:rFonts w:ascii="Arial" w:hAnsi="Arial" w:cs="Arial"/>
          <w:sz w:val="20"/>
          <w:szCs w:val="20"/>
          <w:lang w:eastAsia="it-IT"/>
        </w:rPr>
        <w:t xml:space="preserve">nell’Offerta tecnica o </w:t>
      </w:r>
      <w:r w:rsidRPr="00C948F5">
        <w:rPr>
          <w:rFonts w:ascii="Arial" w:hAnsi="Arial" w:cs="Arial"/>
          <w:color w:val="000000"/>
          <w:sz w:val="20"/>
          <w:szCs w:val="20"/>
          <w:lang w:eastAsia="it-IT"/>
        </w:rPr>
        <w:t xml:space="preserve">nell’Offerta economica, di cui si sia avveduto </w:t>
      </w:r>
      <w:r w:rsidRPr="00C948F5">
        <w:rPr>
          <w:rFonts w:ascii="Arial" w:hAnsi="Arial" w:cs="Arial"/>
          <w:color w:val="000000"/>
          <w:sz w:val="20"/>
          <w:szCs w:val="20"/>
          <w:u w:val="single"/>
          <w:lang w:eastAsia="it-IT"/>
        </w:rPr>
        <w:t>dopo la scadenza del termine</w:t>
      </w:r>
      <w:r w:rsidRPr="00C948F5">
        <w:rPr>
          <w:rFonts w:ascii="Arial" w:hAnsi="Arial" w:cs="Arial"/>
          <w:color w:val="000000"/>
          <w:sz w:val="20"/>
          <w:szCs w:val="20"/>
          <w:lang w:eastAsia="it-IT"/>
        </w:rPr>
        <w:t xml:space="preserve"> per la loro presentazione. Al fine di garantire la segretezza dell’Offerta, il </w:t>
      </w:r>
      <w:r w:rsidRPr="00C948F5">
        <w:rPr>
          <w:rFonts w:ascii="Arial" w:hAnsi="Arial" w:cs="Arial"/>
          <w:sz w:val="20"/>
          <w:szCs w:val="20"/>
          <w:lang w:eastAsia="it-IT"/>
        </w:rPr>
        <w:t>concorrente</w:t>
      </w:r>
      <w:r w:rsidR="006E3F14" w:rsidRPr="00C948F5">
        <w:rPr>
          <w:rFonts w:ascii="Arial" w:hAnsi="Arial" w:cs="Arial"/>
          <w:color w:val="000000"/>
          <w:sz w:val="20"/>
          <w:szCs w:val="20"/>
          <w:lang w:eastAsia="it-IT"/>
        </w:rPr>
        <w:t xml:space="preserve"> dovrà, in primo luogo, </w:t>
      </w:r>
      <w:r w:rsidRPr="00C948F5">
        <w:rPr>
          <w:rFonts w:ascii="Arial" w:hAnsi="Arial" w:cs="Arial"/>
          <w:color w:val="000000"/>
          <w:sz w:val="20"/>
          <w:szCs w:val="20"/>
          <w:lang w:eastAsia="it-IT"/>
        </w:rPr>
        <w:t xml:space="preserve">manifestare l’intenzione di avvalersi di tale facoltà </w:t>
      </w:r>
      <w:r w:rsidRPr="00C948F5">
        <w:rPr>
          <w:rFonts w:ascii="Arial" w:hAnsi="Arial" w:cs="Arial"/>
          <w:color w:val="000000"/>
          <w:sz w:val="20"/>
          <w:szCs w:val="20"/>
          <w:u w:val="single"/>
          <w:lang w:eastAsia="it-IT"/>
        </w:rPr>
        <w:t>prima del termine fissato per la seduta di apertura dell’offerta che intende rettificare</w:t>
      </w:r>
      <w:r w:rsidRPr="00C948F5">
        <w:rPr>
          <w:rFonts w:ascii="Arial" w:hAnsi="Arial" w:cs="Arial"/>
          <w:color w:val="000000"/>
          <w:sz w:val="20"/>
          <w:szCs w:val="20"/>
          <w:lang w:eastAsia="it-IT"/>
        </w:rPr>
        <w:t xml:space="preserve">, mediante invio di apposita comunicazione conforme all’Allegato n. </w:t>
      </w:r>
      <w:r w:rsidR="009E589A" w:rsidRPr="00C948F5">
        <w:rPr>
          <w:rFonts w:ascii="Arial" w:hAnsi="Arial" w:cs="Arial"/>
          <w:color w:val="000000"/>
          <w:sz w:val="20"/>
          <w:szCs w:val="20"/>
          <w:lang w:eastAsia="it-IT"/>
        </w:rPr>
        <w:t>1</w:t>
      </w:r>
      <w:r w:rsidR="00F87FA7" w:rsidRPr="00C948F5">
        <w:rPr>
          <w:rFonts w:ascii="Arial" w:hAnsi="Arial" w:cs="Arial"/>
          <w:color w:val="000000"/>
          <w:sz w:val="20"/>
          <w:szCs w:val="20"/>
          <w:lang w:eastAsia="it-IT"/>
        </w:rPr>
        <w:t>5</w:t>
      </w:r>
      <w:r w:rsidRPr="00C948F5">
        <w:rPr>
          <w:rFonts w:ascii="Arial" w:hAnsi="Arial" w:cs="Arial"/>
          <w:color w:val="000000"/>
          <w:sz w:val="20"/>
          <w:szCs w:val="20"/>
          <w:lang w:eastAsia="it-IT"/>
        </w:rPr>
        <w:t xml:space="preserve"> - “Manifestazione di interesse – rettifica </w:t>
      </w:r>
      <w:r w:rsidRPr="00C948F5">
        <w:rPr>
          <w:rFonts w:ascii="Arial" w:hAnsi="Arial" w:cs="Arial"/>
          <w:i/>
          <w:iCs/>
          <w:color w:val="000000"/>
          <w:sz w:val="20"/>
          <w:szCs w:val="20"/>
          <w:lang w:eastAsia="it-IT"/>
        </w:rPr>
        <w:t>ex</w:t>
      </w:r>
      <w:r w:rsidRPr="00C948F5">
        <w:rPr>
          <w:rFonts w:ascii="Arial" w:hAnsi="Arial" w:cs="Arial"/>
          <w:color w:val="000000"/>
          <w:sz w:val="20"/>
          <w:szCs w:val="20"/>
          <w:lang w:eastAsia="it-IT"/>
        </w:rPr>
        <w:t xml:space="preserve"> art. 101 co. 4”, nell’Area comunicazioni di cui al precedente paragrafo 2.3, contenente esclusivamente la manifestazione di interesse a rettificare l’Offerta t</w:t>
      </w:r>
      <w:r w:rsidR="006E3F14" w:rsidRPr="00C948F5">
        <w:rPr>
          <w:rFonts w:ascii="Arial" w:hAnsi="Arial" w:cs="Arial"/>
          <w:color w:val="000000"/>
          <w:sz w:val="20"/>
          <w:szCs w:val="20"/>
          <w:lang w:eastAsia="it-IT"/>
        </w:rPr>
        <w:t xml:space="preserve">ecnica e/o l’Offerta economica. </w:t>
      </w:r>
      <w:r w:rsidR="006E3F14" w:rsidRPr="00C948F5">
        <w:rPr>
          <w:rFonts w:ascii="Arial" w:hAnsi="Arial" w:cs="Arial"/>
          <w:b/>
          <w:color w:val="000000"/>
          <w:sz w:val="20"/>
          <w:szCs w:val="20"/>
          <w:u w:val="single"/>
          <w:lang w:eastAsia="it-IT"/>
        </w:rPr>
        <w:t xml:space="preserve">La suddetta manifestazione dovrà essere inviata solo a seguito di ricevimento dell’invito </w:t>
      </w:r>
      <w:r w:rsidR="006E3F14" w:rsidRPr="00C948F5">
        <w:rPr>
          <w:rFonts w:ascii="Arial" w:hAnsi="Arial" w:cs="Arial"/>
          <w:b/>
          <w:color w:val="000000"/>
          <w:sz w:val="20"/>
          <w:szCs w:val="20"/>
          <w:u w:val="single"/>
          <w:lang w:eastAsia="it-IT"/>
        </w:rPr>
        <w:lastRenderedPageBreak/>
        <w:t>tramite l’Area comunicazioni del Sistema</w:t>
      </w:r>
      <w:r w:rsidR="006E3F14" w:rsidRPr="00C948F5">
        <w:rPr>
          <w:rFonts w:ascii="Arial" w:hAnsi="Arial" w:cs="Arial"/>
          <w:color w:val="000000"/>
          <w:sz w:val="20"/>
          <w:szCs w:val="20"/>
          <w:lang w:eastAsia="it-IT"/>
        </w:rPr>
        <w:t>.</w:t>
      </w:r>
    </w:p>
    <w:p w14:paraId="44CF4E87" w14:textId="59FA997C" w:rsidR="00335861" w:rsidRPr="00C948F5" w:rsidRDefault="00C61DF0" w:rsidP="00C948F5">
      <w:pPr>
        <w:spacing w:line="280" w:lineRule="exact"/>
        <w:rPr>
          <w:rFonts w:ascii="Arial" w:hAnsi="Arial" w:cs="Arial"/>
          <w:color w:val="000000"/>
          <w:sz w:val="20"/>
          <w:szCs w:val="20"/>
          <w:lang w:eastAsia="it-IT"/>
        </w:rPr>
      </w:pPr>
      <w:r w:rsidRPr="00C948F5">
        <w:rPr>
          <w:rFonts w:ascii="Arial" w:hAnsi="Arial" w:cs="Arial"/>
          <w:color w:val="000000"/>
          <w:sz w:val="20"/>
          <w:szCs w:val="20"/>
          <w:lang w:eastAsia="it-IT"/>
        </w:rPr>
        <w:t>Successivamente, i concorrenti, che abbiano inviato nei modi e nei termini sopra descritti, la manifestazione di interesse a rettificare l’Offerta potranno procedere all’invio della relativa rettifica</w:t>
      </w:r>
      <w:r w:rsidRPr="00C948F5">
        <w:rPr>
          <w:rFonts w:ascii="Arial" w:hAnsi="Arial" w:cs="Arial"/>
          <w:color w:val="000000"/>
          <w:sz w:val="20"/>
          <w:szCs w:val="20"/>
          <w:u w:val="single"/>
          <w:lang w:eastAsia="it-IT"/>
        </w:rPr>
        <w:t>. Quest’ultima dovrà essere inviata durante la seduta di apertura della relativa Offerta</w:t>
      </w:r>
      <w:r w:rsidRPr="00C948F5">
        <w:rPr>
          <w:rFonts w:ascii="Arial" w:hAnsi="Arial" w:cs="Arial"/>
          <w:color w:val="000000"/>
          <w:sz w:val="20"/>
          <w:szCs w:val="20"/>
          <w:lang w:eastAsia="it-IT"/>
        </w:rPr>
        <w:t xml:space="preserve"> la cui data di svolgimento, per l’Offerta tecnica, è indicata nel presente Capitolato d’Oneri e,</w:t>
      </w:r>
      <w:r w:rsidRPr="00C948F5">
        <w:rPr>
          <w:rFonts w:ascii="Arial" w:hAnsi="Arial" w:cs="Arial"/>
          <w:b/>
          <w:bCs/>
          <w:i/>
          <w:iCs/>
          <w:color w:val="000000"/>
          <w:sz w:val="20"/>
          <w:szCs w:val="20"/>
          <w:lang w:eastAsia="it-IT"/>
        </w:rPr>
        <w:t xml:space="preserve"> </w:t>
      </w:r>
      <w:r w:rsidRPr="00C948F5">
        <w:rPr>
          <w:rFonts w:ascii="Arial" w:hAnsi="Arial" w:cs="Arial"/>
          <w:color w:val="000000"/>
          <w:sz w:val="20"/>
          <w:szCs w:val="20"/>
          <w:lang w:eastAsia="it-IT"/>
        </w:rPr>
        <w:t xml:space="preserve">per l’Offerta economica, è indicata nella comunicazione di fissazione della seduta. </w:t>
      </w:r>
      <w:r w:rsidRPr="00C948F5">
        <w:rPr>
          <w:rFonts w:ascii="Arial" w:hAnsi="Arial" w:cs="Arial"/>
          <w:color w:val="000000"/>
          <w:sz w:val="20"/>
          <w:szCs w:val="20"/>
          <w:u w:val="single"/>
          <w:lang w:eastAsia="it-IT"/>
        </w:rPr>
        <w:t>La predetta rettifica dovrà pervenire entro il termine che verrà indicato nell’apposita comunicazione del Presidente della Commissione</w:t>
      </w:r>
      <w:r w:rsidRPr="00C948F5">
        <w:rPr>
          <w:rFonts w:ascii="Arial" w:hAnsi="Arial" w:cs="Arial"/>
          <w:color w:val="000000"/>
          <w:sz w:val="20"/>
          <w:szCs w:val="20"/>
          <w:lang w:eastAsia="it-IT"/>
        </w:rPr>
        <w:t>. La rettifica dovrà essere conforme all’Allegato n</w:t>
      </w:r>
      <w:r w:rsidR="007B0B51" w:rsidRPr="00C948F5">
        <w:rPr>
          <w:rFonts w:ascii="Arial" w:hAnsi="Arial" w:cs="Arial"/>
          <w:color w:val="000000"/>
          <w:sz w:val="20"/>
          <w:szCs w:val="20"/>
          <w:lang w:eastAsia="it-IT"/>
        </w:rPr>
        <w:t>.</w:t>
      </w:r>
      <w:r w:rsidR="00B167AF" w:rsidRPr="00C948F5">
        <w:rPr>
          <w:rFonts w:ascii="Arial" w:hAnsi="Arial" w:cs="Arial"/>
          <w:color w:val="000000"/>
          <w:sz w:val="20"/>
          <w:szCs w:val="20"/>
          <w:lang w:eastAsia="it-IT"/>
        </w:rPr>
        <w:t xml:space="preserve"> </w:t>
      </w:r>
      <w:r w:rsidR="007B0B51" w:rsidRPr="00C948F5">
        <w:rPr>
          <w:rFonts w:ascii="Arial" w:hAnsi="Arial" w:cs="Arial"/>
          <w:color w:val="000000"/>
          <w:sz w:val="20"/>
          <w:szCs w:val="20"/>
          <w:lang w:eastAsia="it-IT"/>
        </w:rPr>
        <w:t>1</w:t>
      </w:r>
      <w:r w:rsidR="00F87FA7" w:rsidRPr="00C948F5">
        <w:rPr>
          <w:rFonts w:ascii="Arial" w:hAnsi="Arial" w:cs="Arial"/>
          <w:color w:val="000000"/>
          <w:sz w:val="20"/>
          <w:szCs w:val="20"/>
          <w:lang w:eastAsia="it-IT"/>
        </w:rPr>
        <w:t>6</w:t>
      </w:r>
      <w:r w:rsidR="007B0B51" w:rsidRPr="00C948F5">
        <w:rPr>
          <w:rFonts w:ascii="Arial" w:hAnsi="Arial" w:cs="Arial"/>
          <w:color w:val="000000"/>
          <w:sz w:val="20"/>
          <w:szCs w:val="20"/>
          <w:lang w:eastAsia="it-IT"/>
        </w:rPr>
        <w:t xml:space="preserve"> </w:t>
      </w:r>
      <w:r w:rsidRPr="00C948F5">
        <w:rPr>
          <w:rFonts w:ascii="Arial" w:hAnsi="Arial" w:cs="Arial"/>
          <w:color w:val="000000"/>
          <w:sz w:val="20"/>
          <w:szCs w:val="20"/>
          <w:lang w:eastAsia="it-IT"/>
        </w:rPr>
        <w:t>“Rettifica dell’offerta”, sottoscritta digitalmente con le modalità indicate al paragrafo 14.1 e marcata temporalmente con data e ora antecedente a quella prevista per</w:t>
      </w:r>
      <w:r w:rsidR="00335861" w:rsidRPr="00C948F5">
        <w:rPr>
          <w:rFonts w:ascii="Arial" w:hAnsi="Arial" w:cs="Arial"/>
          <w:color w:val="000000"/>
          <w:sz w:val="20"/>
          <w:szCs w:val="20"/>
          <w:lang w:eastAsia="it-IT"/>
        </w:rPr>
        <w:t xml:space="preserve"> l'inizio delle suddette sedute, pena la mancata accettazione della rettifica. </w:t>
      </w:r>
    </w:p>
    <w:p w14:paraId="3241E0FF" w14:textId="0C3F7F9D" w:rsidR="00C61DF0" w:rsidRPr="00C948F5" w:rsidRDefault="00C61DF0" w:rsidP="00C948F5">
      <w:pPr>
        <w:spacing w:line="280" w:lineRule="exact"/>
        <w:rPr>
          <w:rFonts w:ascii="Arial" w:hAnsi="Arial" w:cs="Arial"/>
          <w:color w:val="000000"/>
          <w:sz w:val="20"/>
          <w:szCs w:val="20"/>
          <w:lang w:eastAsia="it-IT"/>
        </w:rPr>
      </w:pPr>
      <w:r w:rsidRPr="00C948F5">
        <w:rPr>
          <w:rFonts w:ascii="Arial" w:hAnsi="Arial" w:cs="Arial"/>
          <w:color w:val="000000"/>
          <w:sz w:val="20"/>
          <w:szCs w:val="20"/>
          <w:lang w:eastAsia="it-IT"/>
        </w:rPr>
        <w:t>La rettifica dovrà contenere tutti gli elementi necessari affinché la Commissione possa individuare l’errore materiale e, quindi, procedere alla “correzione” dell’Offerta nella parte interessata. </w:t>
      </w:r>
    </w:p>
    <w:p w14:paraId="206B14EF" w14:textId="77777777" w:rsidR="00492C00" w:rsidRPr="00C948F5" w:rsidRDefault="00492C00" w:rsidP="00C948F5">
      <w:pPr>
        <w:spacing w:line="280" w:lineRule="exact"/>
        <w:rPr>
          <w:rFonts w:ascii="Arial" w:hAnsi="Arial" w:cs="Arial"/>
          <w:color w:val="000000"/>
          <w:sz w:val="20"/>
          <w:szCs w:val="20"/>
          <w:lang w:eastAsia="it-IT"/>
        </w:rPr>
      </w:pPr>
      <w:r w:rsidRPr="00C948F5">
        <w:rPr>
          <w:rFonts w:ascii="Arial" w:hAnsi="Arial" w:cs="Arial"/>
          <w:color w:val="000000"/>
          <w:sz w:val="20"/>
          <w:szCs w:val="20"/>
          <w:lang w:eastAsia="it-IT"/>
        </w:rPr>
        <w:t>Resta fermo che la suddetta rettifica è operata nel rispetto della segretezza dell’offerta e non può comportare la presentazione di una nuova offerta, né la sua modifica sostanziale.</w:t>
      </w:r>
    </w:p>
    <w:p w14:paraId="16F5D83F" w14:textId="5A3491D7" w:rsidR="00320C62" w:rsidRPr="00C948F5" w:rsidRDefault="00E80CFF" w:rsidP="00C948F5">
      <w:pPr>
        <w:spacing w:line="280" w:lineRule="exact"/>
        <w:rPr>
          <w:rFonts w:ascii="Arial" w:hAnsi="Arial" w:cs="Arial"/>
          <w:sz w:val="20"/>
          <w:szCs w:val="20"/>
        </w:rPr>
      </w:pPr>
      <w:r w:rsidRPr="00C948F5">
        <w:rPr>
          <w:rFonts w:ascii="Arial" w:hAnsi="Arial" w:cs="Arial"/>
          <w:sz w:val="20"/>
          <w:szCs w:val="20"/>
        </w:rPr>
        <w:t>Se la rettifica è ritenuta sostanzi</w:t>
      </w:r>
      <w:r w:rsidR="00A3577C" w:rsidRPr="00C948F5">
        <w:rPr>
          <w:rFonts w:ascii="Arial" w:hAnsi="Arial" w:cs="Arial"/>
          <w:sz w:val="20"/>
          <w:szCs w:val="20"/>
        </w:rPr>
        <w:t xml:space="preserve">ale, la stessa non sarà accolta </w:t>
      </w:r>
      <w:r w:rsidR="00D703D9" w:rsidRPr="00C948F5">
        <w:rPr>
          <w:rFonts w:ascii="Arial" w:hAnsi="Arial" w:cs="Arial"/>
          <w:sz w:val="20"/>
          <w:szCs w:val="20"/>
        </w:rPr>
        <w:t xml:space="preserve">e </w:t>
      </w:r>
      <w:r w:rsidRPr="00C948F5">
        <w:rPr>
          <w:rFonts w:ascii="Arial" w:hAnsi="Arial" w:cs="Arial"/>
          <w:sz w:val="20"/>
          <w:szCs w:val="20"/>
        </w:rPr>
        <w:t>l’offerta sarà dichiarata inammissibile ove questa risulti condizionata alla rettifica stessa.</w:t>
      </w:r>
    </w:p>
    <w:p w14:paraId="46D3547F" w14:textId="77777777" w:rsidR="00E80CFF" w:rsidRPr="00C948F5" w:rsidRDefault="00E80CFF" w:rsidP="00C948F5">
      <w:pPr>
        <w:spacing w:line="280" w:lineRule="exact"/>
        <w:rPr>
          <w:rFonts w:ascii="Arial" w:hAnsi="Arial" w:cs="Arial"/>
          <w:strike/>
          <w:color w:val="000000"/>
          <w:sz w:val="20"/>
          <w:szCs w:val="20"/>
          <w:lang w:eastAsia="it-IT"/>
        </w:rPr>
      </w:pPr>
    </w:p>
    <w:p w14:paraId="7075A01B" w14:textId="42E25B26" w:rsidR="00320C62" w:rsidRPr="00C948F5" w:rsidRDefault="00320C62" w:rsidP="00C948F5">
      <w:pPr>
        <w:pStyle w:val="Titolo2"/>
        <w:keepNext w:val="0"/>
        <w:widowControl w:val="0"/>
        <w:spacing w:before="0" w:after="0" w:line="280" w:lineRule="exact"/>
        <w:ind w:left="644"/>
        <w:rPr>
          <w:rFonts w:ascii="Arial" w:hAnsi="Arial" w:cs="Arial"/>
          <w:sz w:val="22"/>
          <w:szCs w:val="22"/>
        </w:rPr>
      </w:pPr>
      <w:bookmarkStart w:id="3118" w:name="_Toc224208252"/>
      <w:bookmarkStart w:id="3119" w:name="_Ref481767068"/>
      <w:bookmarkStart w:id="3120" w:name="_Ref481767076"/>
      <w:r w:rsidRPr="00C948F5">
        <w:rPr>
          <w:rFonts w:ascii="Arial" w:hAnsi="Arial" w:cs="Arial"/>
          <w:sz w:val="22"/>
          <w:szCs w:val="22"/>
          <w:lang w:val="it-IT"/>
        </w:rPr>
        <w:t xml:space="preserve">SOCCORSO </w:t>
      </w:r>
      <w:r w:rsidR="002C0A03" w:rsidRPr="00C948F5">
        <w:rPr>
          <w:rFonts w:ascii="Arial" w:hAnsi="Arial" w:cs="Arial"/>
          <w:caps w:val="0"/>
          <w:sz w:val="22"/>
          <w:szCs w:val="22"/>
          <w:lang w:val="it-IT"/>
        </w:rPr>
        <w:t>ISTRUTTORIO E CHIARIMENTI</w:t>
      </w:r>
      <w:bookmarkEnd w:id="3118"/>
    </w:p>
    <w:p w14:paraId="7AC0A96C" w14:textId="777777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Con la procedura di soccorso istruttorio di cui all’art. 101 del Codice, possono essere sanate le carenze della documentazione trasmessa con la domanda di partecipazione ma non quelle della documentazione che compone l’Offerta tecnica e l’Offerta economica.</w:t>
      </w:r>
    </w:p>
    <w:p w14:paraId="7FCF5204" w14:textId="5DE95006" w:rsidR="005324DE"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Con la medesima procedura può essere sanata ogni omissione, inesattezza o irregolarità della domanda di partecipazione e di ogni altro documento richiesto per la partecipazione alla procedura di gara, con esclusione della documentazione che compone l’Offerta tecnica e l’Offerta economica. Non sono sanabili le omissioni, le inesattezze e irregolarità che rendono assolutamente incerta l’identità del concorrente.</w:t>
      </w:r>
    </w:p>
    <w:p w14:paraId="4F8A5E2F" w14:textId="607793CF" w:rsidR="005324DE" w:rsidRPr="00C948F5" w:rsidRDefault="005324DE" w:rsidP="00C948F5">
      <w:pPr>
        <w:widowControl w:val="0"/>
        <w:spacing w:line="280" w:lineRule="exact"/>
        <w:rPr>
          <w:rFonts w:ascii="Arial" w:hAnsi="Arial" w:cs="Arial"/>
          <w:sz w:val="20"/>
          <w:szCs w:val="20"/>
        </w:rPr>
      </w:pPr>
      <w:r w:rsidRPr="00C948F5">
        <w:rPr>
          <w:rFonts w:ascii="Arial" w:hAnsi="Arial" w:cs="Arial"/>
          <w:sz w:val="20"/>
          <w:szCs w:val="20"/>
        </w:rPr>
        <w:t>A titolo esemplificativo, si chiarisce che</w:t>
      </w:r>
      <w:r w:rsidR="00B80798" w:rsidRPr="00C948F5">
        <w:rPr>
          <w:rFonts w:ascii="Arial" w:hAnsi="Arial" w:cs="Arial"/>
          <w:sz w:val="20"/>
          <w:szCs w:val="20"/>
        </w:rPr>
        <w:t xml:space="preserve"> sono sanabili</w:t>
      </w:r>
      <w:r w:rsidRPr="00C948F5">
        <w:rPr>
          <w:rFonts w:ascii="Arial" w:hAnsi="Arial" w:cs="Arial"/>
          <w:sz w:val="20"/>
          <w:szCs w:val="20"/>
        </w:rPr>
        <w:t>:</w:t>
      </w:r>
    </w:p>
    <w:p w14:paraId="334FB617" w14:textId="77777777" w:rsidR="00CF2E5C" w:rsidRPr="00C948F5" w:rsidRDefault="00CF2E5C" w:rsidP="00C948F5">
      <w:pPr>
        <w:pStyle w:val="Paragrafoelenco"/>
        <w:numPr>
          <w:ilvl w:val="0"/>
          <w:numId w:val="58"/>
        </w:numPr>
        <w:spacing w:line="280" w:lineRule="exact"/>
        <w:rPr>
          <w:rFonts w:ascii="Arial" w:eastAsia="Arial" w:hAnsi="Arial" w:cs="Arial"/>
          <w:color w:val="000000" w:themeColor="text1"/>
          <w:szCs w:val="24"/>
        </w:rPr>
      </w:pPr>
      <w:r w:rsidRPr="00C948F5">
        <w:rPr>
          <w:rFonts w:ascii="Arial" w:eastAsia="Arial" w:hAnsi="Arial" w:cs="Arial"/>
          <w:color w:val="000000" w:themeColor="text1"/>
          <w:sz w:val="20"/>
          <w:szCs w:val="20"/>
        </w:rPr>
        <w:t>il mancato o parziale pagamento del contributo ANAC anche laddove non effettuato entro la scadenza del termine di presentazione delle offerte;</w:t>
      </w:r>
    </w:p>
    <w:p w14:paraId="70FE62DC" w14:textId="7576EF44" w:rsidR="00320C62" w:rsidRPr="00C948F5" w:rsidRDefault="00320C62" w:rsidP="00C948F5">
      <w:pPr>
        <w:pStyle w:val="Paragrafoelenco"/>
        <w:widowControl w:val="0"/>
        <w:numPr>
          <w:ilvl w:val="0"/>
          <w:numId w:val="58"/>
        </w:numPr>
        <w:spacing w:line="280" w:lineRule="exact"/>
        <w:rPr>
          <w:rFonts w:ascii="Arial" w:hAnsi="Arial" w:cs="Arial"/>
          <w:sz w:val="20"/>
          <w:szCs w:val="20"/>
        </w:rPr>
      </w:pPr>
      <w:r w:rsidRPr="00C948F5">
        <w:rPr>
          <w:rFonts w:ascii="Arial" w:hAnsi="Arial" w:cs="Arial"/>
          <w:sz w:val="20"/>
          <w:szCs w:val="20"/>
        </w:rPr>
        <w:t>l’omessa o incompleta nonché irregolare presentazione delle dichiarazioni sul possesso dei requisiti di partecipazione e ogni altra mancanza, incompletezza o irregolarità della domanda</w:t>
      </w:r>
      <w:r w:rsidR="0031667D" w:rsidRPr="00C948F5">
        <w:rPr>
          <w:rFonts w:ascii="Arial" w:hAnsi="Arial" w:cs="Arial"/>
          <w:sz w:val="20"/>
          <w:szCs w:val="20"/>
        </w:rPr>
        <w:t xml:space="preserve"> di partecipazione e del DGUE</w:t>
      </w:r>
      <w:r w:rsidRPr="00C948F5">
        <w:rPr>
          <w:rFonts w:ascii="Arial" w:hAnsi="Arial" w:cs="Arial"/>
          <w:sz w:val="20"/>
          <w:szCs w:val="20"/>
        </w:rPr>
        <w:t>;</w:t>
      </w:r>
    </w:p>
    <w:p w14:paraId="11C11114" w14:textId="6EC60660" w:rsidR="0090382C" w:rsidRPr="00C948F5" w:rsidRDefault="00320C62" w:rsidP="00C948F5">
      <w:pPr>
        <w:pStyle w:val="Paragrafoelenco"/>
        <w:widowControl w:val="0"/>
        <w:numPr>
          <w:ilvl w:val="0"/>
          <w:numId w:val="58"/>
        </w:numPr>
        <w:spacing w:line="280" w:lineRule="exact"/>
        <w:rPr>
          <w:rFonts w:ascii="Arial" w:hAnsi="Arial" w:cs="Arial"/>
          <w:sz w:val="20"/>
          <w:szCs w:val="20"/>
        </w:rPr>
      </w:pPr>
      <w:r w:rsidRPr="00C948F5">
        <w:rPr>
          <w:rFonts w:ascii="Arial" w:hAnsi="Arial" w:cs="Arial"/>
          <w:sz w:val="20"/>
          <w:szCs w:val="20"/>
        </w:rPr>
        <w:t>la mancata produzione del contratto di avvalimento, della garanzia provvisoria, del mandato collettivo speciale o dell’impegno a conferire mandato collettivo solo se i citati documenti sono preesistenti e comprovabili con data certa anteriore al termine di presentazione dell’Offerta</w:t>
      </w:r>
      <w:r w:rsidR="00803321" w:rsidRPr="00C948F5">
        <w:rPr>
          <w:rFonts w:ascii="Arial" w:eastAsia="Times New Roman" w:hAnsi="Arial" w:cs="Arial"/>
          <w:sz w:val="20"/>
          <w:szCs w:val="20"/>
          <w:lang w:eastAsia="en-US"/>
        </w:rPr>
        <w:t xml:space="preserve"> </w:t>
      </w:r>
      <w:r w:rsidR="00803321" w:rsidRPr="00C948F5">
        <w:rPr>
          <w:rFonts w:ascii="Arial" w:hAnsi="Arial" w:cs="Arial"/>
          <w:sz w:val="20"/>
          <w:szCs w:val="20"/>
        </w:rPr>
        <w:t>da provarsi mediante un documento informatico firmato digitalmente con apposita marcatura temporale</w:t>
      </w:r>
      <w:r w:rsidR="00FC3AF2" w:rsidRPr="00C948F5">
        <w:rPr>
          <w:rFonts w:ascii="Arial" w:hAnsi="Arial" w:cs="Arial"/>
          <w:sz w:val="20"/>
          <w:szCs w:val="20"/>
        </w:rPr>
        <w:t>, o altra modalità equivalente</w:t>
      </w:r>
      <w:r w:rsidR="005931D5" w:rsidRPr="00C948F5">
        <w:rPr>
          <w:rFonts w:ascii="Arial" w:hAnsi="Arial" w:cs="Arial"/>
          <w:sz w:val="20"/>
          <w:szCs w:val="20"/>
        </w:rPr>
        <w:t xml:space="preserve"> ai sensi della vigente normativa</w:t>
      </w:r>
      <w:r w:rsidR="00FC3AF2" w:rsidRPr="00C948F5">
        <w:rPr>
          <w:rFonts w:ascii="Arial" w:hAnsi="Arial" w:cs="Arial"/>
          <w:sz w:val="20"/>
          <w:szCs w:val="20"/>
        </w:rPr>
        <w:t xml:space="preserve">; </w:t>
      </w:r>
    </w:p>
    <w:p w14:paraId="3017C10F" w14:textId="77777777" w:rsidR="00184C34" w:rsidRPr="00C948F5" w:rsidRDefault="00184C34" w:rsidP="00C948F5">
      <w:pPr>
        <w:pStyle w:val="Paragrafoelenco"/>
        <w:numPr>
          <w:ilvl w:val="0"/>
          <w:numId w:val="58"/>
        </w:numPr>
        <w:spacing w:before="60" w:after="60" w:line="280" w:lineRule="exact"/>
        <w:rPr>
          <w:rFonts w:ascii="Arial" w:eastAsia="Arial" w:hAnsi="Arial" w:cs="Arial"/>
          <w:color w:val="000000" w:themeColor="text1"/>
          <w:sz w:val="20"/>
          <w:szCs w:val="20"/>
        </w:rPr>
      </w:pPr>
      <w:r w:rsidRPr="00C948F5">
        <w:rPr>
          <w:rFonts w:ascii="Arial" w:eastAsia="Arial" w:hAnsi="Arial" w:cs="Arial"/>
          <w:color w:val="000000" w:themeColor="text1"/>
          <w:sz w:val="20"/>
          <w:szCs w:val="20"/>
        </w:rPr>
        <w:t>il non corretto ammontare della garanzia provvisoria;</w:t>
      </w:r>
    </w:p>
    <w:p w14:paraId="1A562FFF" w14:textId="77777777" w:rsidR="00184C34" w:rsidRPr="00C948F5" w:rsidRDefault="00184C34" w:rsidP="00C948F5">
      <w:pPr>
        <w:pStyle w:val="Paragrafoelenco"/>
        <w:numPr>
          <w:ilvl w:val="0"/>
          <w:numId w:val="58"/>
        </w:numPr>
        <w:spacing w:before="60" w:after="60" w:line="280" w:lineRule="exact"/>
        <w:rPr>
          <w:rFonts w:ascii="Arial" w:eastAsia="Arial" w:hAnsi="Arial" w:cs="Arial"/>
          <w:color w:val="000000" w:themeColor="text1"/>
          <w:sz w:val="20"/>
          <w:szCs w:val="20"/>
        </w:rPr>
      </w:pPr>
      <w:r w:rsidRPr="00C948F5">
        <w:rPr>
          <w:rFonts w:ascii="Arial" w:eastAsia="Arial" w:hAnsi="Arial" w:cs="Arial"/>
          <w:color w:val="000000" w:themeColor="text1"/>
          <w:sz w:val="20"/>
          <w:szCs w:val="20"/>
        </w:rPr>
        <w:t>l’erronea indicazione del beneficiario della garanzia provvisoria che non comporti la costituzione di una nuova polizza;</w:t>
      </w:r>
    </w:p>
    <w:p w14:paraId="777C116A" w14:textId="77777777" w:rsidR="00184C34" w:rsidRPr="00C948F5" w:rsidRDefault="00184C34" w:rsidP="00C948F5">
      <w:pPr>
        <w:pStyle w:val="Paragrafoelenco"/>
        <w:numPr>
          <w:ilvl w:val="0"/>
          <w:numId w:val="58"/>
        </w:numPr>
        <w:spacing w:before="60" w:after="60" w:line="280" w:lineRule="exact"/>
        <w:rPr>
          <w:rFonts w:ascii="Arial" w:eastAsia="Arial" w:hAnsi="Arial" w:cs="Arial"/>
          <w:color w:val="000000" w:themeColor="text1"/>
          <w:sz w:val="20"/>
          <w:szCs w:val="20"/>
        </w:rPr>
      </w:pPr>
      <w:r w:rsidRPr="00C948F5">
        <w:rPr>
          <w:rFonts w:ascii="Arial" w:eastAsia="Arial" w:hAnsi="Arial" w:cs="Arial"/>
          <w:color w:val="000000" w:themeColor="text1"/>
          <w:sz w:val="20"/>
          <w:szCs w:val="20"/>
        </w:rPr>
        <w:t>la mancata produzione delle dichiarazioni dell’impresa ausiliaria;</w:t>
      </w:r>
    </w:p>
    <w:p w14:paraId="6DB51028" w14:textId="77777777" w:rsidR="00184C34" w:rsidRPr="00C948F5" w:rsidRDefault="00184C34" w:rsidP="00C948F5">
      <w:pPr>
        <w:pStyle w:val="Paragrafoelenco"/>
        <w:numPr>
          <w:ilvl w:val="0"/>
          <w:numId w:val="58"/>
        </w:numPr>
        <w:spacing w:before="60" w:after="60" w:line="280" w:lineRule="exact"/>
        <w:rPr>
          <w:rFonts w:ascii="Arial" w:eastAsia="Arial" w:hAnsi="Arial" w:cs="Arial"/>
          <w:color w:val="000000" w:themeColor="text1"/>
          <w:sz w:val="20"/>
          <w:szCs w:val="20"/>
        </w:rPr>
      </w:pPr>
      <w:r w:rsidRPr="00C948F5">
        <w:rPr>
          <w:rFonts w:ascii="Arial" w:eastAsia="Arial" w:hAnsi="Arial" w:cs="Arial"/>
          <w:color w:val="000000" w:themeColor="text1"/>
          <w:sz w:val="20"/>
          <w:szCs w:val="20"/>
        </w:rPr>
        <w:t>il difetto di sottoscrizione della domanda di partecipazione, delle dichiarazioni richieste e dell’offerta, a condizione che la mancanza della sottoscrizione non precluda la riconoscibilità della provenienza dell’offerta e non comporti un’incertezza assoluta sulla stessa;</w:t>
      </w:r>
    </w:p>
    <w:p w14:paraId="424773E8" w14:textId="45DA1ED7" w:rsidR="00BB2B23" w:rsidRPr="00C948F5" w:rsidRDefault="00BB2B23" w:rsidP="00C948F5">
      <w:pPr>
        <w:pStyle w:val="Paragrafoelenco"/>
        <w:numPr>
          <w:ilvl w:val="0"/>
          <w:numId w:val="58"/>
        </w:numPr>
        <w:spacing w:before="60" w:after="60" w:line="280" w:lineRule="exact"/>
        <w:rPr>
          <w:rFonts w:ascii="Arial" w:eastAsia="Arial" w:hAnsi="Arial" w:cs="Arial"/>
          <w:color w:val="000000" w:themeColor="text1"/>
          <w:sz w:val="20"/>
          <w:szCs w:val="20"/>
        </w:rPr>
      </w:pPr>
      <w:r w:rsidRPr="00C948F5">
        <w:rPr>
          <w:rFonts w:ascii="Arial" w:eastAsia="Arial" w:hAnsi="Arial" w:cs="Arial"/>
          <w:color w:val="000000" w:themeColor="text1"/>
          <w:sz w:val="20"/>
          <w:szCs w:val="20"/>
        </w:rPr>
        <w:t>la mancata, incompleta o irregolare traduzione in italiano della documentazione di gara, quando richiesta ai sensi del par. 12.1.</w:t>
      </w:r>
    </w:p>
    <w:p w14:paraId="3B3F275B" w14:textId="77777777" w:rsidR="00A35910" w:rsidRPr="00C948F5" w:rsidRDefault="00A35910" w:rsidP="00C948F5">
      <w:pPr>
        <w:pStyle w:val="Paragrafoelenco"/>
        <w:spacing w:before="60" w:after="60" w:line="280" w:lineRule="exact"/>
        <w:rPr>
          <w:rFonts w:ascii="Arial" w:eastAsia="Arial" w:hAnsi="Arial" w:cs="Arial"/>
          <w:color w:val="000000" w:themeColor="text1"/>
          <w:sz w:val="20"/>
          <w:szCs w:val="20"/>
        </w:rPr>
      </w:pPr>
    </w:p>
    <w:p w14:paraId="1770172F" w14:textId="77777777" w:rsidR="00217360" w:rsidRPr="00C948F5" w:rsidRDefault="00217360" w:rsidP="00C948F5">
      <w:pPr>
        <w:spacing w:before="60" w:after="60" w:line="280" w:lineRule="exact"/>
        <w:rPr>
          <w:rFonts w:ascii="Arial" w:eastAsia="Arial" w:hAnsi="Arial" w:cs="Arial"/>
          <w:color w:val="000000" w:themeColor="text1"/>
          <w:sz w:val="20"/>
          <w:szCs w:val="20"/>
        </w:rPr>
      </w:pPr>
      <w:r w:rsidRPr="00C948F5">
        <w:rPr>
          <w:rFonts w:ascii="Arial" w:eastAsia="Arial" w:hAnsi="Arial" w:cs="Arial"/>
          <w:color w:val="000000" w:themeColor="text1"/>
          <w:sz w:val="20"/>
          <w:szCs w:val="20"/>
        </w:rPr>
        <w:lastRenderedPageBreak/>
        <w:t>Non sono sanabili:</w:t>
      </w:r>
    </w:p>
    <w:p w14:paraId="42362E28" w14:textId="77777777" w:rsidR="00217360" w:rsidRPr="00C948F5" w:rsidRDefault="00217360" w:rsidP="00C948F5">
      <w:pPr>
        <w:pStyle w:val="Paragrafoelenco"/>
        <w:numPr>
          <w:ilvl w:val="0"/>
          <w:numId w:val="121"/>
        </w:numPr>
        <w:spacing w:line="280" w:lineRule="exact"/>
        <w:rPr>
          <w:rFonts w:ascii="Arial" w:eastAsia="Arial" w:hAnsi="Arial" w:cs="Arial"/>
          <w:color w:val="000000" w:themeColor="text1"/>
          <w:sz w:val="20"/>
          <w:szCs w:val="20"/>
        </w:rPr>
      </w:pPr>
      <w:r w:rsidRPr="00C948F5">
        <w:rPr>
          <w:rFonts w:ascii="Arial" w:eastAsia="Arial" w:hAnsi="Arial" w:cs="Arial"/>
          <w:color w:val="000000" w:themeColor="text1"/>
          <w:sz w:val="20"/>
          <w:szCs w:val="20"/>
        </w:rPr>
        <w:t>il mancato possesso dei prescritti requisiti di partecipazione;</w:t>
      </w:r>
    </w:p>
    <w:p w14:paraId="33958455" w14:textId="77777777" w:rsidR="00217360" w:rsidRPr="00C948F5" w:rsidRDefault="00217360" w:rsidP="00C948F5">
      <w:pPr>
        <w:pStyle w:val="Paragrafoelenco"/>
        <w:numPr>
          <w:ilvl w:val="0"/>
          <w:numId w:val="121"/>
        </w:numPr>
        <w:spacing w:before="60" w:after="60" w:line="280" w:lineRule="exact"/>
        <w:rPr>
          <w:rFonts w:ascii="Arial" w:eastAsia="Arial" w:hAnsi="Arial" w:cs="Arial"/>
          <w:color w:val="000000" w:themeColor="text1"/>
          <w:sz w:val="20"/>
          <w:szCs w:val="20"/>
        </w:rPr>
      </w:pPr>
      <w:r w:rsidRPr="00C948F5">
        <w:rPr>
          <w:rFonts w:ascii="Arial" w:eastAsia="Arial" w:hAnsi="Arial" w:cs="Arial"/>
          <w:color w:val="000000" w:themeColor="text1"/>
          <w:sz w:val="20"/>
          <w:szCs w:val="20"/>
        </w:rPr>
        <w:t>le false dichiarazioni circa il possesso dei prescritti requisiti di partecipazione;</w:t>
      </w:r>
    </w:p>
    <w:p w14:paraId="0A027584" w14:textId="77777777" w:rsidR="00217360" w:rsidRPr="00C948F5" w:rsidRDefault="00217360" w:rsidP="00C948F5">
      <w:pPr>
        <w:pStyle w:val="Paragrafoelenco"/>
        <w:numPr>
          <w:ilvl w:val="0"/>
          <w:numId w:val="121"/>
        </w:numPr>
        <w:spacing w:before="60" w:after="120" w:line="280" w:lineRule="exact"/>
        <w:rPr>
          <w:rFonts w:ascii="Arial" w:eastAsia="Arial" w:hAnsi="Arial" w:cs="Arial"/>
          <w:color w:val="000000" w:themeColor="text1"/>
          <w:sz w:val="20"/>
          <w:szCs w:val="20"/>
        </w:rPr>
      </w:pPr>
      <w:r w:rsidRPr="00C948F5">
        <w:rPr>
          <w:rFonts w:ascii="Arial" w:eastAsia="Arial" w:hAnsi="Arial" w:cs="Arial"/>
          <w:color w:val="000000" w:themeColor="text1"/>
          <w:sz w:val="20"/>
          <w:szCs w:val="20"/>
        </w:rPr>
        <w:t>la mancata indicazione nel contratto di avvalimento delle risorse messe a disposizione dell’ausiliario, in quanto causa di nullità del contratto di avvalimento;</w:t>
      </w:r>
    </w:p>
    <w:p w14:paraId="1B630B1E" w14:textId="011C48F9" w:rsidR="00217360" w:rsidRPr="00C948F5" w:rsidRDefault="00217360" w:rsidP="00C948F5">
      <w:pPr>
        <w:pStyle w:val="Paragrafoelenco"/>
        <w:numPr>
          <w:ilvl w:val="0"/>
          <w:numId w:val="121"/>
        </w:numPr>
        <w:spacing w:line="280" w:lineRule="exact"/>
        <w:rPr>
          <w:rFonts w:ascii="Arial" w:eastAsia="Arial" w:hAnsi="Arial" w:cs="Arial"/>
          <w:color w:val="000000" w:themeColor="text1"/>
          <w:sz w:val="20"/>
          <w:szCs w:val="20"/>
        </w:rPr>
      </w:pPr>
      <w:r w:rsidRPr="00C948F5">
        <w:rPr>
          <w:rFonts w:ascii="Arial" w:eastAsia="Arial" w:hAnsi="Arial" w:cs="Arial"/>
          <w:color w:val="000000" w:themeColor="text1"/>
          <w:sz w:val="20"/>
          <w:szCs w:val="20"/>
        </w:rPr>
        <w:t>la sottoscrizione della garanzia provvisoria da parte di un soggetto non legittimato a rilasciare la garanzia o non autorizzato ad impegnare il garante</w:t>
      </w:r>
      <w:r w:rsidR="00A35910" w:rsidRPr="00C948F5">
        <w:rPr>
          <w:rFonts w:ascii="Arial" w:eastAsia="Arial" w:hAnsi="Arial" w:cs="Arial"/>
          <w:color w:val="000000" w:themeColor="text1"/>
          <w:sz w:val="20"/>
          <w:szCs w:val="20"/>
        </w:rPr>
        <w:t>.</w:t>
      </w:r>
    </w:p>
    <w:p w14:paraId="17E8154B" w14:textId="77777777" w:rsidR="00BB2B23" w:rsidRPr="00C948F5" w:rsidRDefault="00BB2B23" w:rsidP="00C948F5">
      <w:pPr>
        <w:spacing w:before="60" w:after="60" w:line="280" w:lineRule="exact"/>
        <w:rPr>
          <w:rFonts w:ascii="Arial" w:eastAsia="Arial" w:hAnsi="Arial" w:cs="Arial"/>
          <w:color w:val="000000" w:themeColor="text1"/>
          <w:sz w:val="20"/>
          <w:szCs w:val="20"/>
        </w:rPr>
      </w:pPr>
    </w:p>
    <w:p w14:paraId="3003E492" w14:textId="77777777" w:rsidR="00C50C1B" w:rsidRPr="00C948F5" w:rsidRDefault="00C50C1B" w:rsidP="00C948F5">
      <w:pPr>
        <w:spacing w:line="280" w:lineRule="exact"/>
        <w:rPr>
          <w:rFonts w:ascii="Arial" w:eastAsia="Arial" w:hAnsi="Arial" w:cs="Arial"/>
          <w:sz w:val="20"/>
          <w:szCs w:val="20"/>
        </w:rPr>
      </w:pPr>
      <w:r w:rsidRPr="00C948F5">
        <w:rPr>
          <w:rFonts w:ascii="Arial" w:eastAsia="Arial" w:hAnsi="Arial" w:cs="Arial"/>
          <w:color w:val="000000" w:themeColor="text1"/>
          <w:sz w:val="20"/>
          <w:szCs w:val="20"/>
        </w:rPr>
        <w:t>Inoltre, si rappresenta che:</w:t>
      </w:r>
    </w:p>
    <w:p w14:paraId="300ADDBC" w14:textId="77777777" w:rsidR="00C50C1B" w:rsidRPr="00C948F5" w:rsidRDefault="00C50C1B" w:rsidP="00C948F5">
      <w:pPr>
        <w:pStyle w:val="Paragrafoelenco"/>
        <w:widowControl w:val="0"/>
        <w:numPr>
          <w:ilvl w:val="0"/>
          <w:numId w:val="122"/>
        </w:numPr>
        <w:spacing w:before="60" w:after="60" w:line="280" w:lineRule="exact"/>
        <w:rPr>
          <w:rFonts w:ascii="Arial" w:eastAsia="Arial" w:hAnsi="Arial" w:cs="Arial"/>
          <w:color w:val="000000" w:themeColor="text1"/>
          <w:sz w:val="20"/>
          <w:szCs w:val="20"/>
        </w:rPr>
      </w:pPr>
      <w:r w:rsidRPr="00C948F5">
        <w:rPr>
          <w:rFonts w:ascii="Arial" w:hAnsi="Arial" w:cs="Arial"/>
          <w:sz w:val="20"/>
          <w:szCs w:val="20"/>
        </w:rPr>
        <w:t xml:space="preserve">sono sanabili l’omessa dichiarazione </w:t>
      </w:r>
      <w:r w:rsidRPr="00C948F5">
        <w:rPr>
          <w:rFonts w:ascii="Arial" w:eastAsia="Arial" w:hAnsi="Arial" w:cs="Arial"/>
          <w:color w:val="000000" w:themeColor="text1"/>
          <w:sz w:val="20"/>
          <w:szCs w:val="20"/>
        </w:rPr>
        <w:t>sull’assolvimento degli obblighi</w:t>
      </w:r>
      <w:r w:rsidRPr="00C948F5">
        <w:rPr>
          <w:rFonts w:ascii="Arial" w:hAnsi="Arial" w:cs="Arial"/>
        </w:rPr>
        <w:t xml:space="preserve"> </w:t>
      </w:r>
      <w:r w:rsidRPr="00C948F5">
        <w:rPr>
          <w:rFonts w:ascii="Arial" w:hAnsi="Arial" w:cs="Arial"/>
          <w:sz w:val="20"/>
          <w:szCs w:val="20"/>
        </w:rPr>
        <w:t xml:space="preserve">di cui alla legge 68/1999 e, per i concorrenti che occupano oltre cinquanta dipendenti, l’omessa presentazione, di copia dell’ultimo rapporto periodico sulla situazione del personale maschile e femminile, redatto ai sensi dell’art. 46 del D.Lgs. n. 198/2006, e la trasmissione dello stesso alle rappresentanze sindacali e ai consiglieri regionali di parità, purché il rapporto sia stato redatto e trasmesso in data anteriore al termine per la presentazione delle offerte; </w:t>
      </w:r>
    </w:p>
    <w:p w14:paraId="010CE94F" w14:textId="5105D2A3" w:rsidR="00C50C1B" w:rsidRPr="00C948F5" w:rsidRDefault="00C50C1B" w:rsidP="00C948F5">
      <w:pPr>
        <w:pStyle w:val="Paragrafoelenco"/>
        <w:widowControl w:val="0"/>
        <w:numPr>
          <w:ilvl w:val="0"/>
          <w:numId w:val="122"/>
        </w:numPr>
        <w:spacing w:before="60" w:after="60" w:line="280" w:lineRule="exact"/>
        <w:rPr>
          <w:rFonts w:ascii="Arial" w:eastAsia="Arial" w:hAnsi="Arial" w:cs="Arial"/>
          <w:color w:val="000000" w:themeColor="text1"/>
          <w:sz w:val="20"/>
          <w:szCs w:val="20"/>
        </w:rPr>
      </w:pPr>
      <w:r w:rsidRPr="00C948F5">
        <w:rPr>
          <w:rFonts w:ascii="Arial" w:hAnsi="Arial" w:cs="Arial"/>
          <w:sz w:val="20"/>
          <w:szCs w:val="20"/>
        </w:rPr>
        <w:t>non è sanabile mediante soccorso istruttorio l’omesso impegno ad assicurare, in caso di aggiudicazione dell’Accordo Quadro, l’assunzione di una quota di occupazione giovanile e femminile e di una quota di occupazione di persone svantaggiate di cui al paragrafo 9 del presente Capitolato d’Oneri.</w:t>
      </w:r>
    </w:p>
    <w:p w14:paraId="4373AB7D" w14:textId="77777777" w:rsidR="00184C34" w:rsidRPr="00C948F5" w:rsidRDefault="00184C34" w:rsidP="00C948F5">
      <w:pPr>
        <w:pStyle w:val="Paragrafoelenco"/>
        <w:widowControl w:val="0"/>
        <w:spacing w:line="280" w:lineRule="exact"/>
        <w:rPr>
          <w:rFonts w:ascii="Arial" w:hAnsi="Arial" w:cs="Arial"/>
          <w:sz w:val="20"/>
          <w:szCs w:val="20"/>
        </w:rPr>
      </w:pPr>
    </w:p>
    <w:p w14:paraId="7627C884" w14:textId="4FE01BC1"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Ai fini del soccorso istruttorio</w:t>
      </w:r>
      <w:r w:rsidR="00522CC5" w:rsidRPr="00C948F5">
        <w:rPr>
          <w:rFonts w:ascii="Arial" w:hAnsi="Arial" w:cs="Arial"/>
          <w:sz w:val="20"/>
          <w:szCs w:val="20"/>
        </w:rPr>
        <w:t xml:space="preserve"> la stazione appaltante assegna</w:t>
      </w:r>
      <w:r w:rsidRPr="00C948F5">
        <w:rPr>
          <w:rFonts w:ascii="Arial" w:hAnsi="Arial" w:cs="Arial"/>
          <w:sz w:val="20"/>
          <w:szCs w:val="20"/>
        </w:rPr>
        <w:t xml:space="preserve"> al concorrente un termine - non inferiore a cinque e non superiore a dieci giorni - </w:t>
      </w:r>
      <w:r w:rsidR="00717066" w:rsidRPr="00C948F5">
        <w:rPr>
          <w:rFonts w:ascii="Arial" w:hAnsi="Arial" w:cs="Arial"/>
          <w:sz w:val="20"/>
          <w:szCs w:val="20"/>
        </w:rPr>
        <w:t>affinché</w:t>
      </w:r>
      <w:r w:rsidR="002A3654" w:rsidRPr="00C948F5">
        <w:rPr>
          <w:rFonts w:ascii="Arial" w:hAnsi="Arial" w:cs="Arial"/>
          <w:sz w:val="20"/>
          <w:szCs w:val="20"/>
        </w:rPr>
        <w:t xml:space="preserve"> </w:t>
      </w:r>
      <w:r w:rsidRPr="00C948F5">
        <w:rPr>
          <w:rFonts w:ascii="Arial" w:hAnsi="Arial" w:cs="Arial"/>
          <w:sz w:val="20"/>
          <w:szCs w:val="20"/>
        </w:rPr>
        <w:t xml:space="preserve">siano rese, integrate o regolarizzate le dichiarazioni necessarie, indicando il contenuto e i soggetti che le devono rendere nonché la sezione del Sistema dove deve essere inserita la documentazione richiesta. </w:t>
      </w:r>
    </w:p>
    <w:p w14:paraId="6F447A0B" w14:textId="777777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In caso di inutile decorso del termine, la Stazione Appaltante procede all’esclusione del concorrente dalla procedura.</w:t>
      </w:r>
    </w:p>
    <w:p w14:paraId="310AEF35" w14:textId="777777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Ove il concorrente produca dichiarazioni o documenti non perfettamente coerenti con la richiesta, la Stazione Appaltante può chiedere ulteriori precisazioni o chiarimenti, limitate alla documentazione presentata in fase di soccorso istruttorio, fissando un termine a pena di esclusione.</w:t>
      </w:r>
    </w:p>
    <w:p w14:paraId="7B21247A" w14:textId="77777777" w:rsidR="0090382C" w:rsidRPr="00C948F5" w:rsidRDefault="0090382C" w:rsidP="00C948F5">
      <w:pPr>
        <w:spacing w:line="280" w:lineRule="exact"/>
        <w:rPr>
          <w:rFonts w:ascii="Arial" w:hAnsi="Arial" w:cs="Arial"/>
          <w:sz w:val="20"/>
          <w:szCs w:val="20"/>
        </w:rPr>
      </w:pPr>
      <w:r w:rsidRPr="00C948F5">
        <w:rPr>
          <w:rFonts w:ascii="Arial" w:hAnsi="Arial" w:cs="Arial"/>
          <w:sz w:val="20"/>
          <w:szCs w:val="20"/>
        </w:rPr>
        <w:t>Si precisa che, nel caso in cui il soccorso istruttorio abbia ad oggetto la documentazione relativa al solo avvalimento premiale, il mancato adempimento alle richieste della stazione appaltante nel termine stabilito, comporta la non attribuzione del punteggio tecnico relativo al/i requisito/i oggetto di avvalimento.</w:t>
      </w:r>
    </w:p>
    <w:p w14:paraId="0B879DCC" w14:textId="4685032C"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La Stazione Appaltante può sempre chiedere chiarimenti sui contenuti dell’Offerta tecnica e dell’Offerta economica e su ogni loro allegato. L’operatore economico è tenuto a fornire risposta nel termine assegnato dalla Stazione Appaltante che non può essere inferiore a cinque giorni e superiore a dieci giorni. I chiarimenti resi dall’operatore economico non possono modificare il contenuto dell’offerta.</w:t>
      </w:r>
    </w:p>
    <w:p w14:paraId="6CBD50E8" w14:textId="77777777" w:rsidR="00320C62" w:rsidRPr="00C948F5" w:rsidRDefault="00320C62" w:rsidP="00C948F5">
      <w:pPr>
        <w:widowControl w:val="0"/>
        <w:spacing w:line="280" w:lineRule="exact"/>
        <w:rPr>
          <w:rFonts w:ascii="Arial" w:hAnsi="Arial" w:cs="Arial"/>
          <w:sz w:val="20"/>
          <w:szCs w:val="20"/>
        </w:rPr>
      </w:pPr>
    </w:p>
    <w:p w14:paraId="35D5BE28" w14:textId="4E1BE463" w:rsidR="00320C62" w:rsidRPr="00C948F5" w:rsidRDefault="00320C62" w:rsidP="00C948F5">
      <w:pPr>
        <w:pStyle w:val="Titolo2"/>
        <w:keepNext w:val="0"/>
        <w:widowControl w:val="0"/>
        <w:spacing w:before="0" w:after="0" w:line="280" w:lineRule="exact"/>
        <w:ind w:left="426" w:hanging="426"/>
        <w:rPr>
          <w:rFonts w:ascii="Arial" w:hAnsi="Arial" w:cs="Arial"/>
          <w:sz w:val="20"/>
          <w:szCs w:val="20"/>
          <w:lang w:val="it-IT"/>
        </w:rPr>
      </w:pPr>
      <w:bookmarkStart w:id="3121" w:name="_Toc224208253"/>
      <w:r w:rsidRPr="00C948F5">
        <w:rPr>
          <w:rFonts w:ascii="Arial" w:hAnsi="Arial" w:cs="Arial"/>
          <w:sz w:val="20"/>
          <w:szCs w:val="20"/>
          <w:lang w:val="it-IT"/>
        </w:rPr>
        <w:t>DOCUMENTAZIONE AMMINISTRATIVA</w:t>
      </w:r>
      <w:bookmarkEnd w:id="3121"/>
    </w:p>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9"/>
    <w:bookmarkEnd w:id="3120"/>
    <w:p w14:paraId="63ECD155" w14:textId="447C6C9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 xml:space="preserve">L’operatore economico inserisce per ogni singolo lotto a Sistema, nella </w:t>
      </w:r>
      <w:r w:rsidR="00EB2D29" w:rsidRPr="00C948F5">
        <w:rPr>
          <w:rFonts w:ascii="Arial" w:hAnsi="Arial" w:cs="Arial"/>
          <w:sz w:val="20"/>
          <w:szCs w:val="20"/>
        </w:rPr>
        <w:t xml:space="preserve">busta amministrativa </w:t>
      </w:r>
      <w:r w:rsidRPr="00C948F5">
        <w:rPr>
          <w:rFonts w:ascii="Arial" w:hAnsi="Arial" w:cs="Arial"/>
          <w:sz w:val="20"/>
          <w:szCs w:val="20"/>
        </w:rPr>
        <w:t>indicata nella tabella che segue, la seguente documentazione.</w:t>
      </w:r>
    </w:p>
    <w:p w14:paraId="0F278AB1" w14:textId="77777777" w:rsidR="00320C62" w:rsidRDefault="00320C62" w:rsidP="00C948F5">
      <w:pPr>
        <w:widowControl w:val="0"/>
        <w:spacing w:line="280" w:lineRule="exact"/>
        <w:rPr>
          <w:rFonts w:ascii="Arial" w:hAnsi="Arial" w:cs="Arial"/>
          <w:sz w:val="20"/>
          <w:szCs w:val="20"/>
        </w:rPr>
      </w:pPr>
    </w:p>
    <w:p w14:paraId="61455FF8" w14:textId="77777777" w:rsidR="00E8604E" w:rsidRDefault="00E8604E" w:rsidP="00C948F5">
      <w:pPr>
        <w:widowControl w:val="0"/>
        <w:spacing w:line="280" w:lineRule="exact"/>
        <w:rPr>
          <w:rFonts w:ascii="Arial" w:hAnsi="Arial" w:cs="Arial"/>
          <w:sz w:val="20"/>
          <w:szCs w:val="20"/>
        </w:rPr>
      </w:pPr>
    </w:p>
    <w:p w14:paraId="60B5ED01" w14:textId="77777777" w:rsidR="00E8604E" w:rsidRDefault="00E8604E" w:rsidP="00C948F5">
      <w:pPr>
        <w:widowControl w:val="0"/>
        <w:spacing w:line="280" w:lineRule="exact"/>
        <w:rPr>
          <w:rFonts w:ascii="Arial" w:hAnsi="Arial" w:cs="Arial"/>
          <w:sz w:val="20"/>
          <w:szCs w:val="20"/>
        </w:rPr>
      </w:pPr>
    </w:p>
    <w:p w14:paraId="6F1F0BBE" w14:textId="77777777" w:rsidR="00E8604E" w:rsidRPr="00C948F5" w:rsidRDefault="00E8604E" w:rsidP="00C948F5">
      <w:pPr>
        <w:widowControl w:val="0"/>
        <w:spacing w:line="280" w:lineRule="exact"/>
        <w:rPr>
          <w:rFonts w:ascii="Arial" w:hAnsi="Arial" w:cs="Arial"/>
          <w:sz w:val="20"/>
          <w:szCs w:val="20"/>
        </w:rPr>
      </w:pPr>
    </w:p>
    <w:p w14:paraId="09110F47" w14:textId="5F886DEF" w:rsidR="0092752C" w:rsidRPr="00C948F5" w:rsidRDefault="0092752C" w:rsidP="00C948F5">
      <w:pPr>
        <w:widowControl w:val="0"/>
        <w:spacing w:line="280" w:lineRule="exact"/>
        <w:rPr>
          <w:rFonts w:ascii="Arial" w:hAnsi="Arial" w:cs="Arial"/>
          <w:sz w:val="20"/>
          <w:szCs w:val="20"/>
        </w:rPr>
      </w:pPr>
      <w:r w:rsidRPr="00C948F5">
        <w:rPr>
          <w:rFonts w:ascii="Arial" w:hAnsi="Arial" w:cs="Arial"/>
          <w:b/>
          <w:bCs/>
          <w:i/>
          <w:iCs/>
          <w:color w:val="000000" w:themeColor="text1"/>
          <w:sz w:val="20"/>
          <w:szCs w:val="20"/>
        </w:rPr>
        <w:t>Tabella n. 8 – Documentazione amministra</w:t>
      </w:r>
      <w:r w:rsidR="00F32C91" w:rsidRPr="00C948F5">
        <w:rPr>
          <w:rFonts w:ascii="Arial" w:hAnsi="Arial" w:cs="Arial"/>
          <w:b/>
          <w:bCs/>
          <w:i/>
          <w:iCs/>
          <w:color w:val="000000" w:themeColor="text1"/>
          <w:sz w:val="20"/>
          <w:szCs w:val="20"/>
        </w:rPr>
        <w:t>tiva</w:t>
      </w:r>
    </w:p>
    <w:tbl>
      <w:tblPr>
        <w:tblW w:w="8581"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81"/>
      </w:tblGrid>
      <w:tr w:rsidR="00261F9B" w:rsidRPr="00C948F5" w14:paraId="6FC74415" w14:textId="77777777" w:rsidTr="007C142C">
        <w:trPr>
          <w:trHeight w:val="288"/>
        </w:trPr>
        <w:tc>
          <w:tcPr>
            <w:tcW w:w="8581" w:type="dxa"/>
            <w:shd w:val="clear" w:color="auto" w:fill="BFBFBF"/>
            <w:tcMar>
              <w:top w:w="28" w:type="dxa"/>
              <w:left w:w="57" w:type="dxa"/>
              <w:bottom w:w="28" w:type="dxa"/>
              <w:right w:w="57" w:type="dxa"/>
            </w:tcMar>
            <w:hideMark/>
          </w:tcPr>
          <w:p w14:paraId="526F286E" w14:textId="77777777" w:rsidR="00261F9B" w:rsidRPr="00C948F5" w:rsidRDefault="00261F9B" w:rsidP="00C948F5">
            <w:pPr>
              <w:spacing w:line="280" w:lineRule="exact"/>
              <w:rPr>
                <w:rFonts w:ascii="Arial" w:hAnsi="Arial" w:cs="Arial"/>
                <w:b/>
                <w:bCs/>
                <w:sz w:val="20"/>
                <w:szCs w:val="20"/>
                <w:lang w:eastAsia="it-IT"/>
              </w:rPr>
            </w:pPr>
            <w:r w:rsidRPr="00C948F5">
              <w:rPr>
                <w:rFonts w:ascii="Arial" w:hAnsi="Arial" w:cs="Arial"/>
                <w:b/>
                <w:bCs/>
                <w:sz w:val="20"/>
                <w:szCs w:val="20"/>
                <w:lang w:eastAsia="it-IT"/>
              </w:rPr>
              <w:lastRenderedPageBreak/>
              <w:t xml:space="preserve">Documento </w:t>
            </w:r>
          </w:p>
        </w:tc>
      </w:tr>
      <w:tr w:rsidR="00261F9B" w:rsidRPr="00C948F5" w14:paraId="66C3A7D0" w14:textId="77777777" w:rsidTr="007C142C">
        <w:trPr>
          <w:trHeight w:val="288"/>
        </w:trPr>
        <w:tc>
          <w:tcPr>
            <w:tcW w:w="8581" w:type="dxa"/>
            <w:tcMar>
              <w:top w:w="28" w:type="dxa"/>
              <w:left w:w="57" w:type="dxa"/>
              <w:bottom w:w="28" w:type="dxa"/>
              <w:right w:w="57" w:type="dxa"/>
            </w:tcMar>
            <w:vAlign w:val="center"/>
            <w:hideMark/>
          </w:tcPr>
          <w:p w14:paraId="56706EFA" w14:textId="7A9BB8C1" w:rsidR="00261F9B" w:rsidRPr="00C948F5" w:rsidRDefault="00261F9B" w:rsidP="00C948F5">
            <w:pPr>
              <w:spacing w:line="280" w:lineRule="exact"/>
              <w:jc w:val="left"/>
              <w:rPr>
                <w:rFonts w:ascii="Arial" w:hAnsi="Arial" w:cs="Arial"/>
                <w:sz w:val="20"/>
                <w:szCs w:val="20"/>
              </w:rPr>
            </w:pPr>
            <w:r w:rsidRPr="00C948F5">
              <w:rPr>
                <w:rFonts w:ascii="Arial" w:hAnsi="Arial" w:cs="Arial"/>
                <w:sz w:val="20"/>
                <w:szCs w:val="20"/>
              </w:rPr>
              <w:t xml:space="preserve">Allegato n.1 - Domanda di partecipazione </w:t>
            </w:r>
          </w:p>
        </w:tc>
      </w:tr>
      <w:tr w:rsidR="00261F9B" w:rsidRPr="00C948F5" w14:paraId="70032ED8" w14:textId="77777777" w:rsidTr="007C142C">
        <w:trPr>
          <w:trHeight w:val="288"/>
        </w:trPr>
        <w:tc>
          <w:tcPr>
            <w:tcW w:w="8581" w:type="dxa"/>
            <w:tcMar>
              <w:top w:w="28" w:type="dxa"/>
              <w:left w:w="57" w:type="dxa"/>
              <w:bottom w:w="28" w:type="dxa"/>
              <w:right w:w="57" w:type="dxa"/>
            </w:tcMar>
            <w:vAlign w:val="center"/>
          </w:tcPr>
          <w:p w14:paraId="7B09C90D" w14:textId="68F640DD" w:rsidR="00261F9B" w:rsidRPr="00C948F5" w:rsidRDefault="00261F9B" w:rsidP="00C948F5">
            <w:pPr>
              <w:spacing w:line="280" w:lineRule="exact"/>
              <w:jc w:val="left"/>
              <w:rPr>
                <w:rFonts w:ascii="Arial" w:hAnsi="Arial" w:cs="Arial"/>
                <w:sz w:val="20"/>
                <w:szCs w:val="20"/>
                <w:lang w:eastAsia="it-IT"/>
              </w:rPr>
            </w:pPr>
            <w:r w:rsidRPr="00C948F5">
              <w:rPr>
                <w:rFonts w:ascii="Arial" w:hAnsi="Arial" w:cs="Arial"/>
                <w:sz w:val="20"/>
                <w:szCs w:val="20"/>
                <w:lang w:eastAsia="it-IT"/>
              </w:rPr>
              <w:t xml:space="preserve">Response </w:t>
            </w:r>
            <w:r w:rsidR="00EA772E" w:rsidRPr="00C948F5">
              <w:rPr>
                <w:rFonts w:ascii="Arial" w:hAnsi="Arial" w:cs="Arial"/>
                <w:sz w:val="20"/>
                <w:szCs w:val="20"/>
                <w:lang w:eastAsia="it-IT"/>
              </w:rPr>
              <w:t>.</w:t>
            </w:r>
            <w:r w:rsidRPr="00C948F5">
              <w:rPr>
                <w:rFonts w:ascii="Arial" w:hAnsi="Arial" w:cs="Arial"/>
                <w:sz w:val="20"/>
                <w:szCs w:val="20"/>
                <w:lang w:eastAsia="it-IT"/>
              </w:rPr>
              <w:t>xml del DGUE</w:t>
            </w:r>
          </w:p>
        </w:tc>
      </w:tr>
      <w:tr w:rsidR="00261F9B" w:rsidRPr="00C948F5" w14:paraId="7E9FF485" w14:textId="77777777" w:rsidTr="007C142C">
        <w:trPr>
          <w:trHeight w:val="288"/>
        </w:trPr>
        <w:tc>
          <w:tcPr>
            <w:tcW w:w="8581" w:type="dxa"/>
            <w:tcMar>
              <w:top w:w="28" w:type="dxa"/>
              <w:left w:w="57" w:type="dxa"/>
              <w:bottom w:w="28" w:type="dxa"/>
              <w:right w:w="57" w:type="dxa"/>
            </w:tcMar>
            <w:vAlign w:val="center"/>
            <w:hideMark/>
          </w:tcPr>
          <w:p w14:paraId="45291831" w14:textId="77777777" w:rsidR="00261F9B" w:rsidRPr="00C948F5" w:rsidRDefault="00261F9B" w:rsidP="00C948F5">
            <w:pPr>
              <w:spacing w:line="280" w:lineRule="exact"/>
              <w:jc w:val="left"/>
              <w:rPr>
                <w:rFonts w:ascii="Arial" w:hAnsi="Arial" w:cs="Arial"/>
                <w:sz w:val="20"/>
                <w:szCs w:val="20"/>
                <w:lang w:eastAsia="it-IT"/>
              </w:rPr>
            </w:pPr>
            <w:r w:rsidRPr="00C948F5">
              <w:rPr>
                <w:rFonts w:ascii="Arial" w:hAnsi="Arial" w:cs="Arial"/>
                <w:b/>
                <w:i/>
                <w:sz w:val="20"/>
                <w:szCs w:val="20"/>
                <w:lang w:eastAsia="it-IT"/>
              </w:rPr>
              <w:t>Eventuale:</w:t>
            </w:r>
            <w:r w:rsidRPr="00C948F5">
              <w:rPr>
                <w:rFonts w:ascii="Arial" w:hAnsi="Arial" w:cs="Arial"/>
                <w:sz w:val="20"/>
                <w:szCs w:val="20"/>
                <w:lang w:eastAsia="it-IT"/>
              </w:rPr>
              <w:t xml:space="preserve"> Procure</w:t>
            </w:r>
          </w:p>
        </w:tc>
      </w:tr>
      <w:tr w:rsidR="00261F9B" w:rsidRPr="00C948F5" w14:paraId="2FEC4650" w14:textId="77777777" w:rsidTr="007C142C">
        <w:trPr>
          <w:trHeight w:val="288"/>
        </w:trPr>
        <w:tc>
          <w:tcPr>
            <w:tcW w:w="8581" w:type="dxa"/>
            <w:tcMar>
              <w:top w:w="28" w:type="dxa"/>
              <w:left w:w="57" w:type="dxa"/>
              <w:bottom w:w="28" w:type="dxa"/>
              <w:right w:w="57" w:type="dxa"/>
            </w:tcMar>
            <w:vAlign w:val="center"/>
            <w:hideMark/>
          </w:tcPr>
          <w:p w14:paraId="32E00402" w14:textId="47B2068B" w:rsidR="00261F9B" w:rsidRPr="00C948F5" w:rsidRDefault="00261F9B" w:rsidP="00C948F5">
            <w:pPr>
              <w:spacing w:line="280" w:lineRule="exact"/>
              <w:jc w:val="left"/>
              <w:rPr>
                <w:rFonts w:ascii="Arial" w:hAnsi="Arial" w:cs="Arial"/>
                <w:sz w:val="20"/>
                <w:szCs w:val="20"/>
                <w:lang w:eastAsia="it-IT"/>
              </w:rPr>
            </w:pPr>
            <w:r w:rsidRPr="00C948F5">
              <w:rPr>
                <w:rFonts w:ascii="Arial" w:hAnsi="Arial" w:cs="Arial"/>
                <w:b/>
                <w:i/>
                <w:sz w:val="20"/>
                <w:szCs w:val="20"/>
                <w:lang w:eastAsia="it-IT"/>
              </w:rPr>
              <w:t>Eventuale</w:t>
            </w:r>
            <w:r w:rsidRPr="00C948F5">
              <w:rPr>
                <w:rFonts w:ascii="Arial" w:hAnsi="Arial" w:cs="Arial"/>
                <w:sz w:val="20"/>
                <w:szCs w:val="20"/>
                <w:lang w:eastAsia="it-IT"/>
              </w:rPr>
              <w:t xml:space="preserve"> Documentazione relativa al concordato preventivo</w:t>
            </w:r>
          </w:p>
        </w:tc>
      </w:tr>
      <w:tr w:rsidR="00261F9B" w:rsidRPr="00C948F5" w14:paraId="0764E110" w14:textId="77777777" w:rsidTr="007C142C">
        <w:trPr>
          <w:trHeight w:val="288"/>
        </w:trPr>
        <w:tc>
          <w:tcPr>
            <w:tcW w:w="8581" w:type="dxa"/>
            <w:tcMar>
              <w:top w:w="28" w:type="dxa"/>
              <w:left w:w="57" w:type="dxa"/>
              <w:bottom w:w="28" w:type="dxa"/>
              <w:right w:w="57" w:type="dxa"/>
            </w:tcMar>
            <w:vAlign w:val="center"/>
            <w:hideMark/>
          </w:tcPr>
          <w:p w14:paraId="16522582" w14:textId="5A772207" w:rsidR="00261F9B" w:rsidRPr="00C948F5" w:rsidRDefault="00261F9B" w:rsidP="00C948F5">
            <w:pPr>
              <w:spacing w:line="280" w:lineRule="exact"/>
              <w:jc w:val="left"/>
              <w:rPr>
                <w:rFonts w:ascii="Arial" w:hAnsi="Arial" w:cs="Arial"/>
                <w:sz w:val="20"/>
                <w:szCs w:val="20"/>
                <w:lang w:eastAsia="it-IT"/>
              </w:rPr>
            </w:pPr>
            <w:r w:rsidRPr="00C948F5">
              <w:rPr>
                <w:rFonts w:ascii="Arial" w:hAnsi="Arial" w:cs="Arial"/>
                <w:b/>
                <w:i/>
                <w:sz w:val="20"/>
                <w:szCs w:val="20"/>
                <w:lang w:eastAsia="it-IT"/>
              </w:rPr>
              <w:t>Eventuale</w:t>
            </w:r>
            <w:r w:rsidRPr="00C948F5">
              <w:rPr>
                <w:rFonts w:ascii="Arial" w:hAnsi="Arial" w:cs="Arial"/>
                <w:sz w:val="20"/>
                <w:szCs w:val="20"/>
                <w:lang w:eastAsia="it-IT"/>
              </w:rPr>
              <w:t xml:space="preserve"> Allegato n. 2 - Dichiarazione di avvalimento e contratto di avvalimento relativo ai requisiti di partecipazione </w:t>
            </w:r>
          </w:p>
        </w:tc>
      </w:tr>
      <w:tr w:rsidR="00261F9B" w:rsidRPr="00C948F5" w14:paraId="6EC1E10F" w14:textId="77777777" w:rsidTr="007C142C">
        <w:trPr>
          <w:trHeight w:val="288"/>
        </w:trPr>
        <w:tc>
          <w:tcPr>
            <w:tcW w:w="8581" w:type="dxa"/>
            <w:tcMar>
              <w:top w:w="28" w:type="dxa"/>
              <w:left w:w="57" w:type="dxa"/>
              <w:bottom w:w="28" w:type="dxa"/>
              <w:right w:w="57" w:type="dxa"/>
            </w:tcMar>
            <w:vAlign w:val="center"/>
            <w:hideMark/>
          </w:tcPr>
          <w:p w14:paraId="441AC727" w14:textId="19953157" w:rsidR="00261F9B" w:rsidRPr="00C948F5" w:rsidRDefault="00261F9B" w:rsidP="00C948F5">
            <w:pPr>
              <w:spacing w:line="280" w:lineRule="exact"/>
              <w:jc w:val="left"/>
              <w:rPr>
                <w:rFonts w:ascii="Arial" w:hAnsi="Arial" w:cs="Arial"/>
                <w:sz w:val="20"/>
                <w:szCs w:val="20"/>
                <w:lang w:eastAsia="it-IT"/>
              </w:rPr>
            </w:pPr>
            <w:r w:rsidRPr="00C948F5">
              <w:rPr>
                <w:rFonts w:ascii="Arial" w:hAnsi="Arial" w:cs="Arial"/>
                <w:b/>
                <w:i/>
                <w:sz w:val="20"/>
                <w:szCs w:val="20"/>
                <w:lang w:eastAsia="it-IT"/>
              </w:rPr>
              <w:t>Eventuale</w:t>
            </w:r>
            <w:r w:rsidRPr="00C948F5">
              <w:rPr>
                <w:rFonts w:ascii="Arial" w:hAnsi="Arial" w:cs="Arial"/>
                <w:sz w:val="20"/>
                <w:szCs w:val="20"/>
                <w:lang w:eastAsia="it-IT"/>
              </w:rPr>
              <w:t xml:space="preserve"> Response .xml del DGUE</w:t>
            </w:r>
            <w:r w:rsidRPr="00C948F5" w:rsidDel="00B367BB">
              <w:rPr>
                <w:rFonts w:ascii="Arial" w:hAnsi="Arial" w:cs="Arial"/>
                <w:sz w:val="20"/>
                <w:szCs w:val="20"/>
                <w:lang w:eastAsia="it-IT"/>
              </w:rPr>
              <w:t xml:space="preserve"> </w:t>
            </w:r>
            <w:r w:rsidRPr="00C948F5">
              <w:rPr>
                <w:rFonts w:ascii="Arial" w:hAnsi="Arial" w:cs="Arial"/>
                <w:sz w:val="20"/>
                <w:szCs w:val="20"/>
                <w:lang w:eastAsia="it-IT"/>
              </w:rPr>
              <w:t xml:space="preserve">dell’ausiliaria </w:t>
            </w:r>
          </w:p>
        </w:tc>
      </w:tr>
      <w:tr w:rsidR="00261F9B" w:rsidRPr="00C948F5" w14:paraId="6F33A426" w14:textId="77777777" w:rsidTr="007C142C">
        <w:trPr>
          <w:trHeight w:val="288"/>
        </w:trPr>
        <w:tc>
          <w:tcPr>
            <w:tcW w:w="8581" w:type="dxa"/>
            <w:tcMar>
              <w:top w:w="28" w:type="dxa"/>
              <w:left w:w="57" w:type="dxa"/>
              <w:bottom w:w="28" w:type="dxa"/>
              <w:right w:w="57" w:type="dxa"/>
            </w:tcMar>
            <w:vAlign w:val="center"/>
            <w:hideMark/>
          </w:tcPr>
          <w:p w14:paraId="1EE3F217" w14:textId="77777777" w:rsidR="00261F9B" w:rsidRPr="00C948F5" w:rsidRDefault="00261F9B" w:rsidP="00C948F5">
            <w:pPr>
              <w:spacing w:line="280" w:lineRule="exact"/>
              <w:jc w:val="left"/>
              <w:rPr>
                <w:rFonts w:ascii="Arial" w:hAnsi="Arial" w:cs="Arial"/>
                <w:sz w:val="20"/>
                <w:szCs w:val="20"/>
                <w:lang w:eastAsia="it-IT"/>
              </w:rPr>
            </w:pPr>
            <w:r w:rsidRPr="00C948F5">
              <w:rPr>
                <w:rFonts w:ascii="Arial" w:hAnsi="Arial" w:cs="Arial"/>
                <w:sz w:val="20"/>
                <w:szCs w:val="20"/>
                <w:lang w:eastAsia="it-IT"/>
              </w:rPr>
              <w:t xml:space="preserve">Garanzia provvisoria </w:t>
            </w:r>
          </w:p>
        </w:tc>
      </w:tr>
      <w:tr w:rsidR="00261F9B" w:rsidRPr="00C948F5" w14:paraId="355F2317" w14:textId="77777777" w:rsidTr="007C142C">
        <w:trPr>
          <w:trHeight w:val="288"/>
        </w:trPr>
        <w:tc>
          <w:tcPr>
            <w:tcW w:w="8581" w:type="dxa"/>
            <w:tcMar>
              <w:top w:w="28" w:type="dxa"/>
              <w:left w:w="57" w:type="dxa"/>
              <w:bottom w:w="28" w:type="dxa"/>
              <w:right w:w="57" w:type="dxa"/>
            </w:tcMar>
            <w:vAlign w:val="center"/>
          </w:tcPr>
          <w:p w14:paraId="66040703" w14:textId="7E79B28C" w:rsidR="00261F9B" w:rsidRPr="00C948F5" w:rsidRDefault="00261F9B" w:rsidP="00C948F5">
            <w:pPr>
              <w:spacing w:line="280" w:lineRule="exact"/>
              <w:jc w:val="left"/>
              <w:rPr>
                <w:rFonts w:ascii="Arial" w:hAnsi="Arial" w:cs="Arial"/>
                <w:sz w:val="20"/>
                <w:szCs w:val="20"/>
                <w:lang w:eastAsia="it-IT"/>
              </w:rPr>
            </w:pPr>
            <w:r w:rsidRPr="00C948F5">
              <w:rPr>
                <w:rFonts w:ascii="Arial" w:hAnsi="Arial" w:cs="Arial"/>
                <w:b/>
                <w:i/>
                <w:sz w:val="20"/>
                <w:szCs w:val="20"/>
                <w:lang w:eastAsia="it-IT"/>
              </w:rPr>
              <w:t>Eventuale</w:t>
            </w:r>
            <w:r w:rsidRPr="00C948F5">
              <w:rPr>
                <w:rFonts w:ascii="Arial" w:hAnsi="Arial" w:cs="Arial"/>
                <w:sz w:val="20"/>
                <w:szCs w:val="20"/>
                <w:lang w:eastAsia="it-IT"/>
              </w:rPr>
              <w:t xml:space="preserve"> Certificazioni e documenti per la riduzione della garanzia provvisoria</w:t>
            </w:r>
          </w:p>
        </w:tc>
      </w:tr>
      <w:tr w:rsidR="00261F9B" w:rsidRPr="00C948F5" w14:paraId="793E3152" w14:textId="77777777" w:rsidTr="007C142C">
        <w:trPr>
          <w:trHeight w:val="288"/>
        </w:trPr>
        <w:tc>
          <w:tcPr>
            <w:tcW w:w="8581" w:type="dxa"/>
            <w:tcMar>
              <w:top w:w="28" w:type="dxa"/>
              <w:left w:w="57" w:type="dxa"/>
              <w:bottom w:w="28" w:type="dxa"/>
              <w:right w:w="57" w:type="dxa"/>
            </w:tcMar>
            <w:vAlign w:val="center"/>
            <w:hideMark/>
          </w:tcPr>
          <w:p w14:paraId="78C67E7A" w14:textId="77777777" w:rsidR="00261F9B" w:rsidRPr="00C948F5" w:rsidRDefault="00261F9B" w:rsidP="00C948F5">
            <w:pPr>
              <w:spacing w:line="280" w:lineRule="exact"/>
              <w:jc w:val="left"/>
              <w:rPr>
                <w:rFonts w:ascii="Arial" w:hAnsi="Arial" w:cs="Arial"/>
                <w:sz w:val="20"/>
                <w:szCs w:val="20"/>
                <w:lang w:eastAsia="it-IT"/>
              </w:rPr>
            </w:pPr>
            <w:r w:rsidRPr="00C948F5">
              <w:rPr>
                <w:rFonts w:ascii="Arial" w:hAnsi="Arial" w:cs="Arial"/>
                <w:b/>
                <w:i/>
                <w:sz w:val="20"/>
                <w:szCs w:val="20"/>
                <w:lang w:eastAsia="it-IT"/>
              </w:rPr>
              <w:t>Eventuale</w:t>
            </w:r>
            <w:r w:rsidRPr="00C948F5">
              <w:rPr>
                <w:rFonts w:ascii="Arial" w:hAnsi="Arial" w:cs="Arial"/>
                <w:sz w:val="20"/>
                <w:szCs w:val="20"/>
                <w:lang w:eastAsia="it-IT"/>
              </w:rPr>
              <w:t xml:space="preserve"> Documentazione per i soggetti associati </w:t>
            </w:r>
          </w:p>
        </w:tc>
      </w:tr>
      <w:tr w:rsidR="00261F9B" w:rsidRPr="00C948F5" w14:paraId="40D18BDB" w14:textId="77777777" w:rsidTr="007C142C">
        <w:trPr>
          <w:trHeight w:val="288"/>
        </w:trPr>
        <w:tc>
          <w:tcPr>
            <w:tcW w:w="8581" w:type="dxa"/>
            <w:tcMar>
              <w:top w:w="28" w:type="dxa"/>
              <w:left w:w="57" w:type="dxa"/>
              <w:bottom w:w="28" w:type="dxa"/>
              <w:right w:w="57" w:type="dxa"/>
            </w:tcMar>
            <w:vAlign w:val="center"/>
            <w:hideMark/>
          </w:tcPr>
          <w:p w14:paraId="61F70981" w14:textId="1B1553AA" w:rsidR="00261F9B" w:rsidRPr="00C948F5" w:rsidRDefault="00261F9B" w:rsidP="00C948F5">
            <w:pPr>
              <w:spacing w:line="280" w:lineRule="exact"/>
              <w:jc w:val="left"/>
              <w:rPr>
                <w:rFonts w:ascii="Arial" w:hAnsi="Arial" w:cs="Arial"/>
                <w:sz w:val="20"/>
                <w:szCs w:val="20"/>
                <w:highlight w:val="yellow"/>
                <w:lang w:eastAsia="it-IT"/>
              </w:rPr>
            </w:pPr>
            <w:r w:rsidRPr="00C948F5">
              <w:rPr>
                <w:rFonts w:ascii="Arial" w:hAnsi="Arial" w:cs="Arial"/>
                <w:sz w:val="20"/>
                <w:szCs w:val="20"/>
                <w:lang w:eastAsia="it-IT"/>
              </w:rPr>
              <w:t>Documentazione attestante il pagamento del bollo</w:t>
            </w:r>
          </w:p>
        </w:tc>
      </w:tr>
      <w:tr w:rsidR="00261F9B" w:rsidRPr="00C948F5" w14:paraId="018FFB36" w14:textId="77777777" w:rsidTr="007C142C">
        <w:trPr>
          <w:trHeight w:val="288"/>
        </w:trPr>
        <w:tc>
          <w:tcPr>
            <w:tcW w:w="8581" w:type="dxa"/>
            <w:tcMar>
              <w:top w:w="28" w:type="dxa"/>
              <w:left w:w="57" w:type="dxa"/>
              <w:bottom w:w="28" w:type="dxa"/>
              <w:right w:w="57" w:type="dxa"/>
            </w:tcMar>
            <w:vAlign w:val="center"/>
          </w:tcPr>
          <w:p w14:paraId="67D2FB1B" w14:textId="72CD8250" w:rsidR="00261F9B" w:rsidRPr="00C948F5" w:rsidRDefault="00261F9B" w:rsidP="00C948F5">
            <w:pPr>
              <w:spacing w:line="280" w:lineRule="exact"/>
              <w:jc w:val="left"/>
              <w:rPr>
                <w:rFonts w:ascii="Arial" w:hAnsi="Arial" w:cs="Arial"/>
                <w:sz w:val="20"/>
                <w:szCs w:val="20"/>
                <w:lang w:eastAsia="it-IT"/>
              </w:rPr>
            </w:pPr>
            <w:r w:rsidRPr="00C948F5">
              <w:rPr>
                <w:rFonts w:ascii="Arial" w:hAnsi="Arial" w:cs="Arial"/>
                <w:b/>
                <w:i/>
                <w:sz w:val="20"/>
                <w:szCs w:val="20"/>
                <w:lang w:eastAsia="it-IT"/>
              </w:rPr>
              <w:t>Eventuali</w:t>
            </w:r>
            <w:r w:rsidRPr="00C948F5">
              <w:rPr>
                <w:rFonts w:ascii="Arial" w:hAnsi="Arial" w:cs="Arial"/>
                <w:sz w:val="20"/>
                <w:szCs w:val="20"/>
                <w:lang w:eastAsia="it-IT"/>
              </w:rPr>
              <w:t xml:space="preserve"> Misure di self cleaning</w:t>
            </w:r>
          </w:p>
        </w:tc>
      </w:tr>
      <w:tr w:rsidR="00261F9B" w:rsidRPr="00C948F5" w14:paraId="221CEC96" w14:textId="77777777" w:rsidTr="007C142C">
        <w:trPr>
          <w:trHeight w:val="288"/>
        </w:trPr>
        <w:tc>
          <w:tcPr>
            <w:tcW w:w="8581" w:type="dxa"/>
            <w:tcMar>
              <w:top w:w="28" w:type="dxa"/>
              <w:left w:w="57" w:type="dxa"/>
              <w:bottom w:w="28" w:type="dxa"/>
              <w:right w:w="57" w:type="dxa"/>
            </w:tcMar>
            <w:vAlign w:val="center"/>
          </w:tcPr>
          <w:p w14:paraId="30C1FCD5" w14:textId="6CDBFBCE" w:rsidR="00261F9B" w:rsidRPr="00C948F5" w:rsidRDefault="00261F9B" w:rsidP="00C948F5">
            <w:pPr>
              <w:spacing w:line="280" w:lineRule="exact"/>
              <w:jc w:val="left"/>
              <w:rPr>
                <w:rFonts w:ascii="Arial" w:hAnsi="Arial" w:cs="Arial"/>
                <w:sz w:val="20"/>
                <w:szCs w:val="20"/>
                <w:lang w:eastAsia="it-IT"/>
              </w:rPr>
            </w:pPr>
            <w:r w:rsidRPr="00C948F5">
              <w:rPr>
                <w:rFonts w:ascii="Arial" w:hAnsi="Arial" w:cs="Arial"/>
                <w:sz w:val="20"/>
                <w:szCs w:val="20"/>
                <w:lang w:eastAsia="it-IT"/>
              </w:rPr>
              <w:t>Rapporto sulla situazione del personale e relativa attestazione di conformità di cui al par. 5</w:t>
            </w:r>
          </w:p>
        </w:tc>
      </w:tr>
    </w:tbl>
    <w:p w14:paraId="1864517D" w14:textId="77777777" w:rsidR="00320C62" w:rsidRPr="00C948F5" w:rsidRDefault="00320C62" w:rsidP="00C948F5">
      <w:pPr>
        <w:spacing w:line="280" w:lineRule="exact"/>
        <w:rPr>
          <w:rFonts w:ascii="Arial" w:eastAsiaTheme="minorHAnsi" w:hAnsi="Arial" w:cs="Arial"/>
          <w:sz w:val="22"/>
        </w:rPr>
      </w:pPr>
    </w:p>
    <w:p w14:paraId="47A92C2D" w14:textId="509B5F64" w:rsidR="00320C62" w:rsidRPr="00C948F5" w:rsidRDefault="002C0A03" w:rsidP="00C948F5">
      <w:pPr>
        <w:pStyle w:val="Titolo3"/>
        <w:keepNext w:val="0"/>
        <w:widowControl w:val="0"/>
        <w:spacing w:before="0" w:after="0" w:line="280" w:lineRule="exact"/>
        <w:ind w:left="426" w:hanging="426"/>
        <w:rPr>
          <w:rFonts w:ascii="Arial" w:hAnsi="Arial" w:cs="Arial"/>
          <w:sz w:val="20"/>
          <w:szCs w:val="20"/>
        </w:rPr>
      </w:pPr>
      <w:bookmarkStart w:id="3122" w:name="_Toc497484963"/>
      <w:bookmarkStart w:id="3123" w:name="_Toc497728161"/>
      <w:bookmarkStart w:id="3124" w:name="_Toc497831556"/>
      <w:bookmarkStart w:id="3125" w:name="_Toc498419754"/>
      <w:bookmarkStart w:id="3126" w:name="_Toc497484964"/>
      <w:bookmarkStart w:id="3127" w:name="_Toc497728162"/>
      <w:bookmarkStart w:id="3128" w:name="_Toc497831557"/>
      <w:bookmarkStart w:id="3129" w:name="_Toc498419755"/>
      <w:bookmarkStart w:id="3130" w:name="_Toc519085994"/>
      <w:bookmarkStart w:id="3131" w:name="_Toc224208254"/>
      <w:bookmarkEnd w:id="3122"/>
      <w:bookmarkEnd w:id="3123"/>
      <w:bookmarkEnd w:id="3124"/>
      <w:bookmarkEnd w:id="3125"/>
      <w:bookmarkEnd w:id="3126"/>
      <w:bookmarkEnd w:id="3127"/>
      <w:bookmarkEnd w:id="3128"/>
      <w:bookmarkEnd w:id="3129"/>
      <w:r w:rsidRPr="00C948F5">
        <w:rPr>
          <w:rFonts w:ascii="Arial" w:hAnsi="Arial" w:cs="Arial"/>
          <w:caps w:val="0"/>
          <w:sz w:val="20"/>
          <w:szCs w:val="20"/>
        </w:rPr>
        <w:t xml:space="preserve">DOMANDA DI </w:t>
      </w:r>
      <w:r w:rsidR="1B0AAD74" w:rsidRPr="00C948F5">
        <w:rPr>
          <w:rFonts w:ascii="Arial" w:hAnsi="Arial" w:cs="Arial"/>
          <w:caps w:val="0"/>
          <w:sz w:val="20"/>
          <w:szCs w:val="20"/>
        </w:rPr>
        <w:t>PARTECIPAZIONE ED</w:t>
      </w:r>
      <w:bookmarkEnd w:id="3130"/>
      <w:r w:rsidR="00320C62" w:rsidRPr="00C948F5">
        <w:rPr>
          <w:rFonts w:ascii="Arial" w:hAnsi="Arial" w:cs="Arial"/>
          <w:sz w:val="20"/>
          <w:szCs w:val="20"/>
        </w:rPr>
        <w:t xml:space="preserve"> EVENTUALE PROCURA</w:t>
      </w:r>
      <w:bookmarkEnd w:id="3131"/>
      <w:r w:rsidR="00320C62" w:rsidRPr="00C948F5">
        <w:rPr>
          <w:rFonts w:ascii="Arial" w:hAnsi="Arial" w:cs="Arial"/>
          <w:sz w:val="20"/>
          <w:szCs w:val="20"/>
        </w:rPr>
        <w:t xml:space="preserve"> </w:t>
      </w:r>
    </w:p>
    <w:p w14:paraId="40109E01" w14:textId="237E15A9" w:rsidR="00320C62" w:rsidRPr="00C948F5" w:rsidRDefault="00320C62" w:rsidP="00C948F5">
      <w:pPr>
        <w:spacing w:line="280" w:lineRule="exact"/>
        <w:rPr>
          <w:rFonts w:ascii="Arial" w:hAnsi="Arial" w:cs="Arial"/>
          <w:sz w:val="20"/>
          <w:szCs w:val="20"/>
        </w:rPr>
      </w:pPr>
      <w:r w:rsidRPr="00C948F5">
        <w:rPr>
          <w:rFonts w:ascii="Arial" w:hAnsi="Arial" w:cs="Arial"/>
          <w:sz w:val="20"/>
          <w:szCs w:val="20"/>
        </w:rPr>
        <w:t xml:space="preserve">La domanda di partecipazione </w:t>
      </w:r>
      <w:r w:rsidR="00AD0C8F" w:rsidRPr="00C948F5">
        <w:rPr>
          <w:rFonts w:ascii="Arial" w:hAnsi="Arial" w:cs="Arial"/>
          <w:sz w:val="20"/>
          <w:szCs w:val="20"/>
        </w:rPr>
        <w:t xml:space="preserve">e le ulteriori dichiarazioni sono redatte </w:t>
      </w:r>
      <w:r w:rsidRPr="00C948F5">
        <w:rPr>
          <w:rFonts w:ascii="Arial" w:hAnsi="Arial" w:cs="Arial"/>
          <w:sz w:val="20"/>
          <w:szCs w:val="20"/>
        </w:rPr>
        <w:t xml:space="preserve">secondo il modello di cui all’Allegato </w:t>
      </w:r>
      <w:r w:rsidR="004B0F3A" w:rsidRPr="00C948F5">
        <w:rPr>
          <w:rFonts w:ascii="Arial" w:hAnsi="Arial" w:cs="Arial"/>
          <w:sz w:val="20"/>
          <w:szCs w:val="20"/>
        </w:rPr>
        <w:t>n.1</w:t>
      </w:r>
      <w:r w:rsidR="00803321" w:rsidRPr="00C948F5">
        <w:rPr>
          <w:rFonts w:ascii="Arial" w:hAnsi="Arial" w:cs="Arial"/>
          <w:sz w:val="20"/>
          <w:szCs w:val="20"/>
        </w:rPr>
        <w:t xml:space="preserve"> </w:t>
      </w:r>
      <w:r w:rsidR="004B0F3A" w:rsidRPr="00C948F5">
        <w:rPr>
          <w:rFonts w:ascii="Arial" w:hAnsi="Arial" w:cs="Arial"/>
          <w:sz w:val="20"/>
          <w:szCs w:val="20"/>
        </w:rPr>
        <w:t xml:space="preserve">- </w:t>
      </w:r>
      <w:r w:rsidRPr="00C948F5">
        <w:rPr>
          <w:rFonts w:ascii="Arial" w:hAnsi="Arial" w:cs="Arial"/>
          <w:sz w:val="20"/>
          <w:szCs w:val="20"/>
        </w:rPr>
        <w:t>Domanda di Partecipazion</w:t>
      </w:r>
      <w:r w:rsidR="003A3583" w:rsidRPr="00C948F5">
        <w:rPr>
          <w:rFonts w:ascii="Arial" w:hAnsi="Arial" w:cs="Arial"/>
          <w:sz w:val="20"/>
          <w:szCs w:val="20"/>
        </w:rPr>
        <w:t>e.</w:t>
      </w:r>
      <w:r w:rsidRPr="00C948F5">
        <w:rPr>
          <w:rFonts w:ascii="Arial" w:hAnsi="Arial" w:cs="Arial"/>
          <w:sz w:val="20"/>
          <w:szCs w:val="20"/>
        </w:rPr>
        <w:t xml:space="preserve"> </w:t>
      </w:r>
    </w:p>
    <w:p w14:paraId="1DCB0968" w14:textId="11349EBF" w:rsidR="00513D11" w:rsidRPr="00C948F5" w:rsidRDefault="008275EE" w:rsidP="00C948F5">
      <w:pPr>
        <w:spacing w:before="60" w:after="60" w:line="280" w:lineRule="exact"/>
        <w:rPr>
          <w:rFonts w:ascii="Arial" w:hAnsi="Arial" w:cs="Arial"/>
          <w:sz w:val="20"/>
          <w:szCs w:val="20"/>
        </w:rPr>
      </w:pPr>
      <w:r w:rsidRPr="00C948F5">
        <w:rPr>
          <w:rFonts w:ascii="Arial" w:hAnsi="Arial" w:cs="Arial"/>
          <w:sz w:val="20"/>
          <w:szCs w:val="20"/>
        </w:rPr>
        <w:t>La domanda e le relative dichiarazioni sono sottoscritte ai sensi del decreto legislativo n. 82/2005</w:t>
      </w:r>
      <w:r w:rsidR="00513D11" w:rsidRPr="00C948F5">
        <w:rPr>
          <w:rFonts w:ascii="Arial" w:hAnsi="Arial" w:cs="Arial"/>
          <w:sz w:val="20"/>
          <w:szCs w:val="20"/>
        </w:rPr>
        <w:t xml:space="preserve"> e devono essere presentate:</w:t>
      </w:r>
    </w:p>
    <w:p w14:paraId="5BA5C0F7" w14:textId="77777777" w:rsidR="008275EE" w:rsidRPr="00C948F5" w:rsidRDefault="008275EE" w:rsidP="00C948F5">
      <w:pPr>
        <w:pStyle w:val="Paragrafoelenco"/>
        <w:numPr>
          <w:ilvl w:val="0"/>
          <w:numId w:val="68"/>
        </w:numPr>
        <w:spacing w:before="60" w:after="60" w:line="280" w:lineRule="exact"/>
        <w:ind w:left="426" w:hanging="284"/>
        <w:rPr>
          <w:rFonts w:ascii="Arial" w:hAnsi="Arial" w:cs="Arial"/>
          <w:sz w:val="20"/>
          <w:szCs w:val="20"/>
        </w:rPr>
      </w:pPr>
      <w:r w:rsidRPr="00C948F5">
        <w:rPr>
          <w:rFonts w:ascii="Arial" w:hAnsi="Arial" w:cs="Arial"/>
          <w:sz w:val="20"/>
          <w:szCs w:val="20"/>
        </w:rPr>
        <w:t>dal concorrente che partecipa in forma singola;</w:t>
      </w:r>
    </w:p>
    <w:p w14:paraId="00E8BD0B" w14:textId="5D04FDD6" w:rsidR="008275EE" w:rsidRPr="00C948F5" w:rsidRDefault="008275EE" w:rsidP="00C948F5">
      <w:pPr>
        <w:pStyle w:val="Paragrafoelenco"/>
        <w:numPr>
          <w:ilvl w:val="0"/>
          <w:numId w:val="68"/>
        </w:numPr>
        <w:spacing w:before="60" w:after="60" w:line="280" w:lineRule="exact"/>
        <w:ind w:left="426" w:hanging="284"/>
        <w:rPr>
          <w:rFonts w:ascii="Arial" w:hAnsi="Arial" w:cs="Arial"/>
          <w:sz w:val="20"/>
          <w:szCs w:val="20"/>
        </w:rPr>
      </w:pPr>
      <w:r w:rsidRPr="00C948F5">
        <w:rPr>
          <w:rFonts w:ascii="Arial" w:hAnsi="Arial" w:cs="Arial"/>
          <w:sz w:val="20"/>
          <w:szCs w:val="20"/>
        </w:rPr>
        <w:t>nel caso di raggruppamento temporaneo o consorzio ordinario o GEIE costituiti, dalla mandataria/capofila</w:t>
      </w:r>
      <w:r w:rsidR="00C82D43" w:rsidRPr="00C948F5">
        <w:rPr>
          <w:rFonts w:ascii="Arial" w:hAnsi="Arial" w:cs="Arial"/>
          <w:sz w:val="20"/>
          <w:szCs w:val="20"/>
        </w:rPr>
        <w:t xml:space="preserve"> e dalle mandanti</w:t>
      </w:r>
      <w:r w:rsidR="00B17C16" w:rsidRPr="00C948F5">
        <w:rPr>
          <w:rFonts w:ascii="Arial" w:hAnsi="Arial" w:cs="Arial"/>
          <w:sz w:val="20"/>
          <w:szCs w:val="20"/>
        </w:rPr>
        <w:t>/consorziate</w:t>
      </w:r>
      <w:r w:rsidR="00C82D43" w:rsidRPr="00C948F5">
        <w:rPr>
          <w:rFonts w:ascii="Arial" w:hAnsi="Arial" w:cs="Arial"/>
          <w:sz w:val="20"/>
          <w:szCs w:val="20"/>
        </w:rPr>
        <w:t xml:space="preserve"> in relazione alle parti pertinenti</w:t>
      </w:r>
      <w:r w:rsidRPr="00C948F5">
        <w:rPr>
          <w:rFonts w:ascii="Arial" w:hAnsi="Arial" w:cs="Arial"/>
          <w:sz w:val="20"/>
          <w:szCs w:val="20"/>
        </w:rPr>
        <w:t>;</w:t>
      </w:r>
    </w:p>
    <w:p w14:paraId="7BA90564" w14:textId="77777777" w:rsidR="008275EE" w:rsidRPr="00C948F5" w:rsidRDefault="008275EE" w:rsidP="00C948F5">
      <w:pPr>
        <w:pStyle w:val="Paragrafoelenco"/>
        <w:numPr>
          <w:ilvl w:val="0"/>
          <w:numId w:val="68"/>
        </w:numPr>
        <w:spacing w:before="60" w:after="60" w:line="280" w:lineRule="exact"/>
        <w:ind w:left="426" w:hanging="284"/>
        <w:rPr>
          <w:rFonts w:ascii="Arial" w:hAnsi="Arial" w:cs="Arial"/>
          <w:sz w:val="20"/>
          <w:szCs w:val="20"/>
        </w:rPr>
      </w:pPr>
      <w:r w:rsidRPr="00C948F5">
        <w:rPr>
          <w:rFonts w:ascii="Arial" w:hAnsi="Arial" w:cs="Arial"/>
          <w:sz w:val="20"/>
          <w:szCs w:val="20"/>
        </w:rPr>
        <w:t>nel caso di raggruppamento temporaneo o consorzio ordinario o GEIE non ancora costituiti, da tutti i soggetti che costituiranno il raggruppamento o il consorzio o il gruppo;</w:t>
      </w:r>
    </w:p>
    <w:p w14:paraId="1E40C897" w14:textId="77777777" w:rsidR="008275EE" w:rsidRPr="00C948F5" w:rsidRDefault="008275EE" w:rsidP="00C948F5">
      <w:pPr>
        <w:pStyle w:val="Paragrafoelenco"/>
        <w:numPr>
          <w:ilvl w:val="0"/>
          <w:numId w:val="68"/>
        </w:numPr>
        <w:spacing w:before="60" w:after="60" w:line="280" w:lineRule="exact"/>
        <w:ind w:left="426" w:hanging="284"/>
        <w:rPr>
          <w:rFonts w:ascii="Arial" w:hAnsi="Arial" w:cs="Arial"/>
          <w:sz w:val="20"/>
          <w:szCs w:val="20"/>
        </w:rPr>
      </w:pPr>
      <w:r w:rsidRPr="00C948F5">
        <w:rPr>
          <w:rFonts w:ascii="Arial" w:hAnsi="Arial" w:cs="Arial"/>
          <w:sz w:val="20"/>
          <w:szCs w:val="20"/>
        </w:rPr>
        <w:t>nel caso di aggregazioni di retisti:</w:t>
      </w:r>
    </w:p>
    <w:p w14:paraId="365C003A" w14:textId="67DBEDDB" w:rsidR="008275EE" w:rsidRPr="00C948F5" w:rsidRDefault="008275EE" w:rsidP="00C948F5">
      <w:pPr>
        <w:numPr>
          <w:ilvl w:val="4"/>
          <w:numId w:val="67"/>
        </w:numPr>
        <w:spacing w:before="60" w:after="60" w:line="280" w:lineRule="exact"/>
        <w:ind w:left="709" w:hanging="283"/>
        <w:rPr>
          <w:rFonts w:ascii="Arial" w:hAnsi="Arial" w:cs="Arial"/>
          <w:sz w:val="20"/>
          <w:szCs w:val="20"/>
        </w:rPr>
      </w:pPr>
      <w:r w:rsidRPr="00C948F5">
        <w:rPr>
          <w:rFonts w:ascii="Arial" w:hAnsi="Arial" w:cs="Arial"/>
          <w:sz w:val="20"/>
          <w:szCs w:val="20"/>
        </w:rPr>
        <w:t>se la rete è dotata di un organo comune con potere di rappresentanza e con soggettività giuridica, la domanda di partecipazione deve essere sottoscritta dal solo operatore economico che riveste la funzione di organo comune;</w:t>
      </w:r>
    </w:p>
    <w:p w14:paraId="028193D4" w14:textId="34528D4E" w:rsidR="008275EE" w:rsidRPr="00C948F5" w:rsidRDefault="008275EE" w:rsidP="00C948F5">
      <w:pPr>
        <w:numPr>
          <w:ilvl w:val="4"/>
          <w:numId w:val="67"/>
        </w:numPr>
        <w:spacing w:before="60" w:after="60" w:line="280" w:lineRule="exact"/>
        <w:ind w:left="709" w:hanging="283"/>
        <w:rPr>
          <w:rFonts w:ascii="Arial" w:hAnsi="Arial" w:cs="Arial"/>
          <w:sz w:val="20"/>
          <w:szCs w:val="20"/>
        </w:rPr>
      </w:pPr>
      <w:r w:rsidRPr="00C948F5">
        <w:rPr>
          <w:rFonts w:ascii="Arial" w:hAnsi="Arial" w:cs="Arial"/>
          <w:sz w:val="20"/>
          <w:szCs w:val="20"/>
          <w:lang w:eastAsia="it-IT"/>
        </w:rPr>
        <w:t xml:space="preserve">se la rete è dotata di un organo comune con potere di rappresentanza ma è priva di soggettività giuridica, la domanda di partecipazione deve essere sottoscritta </w:t>
      </w:r>
      <w:r w:rsidRPr="00C948F5">
        <w:rPr>
          <w:rFonts w:ascii="Arial" w:hAnsi="Arial" w:cs="Arial"/>
          <w:sz w:val="20"/>
          <w:szCs w:val="20"/>
        </w:rPr>
        <w:t>dal</w:t>
      </w:r>
      <w:r w:rsidRPr="00C948F5">
        <w:rPr>
          <w:rFonts w:ascii="Arial" w:hAnsi="Arial" w:cs="Arial"/>
          <w:sz w:val="20"/>
          <w:szCs w:val="20"/>
          <w:lang w:eastAsia="it-IT"/>
        </w:rPr>
        <w:t xml:space="preserve">l’impresa che riveste le funzioni di organo comune nonché da ognuno dei retisti che partecipa alla gara; </w:t>
      </w:r>
    </w:p>
    <w:p w14:paraId="4010EEED" w14:textId="52FF1287" w:rsidR="008275EE" w:rsidRPr="00C948F5" w:rsidRDefault="008275EE" w:rsidP="00C948F5">
      <w:pPr>
        <w:numPr>
          <w:ilvl w:val="4"/>
          <w:numId w:val="67"/>
        </w:numPr>
        <w:spacing w:before="60" w:after="60" w:line="280" w:lineRule="exact"/>
        <w:ind w:left="709" w:hanging="283"/>
        <w:rPr>
          <w:rFonts w:ascii="Arial" w:hAnsi="Arial" w:cs="Arial"/>
          <w:sz w:val="20"/>
          <w:szCs w:val="20"/>
        </w:rPr>
      </w:pPr>
      <w:r w:rsidRPr="00C948F5">
        <w:rPr>
          <w:rFonts w:ascii="Arial" w:hAnsi="Arial" w:cs="Arial"/>
          <w:sz w:val="20"/>
          <w:szCs w:val="20"/>
          <w:lang w:eastAsia="it-IT"/>
        </w:rPr>
        <w:t>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r w:rsidR="00EC6F4D" w:rsidRPr="00C948F5">
        <w:rPr>
          <w:rFonts w:ascii="Arial" w:hAnsi="Arial" w:cs="Arial"/>
          <w:sz w:val="20"/>
          <w:szCs w:val="20"/>
          <w:lang w:eastAsia="it-IT"/>
        </w:rPr>
        <w:t>;</w:t>
      </w:r>
    </w:p>
    <w:p w14:paraId="2BA2431A" w14:textId="5E03B3F7" w:rsidR="00AE2A19" w:rsidRPr="00C948F5" w:rsidRDefault="00AE2A19" w:rsidP="00C948F5">
      <w:pPr>
        <w:pStyle w:val="Paragrafoelenco"/>
        <w:numPr>
          <w:ilvl w:val="0"/>
          <w:numId w:val="123"/>
        </w:numPr>
        <w:spacing w:before="60" w:after="60" w:line="280" w:lineRule="exact"/>
        <w:ind w:left="426" w:hanging="284"/>
        <w:rPr>
          <w:rFonts w:ascii="Arial" w:eastAsia="Arial" w:hAnsi="Arial" w:cs="Arial"/>
          <w:color w:val="000000" w:themeColor="text1"/>
          <w:szCs w:val="24"/>
        </w:rPr>
      </w:pPr>
      <w:r w:rsidRPr="00C948F5">
        <w:rPr>
          <w:rFonts w:ascii="Arial" w:eastAsia="Arial" w:hAnsi="Arial" w:cs="Arial"/>
          <w:color w:val="000000" w:themeColor="text1"/>
          <w:sz w:val="20"/>
          <w:szCs w:val="20"/>
        </w:rPr>
        <w:t xml:space="preserve">nel caso di consorzio di cooperative e imprese artigiane di cui all’articolo 65, comma 2, lettera b) e c) dal consorzio medesimo, nonché dalle consorziate esecutrici </w:t>
      </w:r>
    </w:p>
    <w:p w14:paraId="0AF509A0" w14:textId="77777777" w:rsidR="00AE2A19" w:rsidRPr="00C948F5" w:rsidRDefault="00AE2A19" w:rsidP="00C948F5">
      <w:pPr>
        <w:pStyle w:val="Paragrafoelenco"/>
        <w:numPr>
          <w:ilvl w:val="0"/>
          <w:numId w:val="123"/>
        </w:numPr>
        <w:spacing w:before="60" w:after="60" w:line="280" w:lineRule="exact"/>
        <w:ind w:left="426" w:hanging="284"/>
        <w:rPr>
          <w:rFonts w:ascii="Arial" w:eastAsia="Arial" w:hAnsi="Arial" w:cs="Arial"/>
          <w:color w:val="000000" w:themeColor="text1"/>
          <w:szCs w:val="24"/>
        </w:rPr>
      </w:pPr>
      <w:r w:rsidRPr="00C948F5">
        <w:rPr>
          <w:rFonts w:ascii="Arial" w:eastAsia="Arial" w:hAnsi="Arial" w:cs="Arial"/>
          <w:color w:val="000000" w:themeColor="text1"/>
          <w:sz w:val="20"/>
          <w:szCs w:val="20"/>
        </w:rPr>
        <w:lastRenderedPageBreak/>
        <w:t>nel caso di consorzio di cui all’articolo 65, comma 2, lett. d) del Codice, dal consorzio medesimo, nonché dalle consorziate esecutrici e da quelle non esecutrici che prestano i requisiti in relazione alle parti pertinenti.</w:t>
      </w:r>
    </w:p>
    <w:p w14:paraId="64AADBCE" w14:textId="11607E7C" w:rsidR="008275EE" w:rsidRPr="00C948F5" w:rsidRDefault="008275EE" w:rsidP="00C948F5">
      <w:pPr>
        <w:spacing w:line="280" w:lineRule="exact"/>
        <w:rPr>
          <w:rFonts w:ascii="Arial" w:hAnsi="Arial" w:cs="Arial"/>
          <w:sz w:val="20"/>
          <w:szCs w:val="20"/>
        </w:rPr>
      </w:pPr>
    </w:p>
    <w:p w14:paraId="30601749" w14:textId="51BDC69F" w:rsidR="008275EE" w:rsidRPr="00C948F5" w:rsidRDefault="008275EE" w:rsidP="00C948F5">
      <w:pPr>
        <w:spacing w:line="280" w:lineRule="exact"/>
        <w:rPr>
          <w:rFonts w:ascii="Arial" w:hAnsi="Arial" w:cs="Arial"/>
          <w:iCs/>
          <w:sz w:val="20"/>
          <w:szCs w:val="20"/>
        </w:rPr>
      </w:pPr>
      <w:r w:rsidRPr="00C948F5">
        <w:rPr>
          <w:rFonts w:ascii="Arial" w:hAnsi="Arial" w:cs="Arial"/>
          <w:sz w:val="20"/>
          <w:szCs w:val="20"/>
        </w:rPr>
        <w:t>La domanda e le relative dichiarazioni sono firmate dal legale rappresentante del concorrente o da un suo procuratore munito della relativa procura</w:t>
      </w:r>
      <w:r w:rsidRPr="00C948F5">
        <w:rPr>
          <w:rFonts w:ascii="Arial" w:hAnsi="Arial" w:cs="Arial"/>
          <w:b/>
          <w:sz w:val="20"/>
          <w:szCs w:val="20"/>
        </w:rPr>
        <w:t xml:space="preserve">. </w:t>
      </w:r>
      <w:r w:rsidRPr="00C948F5">
        <w:rPr>
          <w:rFonts w:ascii="Arial" w:hAnsi="Arial" w:cs="Arial"/>
          <w:sz w:val="20"/>
          <w:szCs w:val="20"/>
        </w:rPr>
        <w:t xml:space="preserve">In tal caso, il concorrente allega alla domanda copia conforme all’originale della procura. </w:t>
      </w:r>
      <w:r w:rsidRPr="00C948F5">
        <w:rPr>
          <w:rFonts w:ascii="Arial" w:hAnsi="Arial" w:cs="Arial"/>
          <w:iCs/>
          <w:sz w:val="20"/>
          <w:szCs w:val="20"/>
        </w:rPr>
        <w:t>Non è necessario allegare la procura se dalla visura camerale del concorrente risulti l’indicazione espressa dei poteri rappresentativi conferiti al procuratore.</w:t>
      </w:r>
    </w:p>
    <w:p w14:paraId="1673EBD1" w14:textId="77777777" w:rsidR="00320C62" w:rsidRPr="00C948F5" w:rsidRDefault="00320C62" w:rsidP="00C948F5">
      <w:pPr>
        <w:spacing w:line="280" w:lineRule="exact"/>
        <w:rPr>
          <w:rFonts w:ascii="Arial" w:hAnsi="Arial" w:cs="Arial"/>
          <w:sz w:val="20"/>
          <w:szCs w:val="20"/>
        </w:rPr>
      </w:pPr>
    </w:p>
    <w:p w14:paraId="1B0DF4B6" w14:textId="77777777" w:rsidR="00320C62" w:rsidRPr="00C948F5" w:rsidRDefault="00320C62" w:rsidP="00C274DF">
      <w:pPr>
        <w:spacing w:line="280" w:lineRule="exact"/>
        <w:rPr>
          <w:rFonts w:ascii="Arial" w:hAnsi="Arial" w:cs="Arial"/>
          <w:sz w:val="20"/>
          <w:szCs w:val="20"/>
        </w:rPr>
      </w:pPr>
      <w:r w:rsidRPr="00C948F5">
        <w:rPr>
          <w:rFonts w:ascii="Arial" w:hAnsi="Arial" w:cs="Arial"/>
          <w:sz w:val="20"/>
          <w:szCs w:val="20"/>
        </w:rPr>
        <w:t xml:space="preserve">La domanda di partecipazione deve essere presentata nel rispetto di quanto stabilito dal D.P.R. n. 642/72 in ordine all’assolvimento dell’imposta di bollo. Il pagamento della suddetta imposta del valore di € 16,00 viene effettuato </w:t>
      </w:r>
      <w:r w:rsidR="00FD5497" w:rsidRPr="00C948F5">
        <w:rPr>
          <w:rFonts w:ascii="Arial" w:hAnsi="Arial" w:cs="Arial"/>
          <w:sz w:val="20"/>
          <w:szCs w:val="20"/>
        </w:rPr>
        <w:t xml:space="preserve">tramite F24, bollo virtuale previa autorizzazione rilasciata dall’Agenzia delle Entrate </w:t>
      </w:r>
      <w:r w:rsidRPr="00C948F5">
        <w:rPr>
          <w:rFonts w:ascii="Arial" w:hAnsi="Arial" w:cs="Arial"/>
          <w:sz w:val="20"/>
          <w:szCs w:val="20"/>
        </w:rPr>
        <w:t xml:space="preserve">o tramite il servizio @e.bollo dell'Agenzia delle Entrate o per gli operatori economici esteri tramite il pagamento del tributo con bonifico utilizzando il codice Iban IT07Y0100003245348008120501 e specificando nella causale la propria denominazione, codice fiscale (se presente) e gli estremi dell'atto a cui si riferisce il pagamento.  </w:t>
      </w:r>
    </w:p>
    <w:p w14:paraId="0171A83D" w14:textId="77777777" w:rsidR="00320C62" w:rsidRPr="00C948F5" w:rsidRDefault="00320C62" w:rsidP="00C274DF">
      <w:pPr>
        <w:spacing w:line="280" w:lineRule="exact"/>
        <w:rPr>
          <w:rFonts w:ascii="Arial" w:hAnsi="Arial" w:cs="Arial"/>
          <w:sz w:val="20"/>
          <w:szCs w:val="20"/>
        </w:rPr>
      </w:pPr>
      <w:r w:rsidRPr="00C948F5">
        <w:rPr>
          <w:rFonts w:ascii="Arial" w:hAnsi="Arial" w:cs="Arial"/>
          <w:sz w:val="20"/>
          <w:szCs w:val="20"/>
        </w:rPr>
        <w:t>A comprova del pagamento, il concorrente allega la ricevuta di pagamento elettronico rilasciata dal sistema @e.bollo ovvero del bonifico bancario.</w:t>
      </w:r>
    </w:p>
    <w:p w14:paraId="004FCF88" w14:textId="50D1190A" w:rsidR="00320C62" w:rsidRPr="00C948F5" w:rsidRDefault="00320C62" w:rsidP="00C274DF">
      <w:pPr>
        <w:spacing w:line="280" w:lineRule="exact"/>
        <w:rPr>
          <w:rFonts w:ascii="Arial" w:hAnsi="Arial" w:cs="Arial"/>
          <w:sz w:val="20"/>
          <w:szCs w:val="20"/>
        </w:rPr>
      </w:pPr>
      <w:r w:rsidRPr="00C948F5">
        <w:rPr>
          <w:rFonts w:ascii="Arial" w:hAnsi="Arial" w:cs="Arial"/>
          <w:sz w:val="20"/>
          <w:szCs w:val="20"/>
        </w:rPr>
        <w:t xml:space="preserve">In alternativa il concorrente può acquistare la marca da bollo da euro 16,00 ed inserire il suo numero seriale all'interno della </w:t>
      </w:r>
      <w:r w:rsidR="00A54B6B" w:rsidRPr="00C948F5">
        <w:rPr>
          <w:rFonts w:ascii="Arial" w:hAnsi="Arial" w:cs="Arial"/>
          <w:sz w:val="20"/>
          <w:szCs w:val="20"/>
        </w:rPr>
        <w:t xml:space="preserve">domanda di partecipazione </w:t>
      </w:r>
      <w:r w:rsidRPr="00C948F5">
        <w:rPr>
          <w:rFonts w:ascii="Arial" w:hAnsi="Arial" w:cs="Arial"/>
          <w:sz w:val="20"/>
          <w:szCs w:val="20"/>
        </w:rPr>
        <w:t>e allegare, obbligatoriamente copia del contrassegno in formato.pdf. Il concorrente si assume ogni responsabilità in caso di utilizzo plurimo dei contrassegni.</w:t>
      </w:r>
    </w:p>
    <w:p w14:paraId="10D93DB2" w14:textId="77777777" w:rsidR="00320C62" w:rsidRPr="00C948F5" w:rsidRDefault="00320C62" w:rsidP="00C274DF">
      <w:pPr>
        <w:spacing w:line="280" w:lineRule="exact"/>
        <w:rPr>
          <w:rFonts w:ascii="Arial" w:hAnsi="Arial" w:cs="Arial"/>
          <w:sz w:val="20"/>
          <w:szCs w:val="20"/>
        </w:rPr>
      </w:pPr>
      <w:r w:rsidRPr="00C948F5">
        <w:rPr>
          <w:rFonts w:ascii="Arial" w:hAnsi="Arial" w:cs="Arial"/>
          <w:sz w:val="20"/>
          <w:szCs w:val="20"/>
        </w:rPr>
        <w:t xml:space="preserve">In caso di partecipazione in forma associata, resta inteso che il bollo è dovuto: </w:t>
      </w:r>
    </w:p>
    <w:p w14:paraId="10F46358" w14:textId="77777777" w:rsidR="00320C62" w:rsidRPr="00C274DF" w:rsidRDefault="00320C62" w:rsidP="00C274DF">
      <w:pPr>
        <w:pStyle w:val="Paragrafoelenco"/>
        <w:numPr>
          <w:ilvl w:val="0"/>
          <w:numId w:val="123"/>
        </w:numPr>
        <w:spacing w:line="280" w:lineRule="exact"/>
        <w:rPr>
          <w:rFonts w:ascii="Arial" w:hAnsi="Arial" w:cs="Arial"/>
          <w:sz w:val="20"/>
          <w:szCs w:val="20"/>
        </w:rPr>
      </w:pPr>
      <w:r w:rsidRPr="00C274DF">
        <w:rPr>
          <w:rFonts w:ascii="Arial" w:hAnsi="Arial" w:cs="Arial"/>
          <w:sz w:val="20"/>
          <w:szCs w:val="20"/>
        </w:rPr>
        <w:t xml:space="preserve">in caso di RTI e consorzi ordinari costituiti/costituendi solo dalla mandataria capogruppo o da una mandante; </w:t>
      </w:r>
    </w:p>
    <w:p w14:paraId="726EBE37" w14:textId="16F9A673" w:rsidR="00320C62" w:rsidRPr="00C274DF" w:rsidRDefault="00320C62" w:rsidP="00C274DF">
      <w:pPr>
        <w:pStyle w:val="Paragrafoelenco"/>
        <w:numPr>
          <w:ilvl w:val="0"/>
          <w:numId w:val="123"/>
        </w:numPr>
        <w:spacing w:line="280" w:lineRule="exact"/>
        <w:rPr>
          <w:rFonts w:ascii="Arial" w:hAnsi="Arial" w:cs="Arial"/>
          <w:sz w:val="20"/>
          <w:szCs w:val="20"/>
        </w:rPr>
      </w:pPr>
      <w:r w:rsidRPr="00C274DF">
        <w:rPr>
          <w:rFonts w:ascii="Arial" w:hAnsi="Arial" w:cs="Arial"/>
          <w:sz w:val="20"/>
          <w:szCs w:val="20"/>
        </w:rPr>
        <w:t xml:space="preserve">nel caso di consorzi di cui all’art. 65, comma 2 lett. b), c) e d) del Codice, dal consorzio medesimo; </w:t>
      </w:r>
    </w:p>
    <w:p w14:paraId="1D844862" w14:textId="5EC0F66C" w:rsidR="00320C62" w:rsidRPr="00C274DF" w:rsidRDefault="00320C62" w:rsidP="00C274DF">
      <w:pPr>
        <w:pStyle w:val="Paragrafoelenco"/>
        <w:numPr>
          <w:ilvl w:val="0"/>
          <w:numId w:val="123"/>
        </w:numPr>
        <w:spacing w:line="280" w:lineRule="exact"/>
        <w:rPr>
          <w:rFonts w:ascii="Arial" w:hAnsi="Arial" w:cs="Arial"/>
          <w:sz w:val="20"/>
          <w:szCs w:val="20"/>
        </w:rPr>
      </w:pPr>
      <w:r w:rsidRPr="00C274DF">
        <w:rPr>
          <w:rFonts w:ascii="Arial" w:hAnsi="Arial" w:cs="Arial"/>
          <w:sz w:val="20"/>
          <w:szCs w:val="20"/>
        </w:rPr>
        <w:t xml:space="preserve">nel caso di Aggregazioni di rete dall’organo comune/mandataria o da una delle imprese indicate come esecutrici. </w:t>
      </w:r>
    </w:p>
    <w:p w14:paraId="76D98993" w14:textId="77777777" w:rsidR="00320C62" w:rsidRPr="00C948F5" w:rsidRDefault="00320C62" w:rsidP="00C274DF">
      <w:pPr>
        <w:spacing w:line="280" w:lineRule="exact"/>
        <w:rPr>
          <w:rFonts w:ascii="Arial" w:hAnsi="Arial" w:cs="Arial"/>
          <w:sz w:val="20"/>
          <w:szCs w:val="20"/>
        </w:rPr>
      </w:pPr>
      <w:r w:rsidRPr="00C948F5">
        <w:rPr>
          <w:rFonts w:ascii="Arial" w:hAnsi="Arial" w:cs="Arial"/>
          <w:sz w:val="20"/>
          <w:szCs w:val="20"/>
        </w:rPr>
        <w:t>In ogni caso, eventuali irregolarità nella documentazione relativa al pagamento dell’imposta di bollo potranno essere oggetto di integrazione documentale.</w:t>
      </w:r>
    </w:p>
    <w:p w14:paraId="127FD287" w14:textId="77777777" w:rsidR="00320C62" w:rsidRPr="00C948F5" w:rsidRDefault="00320C62" w:rsidP="00C948F5">
      <w:pPr>
        <w:spacing w:line="280" w:lineRule="exact"/>
        <w:rPr>
          <w:rFonts w:ascii="Arial" w:hAnsi="Arial" w:cs="Arial"/>
          <w:sz w:val="20"/>
          <w:szCs w:val="20"/>
        </w:rPr>
      </w:pPr>
      <w:bookmarkStart w:id="3132" w:name="_Toc483302395"/>
      <w:bookmarkStart w:id="3133" w:name="_Toc483316016"/>
      <w:bookmarkStart w:id="3134" w:name="_Toc483316221"/>
      <w:bookmarkStart w:id="3135" w:name="_Toc483316353"/>
      <w:bookmarkStart w:id="3136" w:name="_Toc483316484"/>
      <w:bookmarkStart w:id="3137" w:name="_Toc483325787"/>
      <w:bookmarkStart w:id="3138" w:name="_Toc483401266"/>
      <w:bookmarkStart w:id="3139" w:name="_Toc483474063"/>
      <w:bookmarkStart w:id="3140" w:name="_Toc483571492"/>
      <w:bookmarkStart w:id="3141" w:name="_Toc483571613"/>
      <w:bookmarkStart w:id="3142" w:name="_Toc483906990"/>
      <w:bookmarkStart w:id="3143" w:name="_Toc484010740"/>
      <w:bookmarkStart w:id="3144" w:name="_Toc484010862"/>
      <w:bookmarkStart w:id="3145" w:name="_Toc484010986"/>
      <w:bookmarkStart w:id="3146" w:name="_Toc484011108"/>
      <w:bookmarkStart w:id="3147" w:name="_Toc484011230"/>
      <w:bookmarkStart w:id="3148" w:name="_Toc484011705"/>
      <w:bookmarkStart w:id="3149" w:name="_Toc484097779"/>
      <w:bookmarkStart w:id="3150" w:name="_Toc484428951"/>
      <w:bookmarkStart w:id="3151" w:name="_Toc484429121"/>
      <w:bookmarkStart w:id="3152" w:name="_Toc484438696"/>
      <w:bookmarkStart w:id="3153" w:name="_Toc484438820"/>
      <w:bookmarkStart w:id="3154" w:name="_Toc484438944"/>
      <w:bookmarkStart w:id="3155" w:name="_Toc484439864"/>
      <w:bookmarkStart w:id="3156" w:name="_Toc484439987"/>
      <w:bookmarkStart w:id="3157" w:name="_Toc484440111"/>
      <w:bookmarkStart w:id="3158" w:name="_Toc484440471"/>
      <w:bookmarkStart w:id="3159" w:name="_Toc484448130"/>
      <w:bookmarkStart w:id="3160" w:name="_Toc484448255"/>
      <w:bookmarkStart w:id="3161" w:name="_Toc484448379"/>
      <w:bookmarkStart w:id="3162" w:name="_Toc484448503"/>
      <w:bookmarkStart w:id="3163" w:name="_Toc484448627"/>
      <w:bookmarkStart w:id="3164" w:name="_Toc484448751"/>
      <w:bookmarkStart w:id="3165" w:name="_Toc484448874"/>
      <w:bookmarkStart w:id="3166" w:name="_Toc484448998"/>
      <w:bookmarkStart w:id="3167" w:name="_Toc484449122"/>
      <w:bookmarkStart w:id="3168" w:name="_Toc484526617"/>
      <w:bookmarkStart w:id="3169" w:name="_Toc484605337"/>
      <w:bookmarkStart w:id="3170" w:name="_Toc484605461"/>
      <w:bookmarkStart w:id="3171" w:name="_Toc484688330"/>
      <w:bookmarkStart w:id="3172" w:name="_Toc484688885"/>
      <w:bookmarkStart w:id="3173" w:name="_Toc48521832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5B6CBF6A" w14:textId="2D343DC5" w:rsidR="00200389" w:rsidRPr="00C948F5" w:rsidRDefault="00F735E0" w:rsidP="00C948F5">
      <w:pPr>
        <w:pStyle w:val="Titolo3"/>
        <w:keepNext w:val="0"/>
        <w:widowControl w:val="0"/>
        <w:spacing w:before="0" w:after="0" w:line="280" w:lineRule="exact"/>
        <w:ind w:left="426" w:hanging="426"/>
        <w:rPr>
          <w:rFonts w:ascii="Arial" w:hAnsi="Arial" w:cs="Arial"/>
          <w:caps w:val="0"/>
          <w:sz w:val="20"/>
          <w:szCs w:val="20"/>
        </w:rPr>
      </w:pPr>
      <w:bookmarkStart w:id="3174" w:name="_Toc224208255"/>
      <w:r w:rsidRPr="00C948F5">
        <w:rPr>
          <w:rFonts w:ascii="Arial" w:hAnsi="Arial" w:cs="Arial"/>
          <w:caps w:val="0"/>
          <w:sz w:val="20"/>
          <w:szCs w:val="20"/>
        </w:rPr>
        <w:t>DICHIARAZIONE DA RENDERE A CURA DEGLI OPERATORI ECONOMICI AMMESSI AL CONCORDATO PREVENTIVO CON CONTINUITÀ AZIENDALE DI CUI ALL’ARTICOLO 372 DEL DECRETO LEGISLATIVO 12 GENNAIO 2019, N. 14</w:t>
      </w:r>
      <w:bookmarkEnd w:id="3174"/>
    </w:p>
    <w:p w14:paraId="088144A8" w14:textId="23BB80E6" w:rsidR="00AE43C5" w:rsidRPr="00C948F5" w:rsidRDefault="00AE43C5" w:rsidP="00C948F5">
      <w:pPr>
        <w:autoSpaceDE w:val="0"/>
        <w:autoSpaceDN w:val="0"/>
        <w:adjustRightInd w:val="0"/>
        <w:snapToGrid w:val="0"/>
        <w:spacing w:line="280" w:lineRule="exact"/>
        <w:rPr>
          <w:rFonts w:ascii="Arial" w:hAnsi="Arial" w:cs="Arial"/>
          <w:color w:val="000000"/>
          <w:sz w:val="20"/>
          <w:szCs w:val="20"/>
        </w:rPr>
      </w:pPr>
      <w:r w:rsidRPr="00C948F5">
        <w:rPr>
          <w:rFonts w:ascii="Arial" w:hAnsi="Arial" w:cs="Arial"/>
          <w:color w:val="000000" w:themeColor="text1"/>
          <w:sz w:val="20"/>
          <w:szCs w:val="20"/>
        </w:rPr>
        <w:t>Nella domanda di partecipazione e altre dichiarazioni, il concorrente dichiara ai sensi degli articoli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dell’articolo 95, commi 4 e 5, del decreto legislativo n. 14/2019.</w:t>
      </w:r>
    </w:p>
    <w:p w14:paraId="62339927" w14:textId="77777777" w:rsidR="00AE43C5" w:rsidRPr="00C948F5" w:rsidRDefault="00AE43C5" w:rsidP="00C948F5">
      <w:pPr>
        <w:widowControl w:val="0"/>
        <w:spacing w:line="280" w:lineRule="exact"/>
        <w:rPr>
          <w:rFonts w:ascii="Arial" w:hAnsi="Arial" w:cs="Arial"/>
          <w:sz w:val="20"/>
          <w:szCs w:val="20"/>
        </w:rPr>
      </w:pPr>
      <w:r w:rsidRPr="00C948F5">
        <w:rPr>
          <w:rFonts w:ascii="Arial" w:hAnsi="Arial" w:cs="Arial"/>
          <w:sz w:val="20"/>
          <w:szCs w:val="20"/>
        </w:rPr>
        <w:t>Il concorrente presenta una relazione di un professionista in possesso dei requisiti di cui all’art. 2, comma 1, lett. o) del decreto legislativo succitato che attesta la conformità al piano e la ragionevole capacità di adempimento del contratto.</w:t>
      </w:r>
    </w:p>
    <w:p w14:paraId="2B633561" w14:textId="77777777" w:rsidR="0076118E" w:rsidRPr="00C948F5" w:rsidRDefault="0076118E" w:rsidP="00C948F5">
      <w:pPr>
        <w:widowControl w:val="0"/>
        <w:spacing w:line="280" w:lineRule="exact"/>
        <w:rPr>
          <w:rFonts w:ascii="Arial" w:hAnsi="Arial" w:cs="Arial"/>
          <w:sz w:val="20"/>
          <w:szCs w:val="20"/>
        </w:rPr>
      </w:pPr>
    </w:p>
    <w:p w14:paraId="0BDAA961" w14:textId="2E2A64A1" w:rsidR="006F3325" w:rsidRPr="00C948F5" w:rsidRDefault="009404A6" w:rsidP="00C948F5">
      <w:pPr>
        <w:pStyle w:val="Titolo3"/>
        <w:keepNext w:val="0"/>
        <w:widowControl w:val="0"/>
        <w:spacing w:before="0" w:after="0" w:line="280" w:lineRule="exact"/>
        <w:ind w:left="426" w:hanging="426"/>
        <w:rPr>
          <w:rFonts w:ascii="Arial" w:hAnsi="Arial" w:cs="Arial"/>
          <w:caps w:val="0"/>
          <w:sz w:val="20"/>
          <w:szCs w:val="20"/>
        </w:rPr>
      </w:pPr>
      <w:bookmarkStart w:id="3175" w:name="_Toc224208256"/>
      <w:r w:rsidRPr="00C948F5">
        <w:rPr>
          <w:rFonts w:ascii="Arial" w:hAnsi="Arial" w:cs="Arial"/>
          <w:caps w:val="0"/>
          <w:sz w:val="20"/>
          <w:szCs w:val="20"/>
          <w:lang w:val="it-IT"/>
        </w:rPr>
        <w:t>DOCUMENTO DI GARA UNICO EUROPEO (DGUE)</w:t>
      </w:r>
      <w:bookmarkEnd w:id="3175"/>
    </w:p>
    <w:p w14:paraId="42754AFA" w14:textId="4C2F6AD7" w:rsidR="00E17157" w:rsidRPr="00C948F5" w:rsidRDefault="00E17157" w:rsidP="00C948F5">
      <w:pPr>
        <w:widowControl w:val="0"/>
        <w:spacing w:line="280" w:lineRule="exact"/>
        <w:rPr>
          <w:rFonts w:ascii="Arial" w:hAnsi="Arial" w:cs="Arial"/>
          <w:sz w:val="20"/>
          <w:szCs w:val="20"/>
        </w:rPr>
      </w:pPr>
      <w:r w:rsidRPr="00C948F5">
        <w:rPr>
          <w:rFonts w:ascii="Arial" w:hAnsi="Arial" w:cs="Arial"/>
          <w:sz w:val="20"/>
          <w:szCs w:val="20"/>
        </w:rPr>
        <w:t>Il concorrente dovrà produrre</w:t>
      </w:r>
      <w:r w:rsidR="00844450" w:rsidRPr="00C948F5">
        <w:rPr>
          <w:rFonts w:ascii="Arial" w:hAnsi="Arial" w:cs="Arial"/>
          <w:b/>
          <w:i/>
          <w:sz w:val="20"/>
          <w:szCs w:val="20"/>
        </w:rPr>
        <w:t xml:space="preserve"> </w:t>
      </w:r>
      <w:r w:rsidR="00844450" w:rsidRPr="00C948F5">
        <w:rPr>
          <w:rFonts w:ascii="Arial" w:hAnsi="Arial" w:cs="Arial"/>
          <w:sz w:val="20"/>
          <w:szCs w:val="20"/>
        </w:rPr>
        <w:t xml:space="preserve">per ciascun lotto </w:t>
      </w:r>
      <w:r w:rsidR="001757BF" w:rsidRPr="00C948F5">
        <w:rPr>
          <w:rFonts w:ascii="Arial" w:hAnsi="Arial" w:cs="Arial"/>
          <w:sz w:val="20"/>
          <w:szCs w:val="20"/>
        </w:rPr>
        <w:t>la “</w:t>
      </w:r>
      <w:r w:rsidR="001757BF" w:rsidRPr="00C948F5">
        <w:rPr>
          <w:rFonts w:ascii="Arial" w:hAnsi="Arial" w:cs="Arial"/>
          <w:i/>
          <w:sz w:val="20"/>
          <w:szCs w:val="20"/>
        </w:rPr>
        <w:t>Response.xml</w:t>
      </w:r>
      <w:r w:rsidR="001757BF" w:rsidRPr="00C948F5">
        <w:rPr>
          <w:rFonts w:ascii="Arial" w:hAnsi="Arial" w:cs="Arial"/>
          <w:sz w:val="20"/>
          <w:szCs w:val="20"/>
        </w:rPr>
        <w:t>” del DGUE, nelle seguenti modalità:</w:t>
      </w:r>
    </w:p>
    <w:p w14:paraId="60B2590B" w14:textId="0159DE95" w:rsidR="001757BF" w:rsidRPr="00C948F5" w:rsidRDefault="001757BF" w:rsidP="00C948F5">
      <w:pPr>
        <w:widowControl w:val="0"/>
        <w:spacing w:line="280" w:lineRule="exact"/>
        <w:rPr>
          <w:rFonts w:ascii="Arial" w:hAnsi="Arial" w:cs="Arial"/>
          <w:sz w:val="20"/>
          <w:szCs w:val="20"/>
        </w:rPr>
      </w:pPr>
      <w:r w:rsidRPr="00C948F5">
        <w:rPr>
          <w:rFonts w:ascii="Arial" w:hAnsi="Arial" w:cs="Arial"/>
          <w:sz w:val="20"/>
          <w:szCs w:val="20"/>
        </w:rPr>
        <w:t xml:space="preserve">1) accede </w:t>
      </w:r>
      <w:r w:rsidR="00513D11" w:rsidRPr="00C948F5">
        <w:rPr>
          <w:rFonts w:ascii="Arial" w:hAnsi="Arial" w:cs="Arial"/>
          <w:sz w:val="20"/>
          <w:szCs w:val="20"/>
        </w:rPr>
        <w:t>al link e</w:t>
      </w:r>
      <w:r w:rsidRPr="00C948F5">
        <w:rPr>
          <w:rFonts w:ascii="Arial" w:hAnsi="Arial" w:cs="Arial"/>
          <w:sz w:val="20"/>
          <w:szCs w:val="20"/>
        </w:rPr>
        <w:t xml:space="preserve">DGUE disponibile su </w:t>
      </w:r>
      <w:hyperlink r:id="rId27" w:history="1">
        <w:r w:rsidRPr="00C948F5">
          <w:rPr>
            <w:rStyle w:val="Collegamentoipertestuale"/>
            <w:rFonts w:ascii="Arial" w:hAnsi="Arial" w:cs="Arial"/>
            <w:sz w:val="20"/>
            <w:szCs w:val="20"/>
          </w:rPr>
          <w:t>www.acquistinretepa.it</w:t>
        </w:r>
      </w:hyperlink>
      <w:r w:rsidRPr="00C948F5">
        <w:rPr>
          <w:rFonts w:ascii="Arial" w:hAnsi="Arial" w:cs="Arial"/>
          <w:sz w:val="20"/>
          <w:szCs w:val="20"/>
        </w:rPr>
        <w:t>;</w:t>
      </w:r>
    </w:p>
    <w:p w14:paraId="350EEA7E" w14:textId="0CE200DB" w:rsidR="001757BF" w:rsidRPr="00C948F5" w:rsidRDefault="001757BF" w:rsidP="00C948F5">
      <w:pPr>
        <w:widowControl w:val="0"/>
        <w:spacing w:line="280" w:lineRule="exact"/>
        <w:rPr>
          <w:rFonts w:ascii="Arial" w:hAnsi="Arial" w:cs="Arial"/>
          <w:sz w:val="20"/>
          <w:szCs w:val="20"/>
        </w:rPr>
      </w:pPr>
      <w:r w:rsidRPr="00C948F5">
        <w:rPr>
          <w:rFonts w:ascii="Arial" w:hAnsi="Arial" w:cs="Arial"/>
          <w:sz w:val="20"/>
          <w:szCs w:val="20"/>
        </w:rPr>
        <w:t xml:space="preserve">2) seleziona la compilazione come operatore economico; </w:t>
      </w:r>
    </w:p>
    <w:p w14:paraId="1846A20B" w14:textId="30F5BFB7" w:rsidR="001757BF" w:rsidRPr="00C948F5" w:rsidRDefault="001757BF" w:rsidP="00C948F5">
      <w:pPr>
        <w:widowControl w:val="0"/>
        <w:spacing w:line="280" w:lineRule="exact"/>
        <w:rPr>
          <w:rFonts w:ascii="Arial" w:hAnsi="Arial" w:cs="Arial"/>
          <w:sz w:val="20"/>
          <w:szCs w:val="20"/>
        </w:rPr>
      </w:pPr>
      <w:r w:rsidRPr="00C948F5">
        <w:rPr>
          <w:rFonts w:ascii="Arial" w:hAnsi="Arial" w:cs="Arial"/>
          <w:sz w:val="20"/>
          <w:szCs w:val="20"/>
        </w:rPr>
        <w:t>3) esegue l’upload del file “</w:t>
      </w:r>
      <w:r w:rsidRPr="00C948F5">
        <w:rPr>
          <w:rFonts w:ascii="Arial" w:hAnsi="Arial" w:cs="Arial"/>
          <w:i/>
          <w:sz w:val="20"/>
          <w:szCs w:val="20"/>
        </w:rPr>
        <w:t>Request xml</w:t>
      </w:r>
      <w:r w:rsidRPr="00C948F5">
        <w:rPr>
          <w:rFonts w:ascii="Arial" w:hAnsi="Arial" w:cs="Arial"/>
          <w:sz w:val="20"/>
          <w:szCs w:val="20"/>
        </w:rPr>
        <w:t>” di cui al punto 3) del par. 2.1;</w:t>
      </w:r>
    </w:p>
    <w:p w14:paraId="68C3314C" w14:textId="77777777" w:rsidR="001757BF" w:rsidRPr="00C948F5" w:rsidRDefault="001757BF" w:rsidP="00C948F5">
      <w:pPr>
        <w:widowControl w:val="0"/>
        <w:spacing w:line="280" w:lineRule="exact"/>
        <w:rPr>
          <w:rFonts w:ascii="Arial" w:hAnsi="Arial" w:cs="Arial"/>
          <w:sz w:val="20"/>
          <w:szCs w:val="20"/>
        </w:rPr>
      </w:pPr>
      <w:r w:rsidRPr="00C948F5">
        <w:rPr>
          <w:rFonts w:ascii="Arial" w:hAnsi="Arial" w:cs="Arial"/>
          <w:sz w:val="20"/>
          <w:szCs w:val="20"/>
        </w:rPr>
        <w:t>4) inserisce i dati richiesti;</w:t>
      </w:r>
    </w:p>
    <w:p w14:paraId="23471E62" w14:textId="77777777" w:rsidR="001757BF" w:rsidRPr="00C948F5" w:rsidRDefault="001757BF" w:rsidP="00C948F5">
      <w:pPr>
        <w:widowControl w:val="0"/>
        <w:spacing w:line="280" w:lineRule="exact"/>
        <w:rPr>
          <w:rFonts w:ascii="Arial" w:hAnsi="Arial" w:cs="Arial"/>
          <w:sz w:val="20"/>
          <w:szCs w:val="20"/>
        </w:rPr>
      </w:pPr>
      <w:r w:rsidRPr="00C948F5">
        <w:rPr>
          <w:rFonts w:ascii="Arial" w:hAnsi="Arial" w:cs="Arial"/>
          <w:sz w:val="20"/>
          <w:szCs w:val="20"/>
        </w:rPr>
        <w:lastRenderedPageBreak/>
        <w:t>5) genera il file “</w:t>
      </w:r>
      <w:r w:rsidRPr="00C948F5">
        <w:rPr>
          <w:rFonts w:ascii="Arial" w:hAnsi="Arial" w:cs="Arial"/>
          <w:i/>
          <w:sz w:val="20"/>
          <w:szCs w:val="20"/>
        </w:rPr>
        <w:t>Response xml</w:t>
      </w:r>
      <w:r w:rsidRPr="00C948F5">
        <w:rPr>
          <w:rFonts w:ascii="Arial" w:hAnsi="Arial" w:cs="Arial"/>
          <w:sz w:val="20"/>
          <w:szCs w:val="20"/>
        </w:rPr>
        <w:t>”.</w:t>
      </w:r>
    </w:p>
    <w:p w14:paraId="79CB9F3E" w14:textId="77777777" w:rsidR="001E17DA" w:rsidRPr="00C948F5" w:rsidRDefault="001E17DA" w:rsidP="00C948F5">
      <w:pPr>
        <w:spacing w:line="280" w:lineRule="exact"/>
        <w:rPr>
          <w:rFonts w:ascii="Arial" w:hAnsi="Arial" w:cs="Arial"/>
          <w:iCs/>
          <w:sz w:val="20"/>
          <w:highlight w:val="cyan"/>
        </w:rPr>
      </w:pPr>
    </w:p>
    <w:p w14:paraId="259393D4" w14:textId="290F235A" w:rsidR="00844450" w:rsidRPr="00C948F5" w:rsidRDefault="00337CE5" w:rsidP="00C948F5">
      <w:pPr>
        <w:widowControl w:val="0"/>
        <w:spacing w:line="280" w:lineRule="exact"/>
        <w:rPr>
          <w:rFonts w:ascii="Arial" w:hAnsi="Arial" w:cs="Arial"/>
          <w:sz w:val="20"/>
          <w:szCs w:val="20"/>
        </w:rPr>
      </w:pPr>
      <w:r w:rsidRPr="00C948F5">
        <w:rPr>
          <w:rFonts w:ascii="Arial" w:hAnsi="Arial" w:cs="Arial"/>
          <w:sz w:val="20"/>
        </w:rPr>
        <w:t xml:space="preserve">La “Response xml” del DGUE deve essere sottoscritta </w:t>
      </w:r>
      <w:r w:rsidRPr="00C948F5">
        <w:rPr>
          <w:rFonts w:ascii="Arial" w:hAnsi="Arial" w:cs="Arial"/>
          <w:sz w:val="20"/>
          <w:u w:val="single"/>
        </w:rPr>
        <w:t>con una firma digitale che consenta di conservarne il formato XML, ad es. con la firma CAdES (con estensione</w:t>
      </w:r>
      <w:r w:rsidR="00231E40" w:rsidRPr="00C948F5">
        <w:rPr>
          <w:rFonts w:ascii="Arial" w:hAnsi="Arial" w:cs="Arial"/>
          <w:sz w:val="20"/>
          <w:u w:val="single"/>
        </w:rPr>
        <w:t xml:space="preserve"> </w:t>
      </w:r>
      <w:r w:rsidRPr="00C948F5">
        <w:rPr>
          <w:rFonts w:ascii="Arial" w:hAnsi="Arial" w:cs="Arial"/>
          <w:sz w:val="20"/>
          <w:u w:val="single"/>
        </w:rPr>
        <w:t>.p7m)</w:t>
      </w:r>
      <w:r w:rsidRPr="00C948F5">
        <w:rPr>
          <w:rFonts w:ascii="Arial" w:hAnsi="Arial" w:cs="Arial"/>
          <w:sz w:val="20"/>
        </w:rPr>
        <w:t xml:space="preserve">, </w:t>
      </w:r>
      <w:r w:rsidR="00E17157" w:rsidRPr="00C948F5">
        <w:rPr>
          <w:rFonts w:ascii="Arial" w:hAnsi="Arial" w:cs="Arial"/>
          <w:sz w:val="20"/>
          <w:szCs w:val="20"/>
        </w:rPr>
        <w:t>dal legale rappresentante dell’impresa o da altro soggetto individuato al precedente paragrafo 14.1 e presentato:</w:t>
      </w:r>
    </w:p>
    <w:p w14:paraId="3747D39F" w14:textId="22617D58" w:rsidR="0061344C" w:rsidRPr="00C948F5" w:rsidRDefault="0061344C" w:rsidP="00C948F5">
      <w:pPr>
        <w:pStyle w:val="Paragrafoelenco"/>
        <w:widowControl w:val="0"/>
        <w:numPr>
          <w:ilvl w:val="0"/>
          <w:numId w:val="69"/>
        </w:numPr>
        <w:spacing w:line="280" w:lineRule="exact"/>
        <w:rPr>
          <w:rFonts w:ascii="Arial" w:hAnsi="Arial" w:cs="Arial"/>
          <w:sz w:val="20"/>
          <w:szCs w:val="20"/>
        </w:rPr>
      </w:pPr>
      <w:r w:rsidRPr="00C948F5">
        <w:rPr>
          <w:rFonts w:ascii="Arial" w:hAnsi="Arial" w:cs="Arial"/>
          <w:sz w:val="20"/>
          <w:szCs w:val="20"/>
        </w:rPr>
        <w:t>dal singolo operatore economico</w:t>
      </w:r>
      <w:r w:rsidR="00052F63" w:rsidRPr="00C948F5">
        <w:rPr>
          <w:rFonts w:ascii="Arial" w:hAnsi="Arial" w:cs="Arial"/>
          <w:sz w:val="20"/>
          <w:szCs w:val="20"/>
        </w:rPr>
        <w:t xml:space="preserve"> </w:t>
      </w:r>
      <w:r w:rsidR="00775A9F" w:rsidRPr="00C948F5">
        <w:rPr>
          <w:rFonts w:ascii="Arial" w:hAnsi="Arial" w:cs="Arial"/>
          <w:sz w:val="20"/>
          <w:szCs w:val="20"/>
        </w:rPr>
        <w:t xml:space="preserve">e compilato </w:t>
      </w:r>
      <w:r w:rsidR="00052F63" w:rsidRPr="00C948F5">
        <w:rPr>
          <w:rFonts w:ascii="Arial" w:hAnsi="Arial" w:cs="Arial"/>
          <w:sz w:val="20"/>
          <w:szCs w:val="20"/>
        </w:rPr>
        <w:t>in tutte le Sezioni pertinenti</w:t>
      </w:r>
      <w:r w:rsidR="00844450" w:rsidRPr="00C948F5">
        <w:rPr>
          <w:rFonts w:ascii="Arial" w:hAnsi="Arial" w:cs="Arial"/>
          <w:sz w:val="20"/>
          <w:szCs w:val="20"/>
        </w:rPr>
        <w:t>;</w:t>
      </w:r>
    </w:p>
    <w:p w14:paraId="231A043F" w14:textId="6E41FE1A" w:rsidR="0061344C" w:rsidRPr="00C948F5" w:rsidRDefault="0061344C" w:rsidP="00C948F5">
      <w:pPr>
        <w:pStyle w:val="Paragrafoelenco"/>
        <w:widowControl w:val="0"/>
        <w:numPr>
          <w:ilvl w:val="0"/>
          <w:numId w:val="69"/>
        </w:numPr>
        <w:spacing w:line="280" w:lineRule="exact"/>
        <w:rPr>
          <w:rFonts w:ascii="Arial" w:hAnsi="Arial" w:cs="Arial"/>
          <w:sz w:val="20"/>
          <w:szCs w:val="20"/>
        </w:rPr>
      </w:pPr>
      <w:r w:rsidRPr="00C948F5">
        <w:rPr>
          <w:rFonts w:ascii="Arial" w:hAnsi="Arial" w:cs="Arial"/>
          <w:sz w:val="20"/>
          <w:szCs w:val="20"/>
        </w:rPr>
        <w:t xml:space="preserve">da tutti gli operatori economici che partecipano alla procedura in </w:t>
      </w:r>
      <w:r w:rsidR="00844450" w:rsidRPr="00C948F5">
        <w:rPr>
          <w:rFonts w:ascii="Arial" w:hAnsi="Arial" w:cs="Arial"/>
          <w:sz w:val="20"/>
          <w:szCs w:val="20"/>
        </w:rPr>
        <w:t>raggruppamenti temp</w:t>
      </w:r>
      <w:r w:rsidRPr="00C948F5">
        <w:rPr>
          <w:rFonts w:ascii="Arial" w:hAnsi="Arial" w:cs="Arial"/>
          <w:sz w:val="20"/>
          <w:szCs w:val="20"/>
        </w:rPr>
        <w:t>oranei, consorzi ordinari, GEIE</w:t>
      </w:r>
      <w:r w:rsidR="00052F63" w:rsidRPr="00C948F5">
        <w:rPr>
          <w:rFonts w:ascii="Arial" w:hAnsi="Arial" w:cs="Arial"/>
          <w:sz w:val="20"/>
          <w:szCs w:val="20"/>
        </w:rPr>
        <w:t xml:space="preserve"> </w:t>
      </w:r>
      <w:r w:rsidR="00775A9F" w:rsidRPr="00C948F5">
        <w:rPr>
          <w:rFonts w:ascii="Arial" w:hAnsi="Arial" w:cs="Arial"/>
          <w:sz w:val="20"/>
          <w:szCs w:val="20"/>
        </w:rPr>
        <w:t xml:space="preserve">e compilato </w:t>
      </w:r>
      <w:r w:rsidR="00052F63" w:rsidRPr="00C948F5">
        <w:rPr>
          <w:rFonts w:ascii="Arial" w:hAnsi="Arial" w:cs="Arial"/>
          <w:sz w:val="20"/>
          <w:szCs w:val="20"/>
        </w:rPr>
        <w:t>in tutte le Sezioni pertinenti</w:t>
      </w:r>
      <w:r w:rsidR="00844450" w:rsidRPr="00C948F5">
        <w:rPr>
          <w:rFonts w:ascii="Arial" w:hAnsi="Arial" w:cs="Arial"/>
          <w:sz w:val="20"/>
          <w:szCs w:val="20"/>
        </w:rPr>
        <w:t xml:space="preserve">; </w:t>
      </w:r>
    </w:p>
    <w:p w14:paraId="398A3C72" w14:textId="3151594E" w:rsidR="0061344C" w:rsidRPr="00C948F5" w:rsidRDefault="00844450" w:rsidP="00C948F5">
      <w:pPr>
        <w:pStyle w:val="Paragrafoelenco"/>
        <w:widowControl w:val="0"/>
        <w:numPr>
          <w:ilvl w:val="0"/>
          <w:numId w:val="69"/>
        </w:numPr>
        <w:spacing w:line="280" w:lineRule="exact"/>
        <w:rPr>
          <w:rFonts w:ascii="Arial" w:hAnsi="Arial" w:cs="Arial"/>
          <w:sz w:val="20"/>
          <w:szCs w:val="20"/>
        </w:rPr>
      </w:pPr>
      <w:r w:rsidRPr="00C948F5">
        <w:rPr>
          <w:rFonts w:ascii="Arial" w:hAnsi="Arial" w:cs="Arial"/>
          <w:sz w:val="20"/>
          <w:szCs w:val="20"/>
        </w:rPr>
        <w:t>nel caso di aggregazioni di imprese di rete da ognuna delle imprese retiste, se l’intera rete partecipa, ovvero dall’organo comune e dalle singole imprese retiste indicate se non partecipa l’intera rete</w:t>
      </w:r>
      <w:r w:rsidR="00052F63" w:rsidRPr="00C948F5">
        <w:rPr>
          <w:rFonts w:ascii="Arial" w:hAnsi="Arial" w:cs="Arial"/>
          <w:sz w:val="20"/>
          <w:szCs w:val="20"/>
        </w:rPr>
        <w:t xml:space="preserve"> </w:t>
      </w:r>
      <w:r w:rsidR="00775A9F" w:rsidRPr="00C948F5">
        <w:rPr>
          <w:rFonts w:ascii="Arial" w:hAnsi="Arial" w:cs="Arial"/>
          <w:sz w:val="20"/>
          <w:szCs w:val="20"/>
        </w:rPr>
        <w:t xml:space="preserve">e compilato </w:t>
      </w:r>
      <w:r w:rsidR="00052F63" w:rsidRPr="00C948F5">
        <w:rPr>
          <w:rFonts w:ascii="Arial" w:hAnsi="Arial" w:cs="Arial"/>
          <w:sz w:val="20"/>
          <w:szCs w:val="20"/>
        </w:rPr>
        <w:t>in tutte le Sezioni pertinenti</w:t>
      </w:r>
      <w:r w:rsidRPr="00C948F5">
        <w:rPr>
          <w:rFonts w:ascii="Arial" w:hAnsi="Arial" w:cs="Arial"/>
          <w:sz w:val="20"/>
          <w:szCs w:val="20"/>
        </w:rPr>
        <w:t>;</w:t>
      </w:r>
    </w:p>
    <w:p w14:paraId="0973D6A1" w14:textId="17C18DE6" w:rsidR="0061344C" w:rsidRPr="00C948F5" w:rsidRDefault="0061344C" w:rsidP="00C948F5">
      <w:pPr>
        <w:pStyle w:val="Paragrafoelenco"/>
        <w:widowControl w:val="0"/>
        <w:numPr>
          <w:ilvl w:val="0"/>
          <w:numId w:val="69"/>
        </w:numPr>
        <w:spacing w:line="280" w:lineRule="exact"/>
        <w:rPr>
          <w:rFonts w:ascii="Arial" w:hAnsi="Arial" w:cs="Arial"/>
          <w:sz w:val="20"/>
          <w:szCs w:val="20"/>
        </w:rPr>
      </w:pPr>
      <w:r w:rsidRPr="00C948F5">
        <w:rPr>
          <w:rFonts w:ascii="Arial" w:hAnsi="Arial" w:cs="Arial"/>
          <w:sz w:val="20"/>
          <w:szCs w:val="20"/>
        </w:rPr>
        <w:t>dai</w:t>
      </w:r>
      <w:r w:rsidR="00844450" w:rsidRPr="00C948F5">
        <w:rPr>
          <w:rFonts w:ascii="Arial" w:hAnsi="Arial" w:cs="Arial"/>
          <w:sz w:val="20"/>
          <w:szCs w:val="20"/>
        </w:rPr>
        <w:t xml:space="preserve"> consorzi </w:t>
      </w:r>
      <w:r w:rsidR="00E72578" w:rsidRPr="00C948F5">
        <w:rPr>
          <w:rFonts w:ascii="Arial" w:hAnsi="Arial" w:cs="Arial"/>
          <w:sz w:val="20"/>
          <w:szCs w:val="20"/>
        </w:rPr>
        <w:t>fra cooperative</w:t>
      </w:r>
      <w:r w:rsidR="00844450" w:rsidRPr="00C948F5">
        <w:rPr>
          <w:rFonts w:ascii="Arial" w:hAnsi="Arial" w:cs="Arial"/>
          <w:sz w:val="20"/>
          <w:szCs w:val="20"/>
        </w:rPr>
        <w:t>, d</w:t>
      </w:r>
      <w:r w:rsidRPr="00C948F5">
        <w:rPr>
          <w:rFonts w:ascii="Arial" w:hAnsi="Arial" w:cs="Arial"/>
          <w:sz w:val="20"/>
          <w:szCs w:val="20"/>
        </w:rPr>
        <w:t xml:space="preserve">ai </w:t>
      </w:r>
      <w:r w:rsidR="00844450" w:rsidRPr="00C948F5">
        <w:rPr>
          <w:rFonts w:ascii="Arial" w:hAnsi="Arial" w:cs="Arial"/>
          <w:sz w:val="20"/>
          <w:szCs w:val="20"/>
        </w:rPr>
        <w:t xml:space="preserve">consorzi </w:t>
      </w:r>
      <w:r w:rsidR="00E72578" w:rsidRPr="00C948F5">
        <w:rPr>
          <w:rFonts w:ascii="Arial" w:hAnsi="Arial" w:cs="Arial"/>
          <w:sz w:val="20"/>
          <w:szCs w:val="20"/>
        </w:rPr>
        <w:t xml:space="preserve">tra imprese artigiane </w:t>
      </w:r>
      <w:r w:rsidR="00844450" w:rsidRPr="00C948F5">
        <w:rPr>
          <w:rFonts w:ascii="Arial" w:hAnsi="Arial" w:cs="Arial"/>
          <w:sz w:val="20"/>
          <w:szCs w:val="20"/>
        </w:rPr>
        <w:t>e d</w:t>
      </w:r>
      <w:r w:rsidRPr="00C948F5">
        <w:rPr>
          <w:rFonts w:ascii="Arial" w:hAnsi="Arial" w:cs="Arial"/>
          <w:sz w:val="20"/>
          <w:szCs w:val="20"/>
        </w:rPr>
        <w:t>ai consorzi stabili</w:t>
      </w:r>
      <w:r w:rsidR="00052F63" w:rsidRPr="00C948F5">
        <w:rPr>
          <w:rFonts w:ascii="Arial" w:hAnsi="Arial" w:cs="Arial"/>
          <w:sz w:val="20"/>
          <w:szCs w:val="20"/>
        </w:rPr>
        <w:t xml:space="preserve"> </w:t>
      </w:r>
      <w:r w:rsidR="00775A9F" w:rsidRPr="00C948F5">
        <w:rPr>
          <w:rFonts w:ascii="Arial" w:hAnsi="Arial" w:cs="Arial"/>
          <w:sz w:val="20"/>
          <w:szCs w:val="20"/>
        </w:rPr>
        <w:t xml:space="preserve">e compilato </w:t>
      </w:r>
      <w:r w:rsidR="00052F63" w:rsidRPr="00C948F5">
        <w:rPr>
          <w:rFonts w:ascii="Arial" w:hAnsi="Arial" w:cs="Arial"/>
          <w:sz w:val="20"/>
          <w:szCs w:val="20"/>
        </w:rPr>
        <w:t>in tutte le Sezioni pertinenti</w:t>
      </w:r>
      <w:r w:rsidRPr="00C948F5">
        <w:rPr>
          <w:rFonts w:ascii="Arial" w:hAnsi="Arial" w:cs="Arial"/>
          <w:sz w:val="20"/>
          <w:szCs w:val="20"/>
        </w:rPr>
        <w:t xml:space="preserve">; </w:t>
      </w:r>
    </w:p>
    <w:p w14:paraId="02F2839E" w14:textId="23B6A4A9" w:rsidR="0061344C" w:rsidRPr="00C948F5" w:rsidRDefault="00844450" w:rsidP="00C948F5">
      <w:pPr>
        <w:pStyle w:val="Paragrafoelenco"/>
        <w:widowControl w:val="0"/>
        <w:numPr>
          <w:ilvl w:val="0"/>
          <w:numId w:val="69"/>
        </w:numPr>
        <w:spacing w:line="280" w:lineRule="exact"/>
        <w:rPr>
          <w:rFonts w:ascii="Arial" w:hAnsi="Arial" w:cs="Arial"/>
          <w:sz w:val="20"/>
          <w:szCs w:val="20"/>
        </w:rPr>
      </w:pPr>
      <w:r w:rsidRPr="00C948F5">
        <w:rPr>
          <w:rFonts w:ascii="Arial" w:hAnsi="Arial" w:cs="Arial"/>
          <w:sz w:val="20"/>
          <w:szCs w:val="20"/>
        </w:rPr>
        <w:t xml:space="preserve">dai consorziati per conto </w:t>
      </w:r>
      <w:r w:rsidR="0061344C" w:rsidRPr="00C948F5">
        <w:rPr>
          <w:rFonts w:ascii="Arial" w:hAnsi="Arial" w:cs="Arial"/>
          <w:sz w:val="20"/>
          <w:szCs w:val="20"/>
        </w:rPr>
        <w:t>dei quali il consorzio concorre</w:t>
      </w:r>
      <w:r w:rsidR="00775A9F" w:rsidRPr="00C948F5">
        <w:rPr>
          <w:rFonts w:ascii="Arial" w:hAnsi="Arial" w:cs="Arial"/>
          <w:sz w:val="20"/>
          <w:szCs w:val="20"/>
        </w:rPr>
        <w:t xml:space="preserve"> e compilato, nelle parti pertinenti relative a: Parte II, Sezioni A, B; Parte III, Sezioni A, B, C e D; Parte IV, Sezioni A, </w:t>
      </w:r>
      <w:r w:rsidR="00664953" w:rsidRPr="00664953">
        <w:rPr>
          <w:rFonts w:ascii="Arial" w:hAnsi="Arial" w:cs="Arial"/>
          <w:sz w:val="20"/>
          <w:szCs w:val="20"/>
        </w:rPr>
        <w:t>&lt;</w:t>
      </w:r>
      <w:r w:rsidR="00664953" w:rsidRPr="00664953">
        <w:rPr>
          <w:rFonts w:ascii="Arial" w:hAnsi="Arial" w:cs="Arial"/>
          <w:i/>
          <w:iCs/>
          <w:sz w:val="20"/>
          <w:szCs w:val="20"/>
        </w:rPr>
        <w:t>ove pertinente</w:t>
      </w:r>
      <w:r w:rsidR="00664953" w:rsidRPr="00664953">
        <w:rPr>
          <w:rFonts w:ascii="Arial" w:hAnsi="Arial" w:cs="Arial"/>
          <w:sz w:val="20"/>
          <w:szCs w:val="20"/>
        </w:rPr>
        <w:t xml:space="preserve"> B&gt; &lt;</w:t>
      </w:r>
      <w:r w:rsidR="00664953" w:rsidRPr="00664953">
        <w:rPr>
          <w:rFonts w:ascii="Arial" w:hAnsi="Arial" w:cs="Arial"/>
          <w:i/>
          <w:iCs/>
          <w:sz w:val="20"/>
          <w:szCs w:val="20"/>
        </w:rPr>
        <w:t>ove pertinente</w:t>
      </w:r>
      <w:r w:rsidR="00775A9F" w:rsidRPr="00664953">
        <w:rPr>
          <w:rFonts w:ascii="Arial" w:hAnsi="Arial" w:cs="Arial"/>
          <w:sz w:val="20"/>
          <w:szCs w:val="20"/>
        </w:rPr>
        <w:t xml:space="preserve"> e C</w:t>
      </w:r>
      <w:r w:rsidR="00664953" w:rsidRPr="00664953">
        <w:rPr>
          <w:rFonts w:ascii="Arial" w:hAnsi="Arial" w:cs="Arial"/>
          <w:sz w:val="20"/>
          <w:szCs w:val="20"/>
        </w:rPr>
        <w:t>&gt;;</w:t>
      </w:r>
      <w:r w:rsidR="00775A9F" w:rsidRPr="00C948F5">
        <w:rPr>
          <w:rFonts w:ascii="Arial" w:hAnsi="Arial" w:cs="Arial"/>
          <w:sz w:val="20"/>
          <w:szCs w:val="20"/>
        </w:rPr>
        <w:t xml:space="preserve"> Parte VI; </w:t>
      </w:r>
    </w:p>
    <w:p w14:paraId="20FD1EE0" w14:textId="77777777" w:rsidR="00664233" w:rsidRDefault="00664233" w:rsidP="00EB1FAE">
      <w:pPr>
        <w:pStyle w:val="Paragrafoelenco"/>
        <w:widowControl w:val="0"/>
        <w:numPr>
          <w:ilvl w:val="0"/>
          <w:numId w:val="69"/>
        </w:numPr>
        <w:spacing w:line="280" w:lineRule="exact"/>
        <w:rPr>
          <w:rFonts w:ascii="Arial" w:hAnsi="Arial" w:cs="Arial"/>
          <w:sz w:val="20"/>
          <w:szCs w:val="20"/>
        </w:rPr>
      </w:pPr>
      <w:r w:rsidRPr="00664233">
        <w:rPr>
          <w:rFonts w:ascii="Arial" w:hAnsi="Arial" w:cs="Arial"/>
          <w:sz w:val="20"/>
          <w:szCs w:val="20"/>
        </w:rPr>
        <w:t>dai consorziati che prestano il requisito e compilato nelle parti pertinenti relative a: Parte II, Sezioni A, B; Parte III, Sezioni A, B, C e D; Parte IV, Sezioni A, &lt;</w:t>
      </w:r>
      <w:r w:rsidRPr="00664233">
        <w:rPr>
          <w:rFonts w:ascii="Arial" w:hAnsi="Arial" w:cs="Arial"/>
          <w:i/>
          <w:iCs/>
          <w:sz w:val="20"/>
          <w:szCs w:val="20"/>
        </w:rPr>
        <w:t>ove pertinente</w:t>
      </w:r>
      <w:r w:rsidRPr="00664233">
        <w:rPr>
          <w:rFonts w:ascii="Arial" w:hAnsi="Arial" w:cs="Arial"/>
          <w:sz w:val="20"/>
          <w:szCs w:val="20"/>
        </w:rPr>
        <w:t xml:space="preserve"> B&gt; &lt;</w:t>
      </w:r>
      <w:r w:rsidRPr="00664233">
        <w:rPr>
          <w:rFonts w:ascii="Arial" w:hAnsi="Arial" w:cs="Arial"/>
          <w:i/>
          <w:iCs/>
          <w:sz w:val="20"/>
          <w:szCs w:val="20"/>
        </w:rPr>
        <w:t>ove pertinente</w:t>
      </w:r>
      <w:r w:rsidRPr="00664233">
        <w:rPr>
          <w:rFonts w:ascii="Arial" w:hAnsi="Arial" w:cs="Arial"/>
          <w:sz w:val="20"/>
          <w:szCs w:val="20"/>
        </w:rPr>
        <w:t xml:space="preserve"> e C&gt;; Parte VI; </w:t>
      </w:r>
    </w:p>
    <w:p w14:paraId="46FC17B4" w14:textId="4CA4183C" w:rsidR="00775A9F" w:rsidRPr="00C948F5" w:rsidRDefault="00E17157" w:rsidP="00C948F5">
      <w:pPr>
        <w:pStyle w:val="Paragrafoelenco"/>
        <w:widowControl w:val="0"/>
        <w:numPr>
          <w:ilvl w:val="0"/>
          <w:numId w:val="69"/>
        </w:numPr>
        <w:spacing w:line="280" w:lineRule="exact"/>
        <w:rPr>
          <w:rFonts w:ascii="Arial" w:hAnsi="Arial" w:cs="Arial"/>
          <w:sz w:val="20"/>
          <w:szCs w:val="20"/>
        </w:rPr>
      </w:pPr>
      <w:r w:rsidRPr="00C948F5">
        <w:rPr>
          <w:rFonts w:ascii="Arial" w:hAnsi="Arial" w:cs="Arial"/>
          <w:sz w:val="20"/>
          <w:szCs w:val="20"/>
        </w:rPr>
        <w:t>dall’</w:t>
      </w:r>
      <w:r w:rsidR="00775A9F" w:rsidRPr="00C948F5">
        <w:rPr>
          <w:rFonts w:ascii="Arial" w:hAnsi="Arial" w:cs="Arial"/>
          <w:sz w:val="20"/>
          <w:szCs w:val="20"/>
        </w:rPr>
        <w:t xml:space="preserve">impresa </w:t>
      </w:r>
      <w:r w:rsidR="00E72578" w:rsidRPr="00C948F5">
        <w:rPr>
          <w:rFonts w:ascii="Arial" w:hAnsi="Arial" w:cs="Arial"/>
          <w:sz w:val="20"/>
          <w:szCs w:val="20"/>
        </w:rPr>
        <w:t xml:space="preserve">ausiliaria </w:t>
      </w:r>
      <w:r w:rsidR="00775A9F" w:rsidRPr="00C948F5">
        <w:rPr>
          <w:rFonts w:ascii="Arial" w:hAnsi="Arial" w:cs="Arial"/>
          <w:sz w:val="20"/>
          <w:szCs w:val="20"/>
        </w:rPr>
        <w:t xml:space="preserve">e </w:t>
      </w:r>
      <w:r w:rsidR="00E72578" w:rsidRPr="00C948F5">
        <w:rPr>
          <w:rFonts w:ascii="Arial" w:hAnsi="Arial" w:cs="Arial"/>
          <w:sz w:val="20"/>
          <w:szCs w:val="20"/>
        </w:rPr>
        <w:t xml:space="preserve">compilato </w:t>
      </w:r>
      <w:r w:rsidR="002D7EE5" w:rsidRPr="00C948F5">
        <w:rPr>
          <w:rFonts w:ascii="Arial" w:hAnsi="Arial" w:cs="Arial"/>
          <w:sz w:val="20"/>
          <w:szCs w:val="20"/>
        </w:rPr>
        <w:t xml:space="preserve">nelle parti pertinenti </w:t>
      </w:r>
      <w:r w:rsidR="00775A9F" w:rsidRPr="00C948F5">
        <w:rPr>
          <w:rFonts w:ascii="Arial" w:hAnsi="Arial" w:cs="Arial"/>
          <w:sz w:val="20"/>
          <w:szCs w:val="20"/>
        </w:rPr>
        <w:t xml:space="preserve">relative: </w:t>
      </w:r>
    </w:p>
    <w:p w14:paraId="2919A359" w14:textId="4B5F2DB4" w:rsidR="00775A9F" w:rsidRPr="00C948F5" w:rsidRDefault="00775A9F" w:rsidP="00C948F5">
      <w:pPr>
        <w:pStyle w:val="Paragrafoelenco"/>
        <w:widowControl w:val="0"/>
        <w:spacing w:line="280" w:lineRule="exact"/>
        <w:rPr>
          <w:rFonts w:ascii="Arial" w:hAnsi="Arial" w:cs="Arial"/>
          <w:sz w:val="20"/>
          <w:szCs w:val="20"/>
        </w:rPr>
      </w:pPr>
      <w:r w:rsidRPr="00C948F5">
        <w:rPr>
          <w:rFonts w:ascii="Arial" w:hAnsi="Arial" w:cs="Arial"/>
          <w:b/>
          <w:sz w:val="20"/>
          <w:szCs w:val="20"/>
        </w:rPr>
        <w:t>- nel caso di avvalimento per soddisfare i requisiti partecipazione</w:t>
      </w:r>
      <w:r w:rsidRPr="00C948F5">
        <w:rPr>
          <w:rFonts w:ascii="Arial" w:hAnsi="Arial" w:cs="Arial"/>
          <w:sz w:val="20"/>
          <w:szCs w:val="20"/>
        </w:rPr>
        <w:t xml:space="preserve">: Parte II, Sezioni A, B; Parte III, Sezioni A, B, C e D; Parte IV, </w:t>
      </w:r>
      <w:r w:rsidR="00E17157" w:rsidRPr="00C948F5">
        <w:rPr>
          <w:rFonts w:ascii="Arial" w:hAnsi="Arial" w:cs="Arial"/>
          <w:sz w:val="20"/>
          <w:szCs w:val="20"/>
        </w:rPr>
        <w:t>in relazione ai requisiti oggetto di avvalimento</w:t>
      </w:r>
      <w:r w:rsidRPr="00C948F5">
        <w:rPr>
          <w:rFonts w:ascii="Arial" w:hAnsi="Arial" w:cs="Arial"/>
          <w:sz w:val="20"/>
          <w:szCs w:val="20"/>
        </w:rPr>
        <w:t xml:space="preserve">; Parte VI; </w:t>
      </w:r>
    </w:p>
    <w:p w14:paraId="2499D59C" w14:textId="3F06A183" w:rsidR="00E17157" w:rsidRPr="00C948F5" w:rsidRDefault="00775A9F" w:rsidP="00C948F5">
      <w:pPr>
        <w:pStyle w:val="Paragrafoelenco"/>
        <w:widowControl w:val="0"/>
        <w:spacing w:line="280" w:lineRule="exact"/>
        <w:rPr>
          <w:rFonts w:ascii="Arial" w:hAnsi="Arial" w:cs="Arial"/>
          <w:sz w:val="20"/>
          <w:szCs w:val="20"/>
        </w:rPr>
      </w:pPr>
      <w:r w:rsidRPr="00C948F5">
        <w:rPr>
          <w:rFonts w:ascii="Arial" w:hAnsi="Arial" w:cs="Arial"/>
          <w:sz w:val="20"/>
          <w:szCs w:val="20"/>
        </w:rPr>
        <w:t xml:space="preserve">- </w:t>
      </w:r>
      <w:r w:rsidR="00E17157" w:rsidRPr="00C948F5">
        <w:rPr>
          <w:rFonts w:ascii="Arial" w:hAnsi="Arial" w:cs="Arial"/>
          <w:b/>
          <w:sz w:val="20"/>
          <w:szCs w:val="20"/>
        </w:rPr>
        <w:t>nel caso di avvalimento per migliorare l’offerta:</w:t>
      </w:r>
      <w:r w:rsidR="00E17157" w:rsidRPr="00C948F5">
        <w:rPr>
          <w:rFonts w:ascii="Arial" w:hAnsi="Arial" w:cs="Arial"/>
          <w:sz w:val="20"/>
          <w:szCs w:val="20"/>
        </w:rPr>
        <w:t xml:space="preserve"> Parte II, Sezioni A, B; Parte III, Sezioni A, B, C e D; Parte VI.</w:t>
      </w:r>
    </w:p>
    <w:p w14:paraId="5B2FE095" w14:textId="77777777" w:rsidR="00732F90" w:rsidRPr="00C948F5" w:rsidRDefault="00732F90" w:rsidP="00C948F5">
      <w:pPr>
        <w:widowControl w:val="0"/>
        <w:spacing w:line="280" w:lineRule="exact"/>
        <w:rPr>
          <w:rFonts w:ascii="Arial" w:hAnsi="Arial" w:cs="Arial"/>
          <w:sz w:val="20"/>
          <w:szCs w:val="20"/>
        </w:rPr>
      </w:pPr>
    </w:p>
    <w:p w14:paraId="211EFCEF" w14:textId="21346D2C" w:rsidR="00165F39" w:rsidRPr="00C948F5" w:rsidRDefault="00461C78" w:rsidP="00C948F5">
      <w:pPr>
        <w:widowControl w:val="0"/>
        <w:spacing w:line="280" w:lineRule="exact"/>
        <w:rPr>
          <w:rFonts w:ascii="Arial" w:hAnsi="Arial" w:cs="Arial"/>
          <w:sz w:val="20"/>
          <w:szCs w:val="20"/>
        </w:rPr>
      </w:pPr>
      <w:r w:rsidRPr="00C948F5">
        <w:rPr>
          <w:rFonts w:ascii="Arial" w:hAnsi="Arial" w:cs="Arial"/>
          <w:sz w:val="20"/>
          <w:szCs w:val="20"/>
        </w:rPr>
        <w:t xml:space="preserve">Il </w:t>
      </w:r>
      <w:r w:rsidR="00E17157" w:rsidRPr="00C948F5">
        <w:rPr>
          <w:rFonts w:ascii="Arial" w:hAnsi="Arial" w:cs="Arial"/>
          <w:sz w:val="20"/>
          <w:szCs w:val="20"/>
        </w:rPr>
        <w:t>DGUE dovrà essere compilato</w:t>
      </w:r>
      <w:r w:rsidR="00F47475" w:rsidRPr="00C948F5">
        <w:rPr>
          <w:rFonts w:ascii="Arial" w:hAnsi="Arial" w:cs="Arial"/>
          <w:sz w:val="20"/>
          <w:szCs w:val="20"/>
        </w:rPr>
        <w:t xml:space="preserve"> </w:t>
      </w:r>
      <w:r w:rsidR="00165F39" w:rsidRPr="00C948F5">
        <w:rPr>
          <w:rFonts w:ascii="Arial" w:hAnsi="Arial" w:cs="Arial"/>
          <w:sz w:val="20"/>
          <w:szCs w:val="20"/>
        </w:rPr>
        <w:t>nelle parti pertinenti secondo quanto di seguito indicato:</w:t>
      </w:r>
    </w:p>
    <w:p w14:paraId="3CDA164B" w14:textId="33AD1B52" w:rsidR="00165F39" w:rsidRPr="00C948F5" w:rsidRDefault="00165F39" w:rsidP="00C948F5">
      <w:pPr>
        <w:widowControl w:val="0"/>
        <w:spacing w:line="280" w:lineRule="exact"/>
        <w:rPr>
          <w:rFonts w:ascii="Arial" w:hAnsi="Arial" w:cs="Arial"/>
          <w:b/>
          <w:sz w:val="20"/>
          <w:szCs w:val="20"/>
        </w:rPr>
      </w:pPr>
      <w:r w:rsidRPr="00C948F5">
        <w:rPr>
          <w:rFonts w:ascii="Arial" w:hAnsi="Arial" w:cs="Arial"/>
          <w:b/>
          <w:sz w:val="20"/>
          <w:szCs w:val="20"/>
        </w:rPr>
        <w:t>Parte I – Informazioni sulla procedura di appalto e sull’amministrazione aggiudicatrice o ente aggiudicatore</w:t>
      </w:r>
    </w:p>
    <w:p w14:paraId="1596214D" w14:textId="6D42534B" w:rsidR="00165F39" w:rsidRPr="00C948F5" w:rsidRDefault="00F47475" w:rsidP="00C948F5">
      <w:pPr>
        <w:widowControl w:val="0"/>
        <w:spacing w:line="280" w:lineRule="exact"/>
        <w:rPr>
          <w:rFonts w:ascii="Arial" w:hAnsi="Arial" w:cs="Arial"/>
          <w:sz w:val="20"/>
          <w:szCs w:val="20"/>
        </w:rPr>
      </w:pPr>
      <w:r w:rsidRPr="00C948F5">
        <w:rPr>
          <w:rFonts w:ascii="Arial" w:hAnsi="Arial" w:cs="Arial"/>
          <w:sz w:val="20"/>
          <w:szCs w:val="20"/>
        </w:rPr>
        <w:t xml:space="preserve">Il concorrente </w:t>
      </w:r>
      <w:r w:rsidR="00165F39" w:rsidRPr="00C948F5">
        <w:rPr>
          <w:rFonts w:ascii="Arial" w:hAnsi="Arial" w:cs="Arial"/>
          <w:sz w:val="20"/>
          <w:szCs w:val="20"/>
        </w:rPr>
        <w:t>rende tutte le informazioni richieste relative alla procedura.</w:t>
      </w:r>
    </w:p>
    <w:p w14:paraId="3B884996" w14:textId="77777777" w:rsidR="00165F39" w:rsidRPr="00C948F5" w:rsidRDefault="00165F39" w:rsidP="00C948F5">
      <w:pPr>
        <w:widowControl w:val="0"/>
        <w:spacing w:line="280" w:lineRule="exact"/>
        <w:rPr>
          <w:rFonts w:ascii="Arial" w:hAnsi="Arial" w:cs="Arial"/>
          <w:b/>
          <w:sz w:val="20"/>
          <w:szCs w:val="20"/>
        </w:rPr>
      </w:pPr>
      <w:r w:rsidRPr="00C948F5">
        <w:rPr>
          <w:rFonts w:ascii="Arial" w:hAnsi="Arial" w:cs="Arial"/>
          <w:b/>
          <w:sz w:val="20"/>
          <w:szCs w:val="20"/>
        </w:rPr>
        <w:t>Parte II</w:t>
      </w:r>
      <w:r w:rsidRPr="00C948F5">
        <w:rPr>
          <w:rFonts w:ascii="Arial" w:hAnsi="Arial" w:cs="Arial"/>
          <w:sz w:val="20"/>
          <w:szCs w:val="20"/>
        </w:rPr>
        <w:t xml:space="preserve"> </w:t>
      </w:r>
      <w:r w:rsidRPr="00C948F5">
        <w:rPr>
          <w:rFonts w:ascii="Arial" w:hAnsi="Arial" w:cs="Arial"/>
          <w:b/>
          <w:sz w:val="20"/>
          <w:szCs w:val="20"/>
        </w:rPr>
        <w:t>– Informazioni sull’Operatore Economico</w:t>
      </w:r>
    </w:p>
    <w:p w14:paraId="767BC553" w14:textId="5589878A" w:rsidR="00165F39" w:rsidRPr="00C948F5" w:rsidRDefault="00F47475" w:rsidP="00C948F5">
      <w:pPr>
        <w:widowControl w:val="0"/>
        <w:spacing w:line="280" w:lineRule="exact"/>
        <w:rPr>
          <w:rFonts w:ascii="Arial" w:hAnsi="Arial" w:cs="Arial"/>
          <w:sz w:val="20"/>
          <w:szCs w:val="20"/>
        </w:rPr>
      </w:pPr>
      <w:r w:rsidRPr="00C948F5">
        <w:rPr>
          <w:rFonts w:ascii="Arial" w:hAnsi="Arial" w:cs="Arial"/>
          <w:sz w:val="20"/>
          <w:szCs w:val="20"/>
        </w:rPr>
        <w:t xml:space="preserve">Il concorrente </w:t>
      </w:r>
      <w:r w:rsidR="00165F39" w:rsidRPr="00C948F5">
        <w:rPr>
          <w:rFonts w:ascii="Arial" w:hAnsi="Arial" w:cs="Arial"/>
          <w:sz w:val="20"/>
          <w:szCs w:val="20"/>
        </w:rPr>
        <w:t>rende tutte le informazioni richieste mediante la compilazione delle parti pertinenti.</w:t>
      </w:r>
    </w:p>
    <w:p w14:paraId="1821A5EE" w14:textId="3E2AC846" w:rsidR="00A809A2" w:rsidRPr="00C948F5" w:rsidRDefault="00A809A2" w:rsidP="00C948F5">
      <w:pPr>
        <w:widowControl w:val="0"/>
        <w:spacing w:line="280" w:lineRule="exact"/>
        <w:rPr>
          <w:rFonts w:ascii="Arial" w:hAnsi="Arial" w:cs="Arial"/>
          <w:sz w:val="20"/>
          <w:szCs w:val="20"/>
        </w:rPr>
      </w:pPr>
      <w:r w:rsidRPr="00C948F5">
        <w:rPr>
          <w:rFonts w:ascii="Arial" w:hAnsi="Arial" w:cs="Arial"/>
          <w:sz w:val="20"/>
          <w:szCs w:val="20"/>
        </w:rPr>
        <w:t xml:space="preserve">Nella </w:t>
      </w:r>
      <w:r w:rsidRPr="00C948F5">
        <w:rPr>
          <w:rFonts w:ascii="Arial" w:hAnsi="Arial" w:cs="Arial"/>
          <w:b/>
          <w:sz w:val="20"/>
          <w:szCs w:val="20"/>
        </w:rPr>
        <w:t>sezione B</w:t>
      </w:r>
      <w:r w:rsidRPr="00C948F5">
        <w:rPr>
          <w:rFonts w:ascii="Arial" w:hAnsi="Arial" w:cs="Arial"/>
          <w:sz w:val="20"/>
          <w:szCs w:val="20"/>
        </w:rPr>
        <w:t xml:space="preserve"> il concorrente dovrà indicare i dati identificativi (nome, cognome, data e luogo di nascita, codice fiscale, comune di residenza, etc.) dei soggetti di cui all’art. 94, comma 3, del Codice, ivi incluso l’amministratore di fatto, ove presente, ovvero la banca dati ufficiale o il pubblico registro da cui i medesimi possono essere ricavati in modo aggiornato alla data di presentazione dell’offerta.</w:t>
      </w:r>
    </w:p>
    <w:p w14:paraId="0F9A6CF6" w14:textId="77777777" w:rsidR="001A0D83" w:rsidRPr="00C948F5" w:rsidRDefault="001A0D83" w:rsidP="00C948F5">
      <w:pPr>
        <w:widowControl w:val="0"/>
        <w:spacing w:line="280" w:lineRule="exact"/>
        <w:rPr>
          <w:rFonts w:ascii="Arial" w:hAnsi="Arial" w:cs="Arial"/>
          <w:sz w:val="20"/>
          <w:szCs w:val="20"/>
          <w:u w:val="single"/>
        </w:rPr>
      </w:pPr>
      <w:r w:rsidRPr="00C948F5">
        <w:rPr>
          <w:rFonts w:ascii="Arial" w:hAnsi="Arial" w:cs="Arial"/>
          <w:b/>
          <w:sz w:val="20"/>
          <w:szCs w:val="20"/>
          <w:u w:val="single"/>
        </w:rPr>
        <w:t>In caso di ricorso all’avvalimento si richiede la compilazione della sezione C</w:t>
      </w:r>
      <w:r w:rsidRPr="00C948F5">
        <w:rPr>
          <w:rFonts w:ascii="Arial" w:hAnsi="Arial" w:cs="Arial"/>
          <w:sz w:val="20"/>
          <w:szCs w:val="20"/>
          <w:u w:val="single"/>
        </w:rPr>
        <w:t>.</w:t>
      </w:r>
    </w:p>
    <w:p w14:paraId="05669A98" w14:textId="6303823C" w:rsidR="00EB7A24" w:rsidRPr="00C948F5" w:rsidRDefault="00EB7A24" w:rsidP="00C948F5">
      <w:pPr>
        <w:spacing w:line="280" w:lineRule="exact"/>
        <w:rPr>
          <w:rFonts w:ascii="Arial" w:hAnsi="Arial" w:cs="Arial"/>
        </w:rPr>
      </w:pPr>
      <w:r w:rsidRPr="00C948F5">
        <w:rPr>
          <w:rFonts w:ascii="Arial" w:hAnsi="Arial" w:cs="Arial"/>
          <w:sz w:val="20"/>
          <w:szCs w:val="20"/>
          <w:u w:val="single"/>
        </w:rPr>
        <w:t>Si precisa che nel caso di avvalimento per migliorare l’offerta</w:t>
      </w:r>
      <w:r w:rsidRPr="00C948F5">
        <w:rPr>
          <w:rFonts w:ascii="Arial" w:hAnsi="Arial" w:cs="Arial"/>
          <w:sz w:val="20"/>
          <w:szCs w:val="20"/>
        </w:rPr>
        <w:t>: il concorrente deve specificare nella domanda di partecipazione che si tratta di avvalimento per migliorare l’offerta senza, tuttavia, indicare i requisiti tecnici migliorativi che mette a disposizione</w:t>
      </w:r>
      <w:r w:rsidRPr="00C948F5">
        <w:rPr>
          <w:rFonts w:ascii="Arial" w:hAnsi="Arial" w:cs="Arial"/>
        </w:rPr>
        <w:t xml:space="preserve">. </w:t>
      </w:r>
    </w:p>
    <w:p w14:paraId="29C9AE1B" w14:textId="1365796E" w:rsidR="001A0D83" w:rsidRPr="00C948F5" w:rsidRDefault="001A0D83" w:rsidP="00C948F5">
      <w:pPr>
        <w:widowControl w:val="0"/>
        <w:spacing w:line="280" w:lineRule="exact"/>
        <w:rPr>
          <w:rFonts w:ascii="Arial" w:hAnsi="Arial" w:cs="Arial"/>
          <w:sz w:val="20"/>
          <w:szCs w:val="20"/>
        </w:rPr>
      </w:pPr>
      <w:r w:rsidRPr="00C948F5">
        <w:rPr>
          <w:rFonts w:ascii="Arial" w:hAnsi="Arial" w:cs="Arial"/>
          <w:sz w:val="20"/>
          <w:szCs w:val="20"/>
        </w:rPr>
        <w:t xml:space="preserve">Il concorrente allega, inoltre, l’ulteriore documentazione </w:t>
      </w:r>
      <w:r w:rsidR="009B33F6" w:rsidRPr="00C948F5">
        <w:rPr>
          <w:rFonts w:ascii="Arial" w:hAnsi="Arial" w:cs="Arial"/>
          <w:sz w:val="20"/>
          <w:szCs w:val="20"/>
        </w:rPr>
        <w:t xml:space="preserve">presente </w:t>
      </w:r>
      <w:r w:rsidRPr="00C948F5">
        <w:rPr>
          <w:rFonts w:ascii="Arial" w:hAnsi="Arial" w:cs="Arial"/>
          <w:sz w:val="20"/>
          <w:szCs w:val="20"/>
        </w:rPr>
        <w:t>nel Capitolato d’Oneri.</w:t>
      </w:r>
    </w:p>
    <w:p w14:paraId="572F6495" w14:textId="77777777" w:rsidR="001A0D83" w:rsidRPr="00C948F5" w:rsidRDefault="001A0D83" w:rsidP="00C948F5">
      <w:pPr>
        <w:widowControl w:val="0"/>
        <w:spacing w:line="280" w:lineRule="exact"/>
        <w:rPr>
          <w:rFonts w:ascii="Arial" w:hAnsi="Arial" w:cs="Arial"/>
          <w:b/>
          <w:sz w:val="20"/>
          <w:szCs w:val="20"/>
          <w:u w:val="single"/>
        </w:rPr>
      </w:pPr>
      <w:r w:rsidRPr="00C948F5">
        <w:rPr>
          <w:rFonts w:ascii="Arial" w:hAnsi="Arial" w:cs="Arial"/>
          <w:b/>
          <w:sz w:val="20"/>
          <w:szCs w:val="20"/>
          <w:u w:val="single"/>
        </w:rPr>
        <w:t>In caso di ricorso al subappalto si richiede la compilazione della sezione D.</w:t>
      </w:r>
    </w:p>
    <w:p w14:paraId="3CFE7546" w14:textId="6487BE58" w:rsidR="001A0D83" w:rsidRPr="00C948F5" w:rsidRDefault="001A0D83" w:rsidP="00C948F5">
      <w:pPr>
        <w:widowControl w:val="0"/>
        <w:spacing w:line="280" w:lineRule="exact"/>
        <w:rPr>
          <w:rFonts w:ascii="Arial" w:hAnsi="Arial" w:cs="Arial"/>
          <w:b/>
          <w:bCs/>
          <w:i/>
          <w:iCs/>
          <w:sz w:val="20"/>
          <w:szCs w:val="20"/>
        </w:rPr>
      </w:pPr>
      <w:r w:rsidRPr="00C948F5">
        <w:rPr>
          <w:rFonts w:ascii="Arial" w:hAnsi="Arial" w:cs="Arial"/>
          <w:sz w:val="20"/>
          <w:szCs w:val="20"/>
        </w:rPr>
        <w:t xml:space="preserve">Il concorrente indica all’atto dell’offerta le parti del servizio/fornitura che intende subappaltare o concedere in </w:t>
      </w:r>
      <w:r w:rsidR="4A0D4E8B" w:rsidRPr="00C948F5">
        <w:rPr>
          <w:rFonts w:ascii="Arial" w:hAnsi="Arial" w:cs="Arial"/>
          <w:sz w:val="20"/>
          <w:szCs w:val="20"/>
        </w:rPr>
        <w:t>cottimo.</w:t>
      </w:r>
      <w:r w:rsidR="0040131D" w:rsidRPr="00C948F5">
        <w:rPr>
          <w:rFonts w:ascii="Arial" w:hAnsi="Arial" w:cs="Arial"/>
          <w:sz w:val="20"/>
          <w:szCs w:val="20"/>
        </w:rPr>
        <w:t xml:space="preserve"> In caso di mancata indicazione delle prestazioni da subappaltare il subappalto è vietato.</w:t>
      </w:r>
      <w:r w:rsidRPr="00C948F5">
        <w:rPr>
          <w:rFonts w:ascii="Arial" w:hAnsi="Arial" w:cs="Arial"/>
          <w:sz w:val="20"/>
          <w:szCs w:val="20"/>
        </w:rPr>
        <w:t xml:space="preserve"> Il concorrente indica, quindi, nel DGUE, l’elenco delle prestazioni che intende subappaltare, specificando, eventualmente, la relativa quota percentuale.</w:t>
      </w:r>
    </w:p>
    <w:p w14:paraId="054DE616" w14:textId="759AC668" w:rsidR="00165F39" w:rsidRPr="00C948F5" w:rsidRDefault="00165F39" w:rsidP="00C948F5">
      <w:pPr>
        <w:widowControl w:val="0"/>
        <w:spacing w:line="280" w:lineRule="exact"/>
        <w:rPr>
          <w:rFonts w:ascii="Arial" w:hAnsi="Arial" w:cs="Arial"/>
          <w:b/>
          <w:sz w:val="20"/>
          <w:szCs w:val="20"/>
        </w:rPr>
      </w:pPr>
      <w:r w:rsidRPr="00C948F5">
        <w:rPr>
          <w:rFonts w:ascii="Arial" w:hAnsi="Arial" w:cs="Arial"/>
          <w:b/>
          <w:sz w:val="20"/>
          <w:szCs w:val="20"/>
        </w:rPr>
        <w:t>Parte III – Motivi di esclusione</w:t>
      </w:r>
    </w:p>
    <w:p w14:paraId="3DBB39A3" w14:textId="77777777" w:rsidR="00F47475" w:rsidRPr="00C948F5" w:rsidRDefault="00F47475" w:rsidP="00C948F5">
      <w:pPr>
        <w:widowControl w:val="0"/>
        <w:spacing w:line="280" w:lineRule="exact"/>
        <w:rPr>
          <w:rFonts w:ascii="Arial" w:hAnsi="Arial" w:cs="Arial"/>
          <w:sz w:val="20"/>
          <w:szCs w:val="20"/>
        </w:rPr>
      </w:pPr>
      <w:r w:rsidRPr="00C948F5">
        <w:rPr>
          <w:rFonts w:ascii="Arial" w:hAnsi="Arial" w:cs="Arial"/>
          <w:sz w:val="20"/>
          <w:szCs w:val="20"/>
        </w:rPr>
        <w:t>Il concorrente rende tutte le informazioni richieste mediante la compilazione delle parti pertinenti.</w:t>
      </w:r>
    </w:p>
    <w:p w14:paraId="57156B45" w14:textId="1DD0DB10" w:rsidR="001A0D83" w:rsidRPr="00C948F5" w:rsidRDefault="001A0D83" w:rsidP="00C948F5">
      <w:pPr>
        <w:widowControl w:val="0"/>
        <w:spacing w:line="280" w:lineRule="exact"/>
        <w:rPr>
          <w:rFonts w:ascii="Arial" w:hAnsi="Arial" w:cs="Arial"/>
          <w:sz w:val="20"/>
          <w:szCs w:val="20"/>
        </w:rPr>
      </w:pPr>
      <w:r w:rsidRPr="00C948F5">
        <w:rPr>
          <w:rFonts w:ascii="Arial" w:hAnsi="Arial" w:cs="Arial"/>
          <w:sz w:val="20"/>
          <w:szCs w:val="20"/>
        </w:rPr>
        <w:lastRenderedPageBreak/>
        <w:t>Il concorrente dichiara di non trovarsi nelle condizi</w:t>
      </w:r>
      <w:r w:rsidR="009755A6" w:rsidRPr="00C948F5">
        <w:rPr>
          <w:rFonts w:ascii="Arial" w:hAnsi="Arial" w:cs="Arial"/>
          <w:sz w:val="20"/>
          <w:szCs w:val="20"/>
        </w:rPr>
        <w:t xml:space="preserve">oni previste dal paragrafo 5 </w:t>
      </w:r>
      <w:r w:rsidRPr="00C948F5">
        <w:rPr>
          <w:rFonts w:ascii="Arial" w:hAnsi="Arial" w:cs="Arial"/>
          <w:sz w:val="20"/>
          <w:szCs w:val="20"/>
        </w:rPr>
        <w:t>del presente Capitolato d’Oneri (Sez. A-B-C-D).</w:t>
      </w:r>
    </w:p>
    <w:p w14:paraId="53913EE4" w14:textId="53B1415B" w:rsidR="006626D6" w:rsidRPr="00C948F5" w:rsidRDefault="006626D6" w:rsidP="00C948F5">
      <w:pPr>
        <w:widowControl w:val="0"/>
        <w:spacing w:line="280" w:lineRule="exact"/>
        <w:rPr>
          <w:rFonts w:ascii="Arial" w:hAnsi="Arial" w:cs="Arial"/>
          <w:sz w:val="20"/>
          <w:szCs w:val="20"/>
        </w:rPr>
      </w:pPr>
      <w:r w:rsidRPr="00C948F5">
        <w:rPr>
          <w:rFonts w:ascii="Arial" w:hAnsi="Arial" w:cs="Arial"/>
          <w:sz w:val="20"/>
          <w:szCs w:val="20"/>
        </w:rPr>
        <w:t xml:space="preserve">Con </w:t>
      </w:r>
      <w:r w:rsidR="006843B1" w:rsidRPr="00C948F5">
        <w:rPr>
          <w:rFonts w:ascii="Arial" w:hAnsi="Arial" w:cs="Arial"/>
          <w:sz w:val="20"/>
          <w:szCs w:val="20"/>
        </w:rPr>
        <w:t>riferimento</w:t>
      </w:r>
      <w:r w:rsidRPr="00C948F5">
        <w:rPr>
          <w:rFonts w:ascii="Arial" w:hAnsi="Arial" w:cs="Arial"/>
          <w:sz w:val="20"/>
          <w:szCs w:val="20"/>
        </w:rPr>
        <w:t xml:space="preserve"> alle informazioni di cui alle Sezioni A, C e D</w:t>
      </w:r>
      <w:r w:rsidR="006843B1" w:rsidRPr="00C948F5">
        <w:rPr>
          <w:rFonts w:ascii="Arial" w:hAnsi="Arial" w:cs="Arial"/>
          <w:sz w:val="20"/>
          <w:szCs w:val="20"/>
        </w:rPr>
        <w:t xml:space="preserve"> l’operatore economico dovrà tener conto di quanto segue.</w:t>
      </w:r>
    </w:p>
    <w:p w14:paraId="3E732334" w14:textId="2BFB4A75" w:rsidR="00881E0F" w:rsidRPr="00C948F5" w:rsidRDefault="00881E0F" w:rsidP="00C948F5">
      <w:pPr>
        <w:spacing w:line="280" w:lineRule="exact"/>
        <w:rPr>
          <w:rFonts w:ascii="Arial" w:hAnsi="Arial" w:cs="Arial"/>
          <w:sz w:val="20"/>
          <w:szCs w:val="20"/>
        </w:rPr>
      </w:pPr>
      <w:r w:rsidRPr="00C948F5">
        <w:rPr>
          <w:rFonts w:ascii="Arial" w:hAnsi="Arial" w:cs="Arial"/>
          <w:sz w:val="20"/>
          <w:szCs w:val="20"/>
        </w:rPr>
        <w:t>Le dichiarazioni in ordine all’insussistenza delle cause automatiche di esclusione di cui all’art. 94 commi 1 e 2 del Codice sono rese dall’operatore economico in relazione a tutti i s</w:t>
      </w:r>
      <w:r w:rsidR="00060EED" w:rsidRPr="00C948F5">
        <w:rPr>
          <w:rFonts w:ascii="Arial" w:hAnsi="Arial" w:cs="Arial"/>
          <w:sz w:val="20"/>
          <w:szCs w:val="20"/>
        </w:rPr>
        <w:t xml:space="preserve">oggetti indicati ai commi 3 e 4. Si precisa che, relativamente al comma 4, si intendono le dichiarazioni rese dagli amministratori del socio unico persona giuridica.  </w:t>
      </w:r>
    </w:p>
    <w:p w14:paraId="621A512A" w14:textId="77777777" w:rsidR="00881E0F" w:rsidRPr="00C948F5" w:rsidRDefault="00881E0F" w:rsidP="00C948F5">
      <w:pPr>
        <w:spacing w:line="280" w:lineRule="exact"/>
        <w:rPr>
          <w:rFonts w:ascii="Arial" w:hAnsi="Arial" w:cs="Arial"/>
          <w:sz w:val="20"/>
          <w:szCs w:val="20"/>
        </w:rPr>
      </w:pPr>
      <w:r w:rsidRPr="00C948F5">
        <w:rPr>
          <w:rFonts w:ascii="Arial" w:hAnsi="Arial" w:cs="Arial"/>
          <w:sz w:val="20"/>
          <w:szCs w:val="20"/>
        </w:rPr>
        <w:t>Le dichiarazioni in ordine all’insussistenza delle cause non automatiche di esclusione di cui all’art. 98, comma 3, lett. g) ed h) del Codice sono rese dall’operatore economico in relazione ai soggetti di cui all’art. 94, comma 3 del Codice.</w:t>
      </w:r>
    </w:p>
    <w:p w14:paraId="26A898D8" w14:textId="77777777" w:rsidR="00881E0F" w:rsidRPr="00C948F5" w:rsidRDefault="00881E0F" w:rsidP="00C948F5">
      <w:pPr>
        <w:spacing w:line="280" w:lineRule="exact"/>
        <w:rPr>
          <w:rFonts w:ascii="Arial" w:hAnsi="Arial" w:cs="Arial"/>
          <w:sz w:val="20"/>
          <w:szCs w:val="20"/>
        </w:rPr>
      </w:pPr>
      <w:r w:rsidRPr="00C948F5">
        <w:rPr>
          <w:rFonts w:ascii="Arial" w:hAnsi="Arial" w:cs="Arial"/>
          <w:sz w:val="20"/>
          <w:szCs w:val="20"/>
        </w:rPr>
        <w:t>Le dichiarazioni in ordine all’insussistenza delle altre cause di esclusione sono rese in relazione all’operatore economico.</w:t>
      </w:r>
    </w:p>
    <w:p w14:paraId="2CFC4F1E" w14:textId="77777777" w:rsidR="00881E0F" w:rsidRPr="00C948F5" w:rsidRDefault="00881E0F" w:rsidP="00C948F5">
      <w:pPr>
        <w:spacing w:line="280" w:lineRule="exact"/>
        <w:rPr>
          <w:rFonts w:ascii="Arial" w:hAnsi="Arial" w:cs="Arial"/>
          <w:sz w:val="20"/>
          <w:szCs w:val="20"/>
        </w:rPr>
      </w:pPr>
      <w:r w:rsidRPr="00C948F5">
        <w:rPr>
          <w:rFonts w:ascii="Arial" w:hAnsi="Arial" w:cs="Arial"/>
          <w:sz w:val="20"/>
          <w:szCs w:val="20"/>
        </w:rPr>
        <w:t>Con riferimento alle cause di esclusione di cui all’art. 95 del Codice, il concorrente dichiara:</w:t>
      </w:r>
    </w:p>
    <w:p w14:paraId="6673F1A9" w14:textId="77777777" w:rsidR="00881E0F" w:rsidRPr="00C948F5" w:rsidRDefault="00881E0F" w:rsidP="00C948F5">
      <w:pPr>
        <w:pStyle w:val="Paragrafoelenco"/>
        <w:numPr>
          <w:ilvl w:val="0"/>
          <w:numId w:val="59"/>
        </w:numPr>
        <w:spacing w:line="280" w:lineRule="exact"/>
        <w:rPr>
          <w:rFonts w:ascii="Arial" w:hAnsi="Arial" w:cs="Arial"/>
          <w:sz w:val="20"/>
          <w:szCs w:val="20"/>
        </w:rPr>
      </w:pPr>
      <w:r w:rsidRPr="00C948F5">
        <w:rPr>
          <w:rFonts w:ascii="Arial" w:hAnsi="Arial" w:cs="Arial"/>
          <w:sz w:val="20"/>
          <w:szCs w:val="20"/>
        </w:rPr>
        <w:t xml:space="preserve">le gravi infrazioni di cui all’art. 95, comma 1, lett. a) del Codice commesse nei tre anni antecedenti la data di pubblicazione del Bando di gara; </w:t>
      </w:r>
    </w:p>
    <w:p w14:paraId="090AD057" w14:textId="77777777" w:rsidR="00881E0F" w:rsidRPr="00C948F5" w:rsidRDefault="00881E0F" w:rsidP="00C948F5">
      <w:pPr>
        <w:pStyle w:val="Paragrafoelenco"/>
        <w:numPr>
          <w:ilvl w:val="0"/>
          <w:numId w:val="59"/>
        </w:numPr>
        <w:spacing w:line="280" w:lineRule="exact"/>
        <w:rPr>
          <w:rFonts w:ascii="Arial" w:hAnsi="Arial" w:cs="Arial"/>
          <w:sz w:val="20"/>
          <w:szCs w:val="20"/>
        </w:rPr>
      </w:pPr>
      <w:r w:rsidRPr="00C948F5">
        <w:rPr>
          <w:rFonts w:ascii="Arial" w:hAnsi="Arial" w:cs="Arial"/>
          <w:sz w:val="20"/>
          <w:szCs w:val="20"/>
        </w:rPr>
        <w:t>gli atti e i provvedimenti indicati all’art. 98, comma 6, del Codice emessi nei tre anni antecedenti la data di pubblicazione del Bando di gara;</w:t>
      </w:r>
    </w:p>
    <w:p w14:paraId="0CA717BB" w14:textId="4CD04135" w:rsidR="00881E0F" w:rsidRPr="00C948F5" w:rsidRDefault="00881E0F" w:rsidP="00C948F5">
      <w:pPr>
        <w:pStyle w:val="Paragrafoelenco"/>
        <w:numPr>
          <w:ilvl w:val="0"/>
          <w:numId w:val="59"/>
        </w:numPr>
        <w:spacing w:line="280" w:lineRule="exact"/>
        <w:rPr>
          <w:rFonts w:ascii="Arial" w:hAnsi="Arial" w:cs="Arial"/>
          <w:sz w:val="20"/>
          <w:szCs w:val="20"/>
        </w:rPr>
      </w:pPr>
      <w:r w:rsidRPr="00C948F5">
        <w:rPr>
          <w:rFonts w:ascii="Arial" w:hAnsi="Arial" w:cs="Arial"/>
          <w:sz w:val="20"/>
          <w:szCs w:val="20"/>
        </w:rPr>
        <w:t>tutti gli altri comportamenti di cui all’art. 98 del Codice, commessi nei tre anni antecedenti la data di pubblicazione del Bando di gara.</w:t>
      </w:r>
    </w:p>
    <w:p w14:paraId="01462A98" w14:textId="7D194CA5" w:rsidR="00881E0F" w:rsidRPr="00C948F5" w:rsidRDefault="00881E0F" w:rsidP="00C948F5">
      <w:pPr>
        <w:spacing w:line="280" w:lineRule="exact"/>
        <w:rPr>
          <w:rFonts w:ascii="Arial" w:hAnsi="Arial" w:cs="Arial"/>
          <w:sz w:val="20"/>
          <w:szCs w:val="20"/>
        </w:rPr>
      </w:pPr>
      <w:r w:rsidRPr="00C948F5">
        <w:rPr>
          <w:rFonts w:ascii="Arial" w:hAnsi="Arial" w:cs="Arial"/>
          <w:sz w:val="20"/>
          <w:szCs w:val="20"/>
        </w:rPr>
        <w:t>La dichiarazione di cui sopra deve essere resa anche nel caso di impugnazione in giudizio dei relativi provvedimenti</w:t>
      </w:r>
      <w:r w:rsidR="002E0F5E" w:rsidRPr="00C948F5">
        <w:rPr>
          <w:rFonts w:ascii="Arial" w:hAnsi="Arial" w:cs="Arial"/>
          <w:sz w:val="20"/>
          <w:szCs w:val="20"/>
        </w:rPr>
        <w:t>, fatta eccezione per la fattispecie di cui all’ articolo 98, comma 3, lett. e), per la quale va resa soltanto in caso di accertamento definitivo della violazione.</w:t>
      </w:r>
    </w:p>
    <w:p w14:paraId="4C5C8627" w14:textId="7313BB73" w:rsidR="00D52AC8" w:rsidRPr="00C948F5" w:rsidRDefault="00881E0F" w:rsidP="00C948F5">
      <w:pPr>
        <w:widowControl w:val="0"/>
        <w:spacing w:line="280" w:lineRule="exact"/>
        <w:rPr>
          <w:rFonts w:ascii="Arial" w:hAnsi="Arial" w:cs="Arial"/>
          <w:sz w:val="20"/>
          <w:szCs w:val="20"/>
        </w:rPr>
      </w:pPr>
      <w:r w:rsidRPr="00C948F5">
        <w:rPr>
          <w:rFonts w:ascii="Arial" w:hAnsi="Arial" w:cs="Arial"/>
          <w:sz w:val="20"/>
          <w:szCs w:val="20"/>
        </w:rPr>
        <w:t xml:space="preserve">L’operatore economico dichiara la sussistenza delle cause di esclusione che si sono verificate prima della presentazione dell’offerta e indica le misure di </w:t>
      </w:r>
      <w:r w:rsidRPr="00C948F5">
        <w:rPr>
          <w:rFonts w:ascii="Arial" w:hAnsi="Arial" w:cs="Arial"/>
          <w:i/>
          <w:sz w:val="20"/>
          <w:szCs w:val="20"/>
        </w:rPr>
        <w:t>self-cleaning</w:t>
      </w:r>
      <w:r w:rsidRPr="00C948F5">
        <w:rPr>
          <w:rFonts w:ascii="Arial" w:hAnsi="Arial" w:cs="Arial"/>
          <w:sz w:val="20"/>
          <w:szCs w:val="20"/>
        </w:rPr>
        <w:t xml:space="preserve"> adottate, oppure dimostra l’impossibilità di adottare tali misure prima della presentazione dell’offerta. L’operatore economico sia in tale ultimo caso che nel caso in cui la causa di esclusione si sia verificata dopo la presentazione dell’offerta, adotta e comunica le misure di </w:t>
      </w:r>
      <w:r w:rsidRPr="00C948F5">
        <w:rPr>
          <w:rFonts w:ascii="Arial" w:hAnsi="Arial" w:cs="Arial"/>
          <w:i/>
          <w:sz w:val="20"/>
          <w:szCs w:val="20"/>
        </w:rPr>
        <w:t>self-cleaning</w:t>
      </w:r>
      <w:r w:rsidR="00D52AC8" w:rsidRPr="00C948F5">
        <w:rPr>
          <w:rFonts w:ascii="Arial" w:hAnsi="Arial" w:cs="Arial"/>
          <w:i/>
          <w:sz w:val="20"/>
          <w:szCs w:val="20"/>
        </w:rPr>
        <w:t xml:space="preserve"> </w:t>
      </w:r>
      <w:r w:rsidR="00D52AC8" w:rsidRPr="00C948F5">
        <w:rPr>
          <w:rFonts w:ascii="Arial" w:hAnsi="Arial" w:cs="Arial"/>
          <w:sz w:val="20"/>
          <w:szCs w:val="20"/>
        </w:rPr>
        <w:t>inserendole nel FVOE.</w:t>
      </w:r>
    </w:p>
    <w:p w14:paraId="7BDCAB88" w14:textId="2952FB8D" w:rsidR="00881E0F" w:rsidRPr="00C948F5" w:rsidRDefault="002E0F5E" w:rsidP="00C948F5">
      <w:pPr>
        <w:spacing w:line="280" w:lineRule="exact"/>
        <w:rPr>
          <w:rFonts w:ascii="Arial" w:hAnsi="Arial" w:cs="Arial"/>
          <w:sz w:val="20"/>
          <w:szCs w:val="20"/>
        </w:rPr>
      </w:pPr>
      <w:r w:rsidRPr="00C948F5">
        <w:rPr>
          <w:rFonts w:ascii="Arial" w:hAnsi="Arial" w:cs="Arial"/>
          <w:sz w:val="20"/>
          <w:szCs w:val="20"/>
        </w:rPr>
        <w:t xml:space="preserve">Per ragioni di processo e speditezza dell’azione amministrativa, </w:t>
      </w:r>
      <w:r w:rsidR="00D52AC8" w:rsidRPr="00C948F5">
        <w:rPr>
          <w:rFonts w:ascii="Arial" w:hAnsi="Arial" w:cs="Arial"/>
          <w:sz w:val="20"/>
          <w:szCs w:val="20"/>
        </w:rPr>
        <w:t xml:space="preserve">le misure di </w:t>
      </w:r>
      <w:r w:rsidR="00D52AC8" w:rsidRPr="00C948F5">
        <w:rPr>
          <w:rFonts w:ascii="Arial" w:hAnsi="Arial" w:cs="Arial"/>
          <w:i/>
          <w:iCs/>
          <w:sz w:val="20"/>
          <w:szCs w:val="20"/>
        </w:rPr>
        <w:t>self</w:t>
      </w:r>
      <w:r w:rsidR="00B81C3D" w:rsidRPr="00C948F5">
        <w:rPr>
          <w:rFonts w:ascii="Arial" w:hAnsi="Arial" w:cs="Arial"/>
          <w:i/>
          <w:iCs/>
          <w:sz w:val="20"/>
          <w:szCs w:val="20"/>
        </w:rPr>
        <w:t>-</w:t>
      </w:r>
      <w:r w:rsidR="00D52AC8" w:rsidRPr="00C948F5">
        <w:rPr>
          <w:rFonts w:ascii="Arial" w:hAnsi="Arial" w:cs="Arial"/>
          <w:i/>
          <w:iCs/>
          <w:sz w:val="20"/>
          <w:szCs w:val="20"/>
        </w:rPr>
        <w:t>cleaning</w:t>
      </w:r>
      <w:r w:rsidR="00D52AC8" w:rsidRPr="00C948F5">
        <w:rPr>
          <w:rFonts w:ascii="Arial" w:hAnsi="Arial" w:cs="Arial"/>
          <w:sz w:val="20"/>
          <w:szCs w:val="20"/>
        </w:rPr>
        <w:t xml:space="preserve"> dovranno altresì essere inserite, a Sistema, nella busta amministrativa</w:t>
      </w:r>
      <w:r w:rsidR="00881E0F" w:rsidRPr="00C948F5">
        <w:rPr>
          <w:rFonts w:ascii="Arial" w:hAnsi="Arial" w:cs="Arial"/>
          <w:sz w:val="20"/>
          <w:szCs w:val="20"/>
        </w:rPr>
        <w:t>.</w:t>
      </w:r>
    </w:p>
    <w:p w14:paraId="5BAD87F4" w14:textId="1AB1369A" w:rsidR="00881E0F" w:rsidRPr="00C948F5" w:rsidRDefault="00881E0F" w:rsidP="00C948F5">
      <w:pPr>
        <w:spacing w:line="280" w:lineRule="exact"/>
        <w:rPr>
          <w:rFonts w:ascii="Arial" w:hAnsi="Arial" w:cs="Arial"/>
          <w:sz w:val="20"/>
          <w:szCs w:val="20"/>
        </w:rPr>
      </w:pPr>
      <w:r w:rsidRPr="00C948F5">
        <w:rPr>
          <w:rFonts w:ascii="Arial" w:hAnsi="Arial" w:cs="Arial"/>
          <w:sz w:val="20"/>
          <w:szCs w:val="20"/>
        </w:rPr>
        <w:t>Se l’operatore economico omette di comunicare alla Stazione Appaltante la sussistenza dei fatti e dei provvedimenti che possono costituire una causa di esclusione ai sensi degli artt. 94 e 95 del Codice e detti fatti o provvedimenti non risultino nel FVOE, il triennio di rilevanza inizia a decorrere dalla data in cui la Stazione Appaltante ha acquisito gli stessi, anziché dalla commissione del fatto o dall’adozione del provvedimento.</w:t>
      </w:r>
    </w:p>
    <w:p w14:paraId="55271C03" w14:textId="10D628BF" w:rsidR="006626D6" w:rsidRPr="00C948F5" w:rsidRDefault="006626D6" w:rsidP="00C948F5">
      <w:pPr>
        <w:widowControl w:val="0"/>
        <w:spacing w:line="280" w:lineRule="exact"/>
        <w:rPr>
          <w:rFonts w:ascii="Arial" w:hAnsi="Arial" w:cs="Arial"/>
          <w:sz w:val="20"/>
          <w:szCs w:val="20"/>
        </w:rPr>
      </w:pPr>
      <w:r w:rsidRPr="00C948F5">
        <w:rPr>
          <w:rFonts w:ascii="Arial" w:hAnsi="Arial" w:cs="Arial"/>
          <w:b/>
          <w:bCs/>
          <w:sz w:val="20"/>
          <w:szCs w:val="20"/>
        </w:rPr>
        <w:t>Con riferimento alla Parte III, sezione B</w:t>
      </w:r>
      <w:r w:rsidRPr="00C948F5">
        <w:rPr>
          <w:rFonts w:ascii="Arial" w:hAnsi="Arial" w:cs="Arial"/>
          <w:sz w:val="20"/>
          <w:szCs w:val="20"/>
        </w:rPr>
        <w:t xml:space="preserve">, si precisa che ciascun operatore tenuto a rendere la dichiarazione dovrà indicare, relativamente alla fattispecie di cui all’art. 95, comma 2, del Codice, limitatamente alle violazioni non definitivamente accertate in materia fiscale, esclusivamente quelle il cui importo, con esclusione di sanzioni e interessi, sia pari o superiore a </w:t>
      </w:r>
      <w:r w:rsidR="00803321" w:rsidRPr="00C948F5">
        <w:rPr>
          <w:rFonts w:ascii="Arial" w:hAnsi="Arial" w:cs="Arial"/>
          <w:sz w:val="20"/>
          <w:szCs w:val="20"/>
        </w:rPr>
        <w:t xml:space="preserve">Euro </w:t>
      </w:r>
      <w:r w:rsidRPr="00C948F5">
        <w:rPr>
          <w:rFonts w:ascii="Arial" w:hAnsi="Arial" w:cs="Arial"/>
          <w:sz w:val="20"/>
          <w:szCs w:val="20"/>
        </w:rPr>
        <w:t>35.000. A tale fine nella apposita sezione del DGUE dovranno essere indicati oltre all’importo della violazione (con eventuale evidenza separata di sanzioni e interessi), la data di notifica dell’accertamento e l’eventuale stato del giudizio.</w:t>
      </w:r>
      <w:r w:rsidR="009A2378" w:rsidRPr="00C948F5">
        <w:rPr>
          <w:rFonts w:ascii="Arial" w:hAnsi="Arial" w:cs="Arial"/>
        </w:rPr>
        <w:t xml:space="preserve"> </w:t>
      </w:r>
      <w:r w:rsidR="009A2378" w:rsidRPr="00C948F5">
        <w:rPr>
          <w:rFonts w:ascii="Arial" w:hAnsi="Arial" w:cs="Arial"/>
          <w:sz w:val="20"/>
          <w:szCs w:val="20"/>
        </w:rPr>
        <w:t>Restano ferme le condizioni e i presupposti di cui all’allegato II.10 al Codice.</w:t>
      </w:r>
    </w:p>
    <w:p w14:paraId="36AE2AE4" w14:textId="5D5D0CCF" w:rsidR="00F771E2" w:rsidRPr="00C948F5" w:rsidRDefault="00F771E2" w:rsidP="00C948F5">
      <w:pPr>
        <w:widowControl w:val="0"/>
        <w:spacing w:line="280" w:lineRule="exact"/>
        <w:rPr>
          <w:rFonts w:ascii="Arial" w:hAnsi="Arial" w:cs="Arial"/>
          <w:b/>
          <w:sz w:val="20"/>
          <w:szCs w:val="20"/>
        </w:rPr>
      </w:pPr>
      <w:r w:rsidRPr="00C948F5">
        <w:rPr>
          <w:rFonts w:ascii="Arial" w:hAnsi="Arial" w:cs="Arial"/>
          <w:b/>
          <w:sz w:val="20"/>
          <w:szCs w:val="20"/>
        </w:rPr>
        <w:t>Parte IV – Criteri di selezione</w:t>
      </w:r>
    </w:p>
    <w:p w14:paraId="7225CEE2" w14:textId="3C2F33AE" w:rsidR="00E3002C" w:rsidRPr="00C948F5" w:rsidRDefault="00E3002C" w:rsidP="00C948F5">
      <w:pPr>
        <w:widowControl w:val="0"/>
        <w:spacing w:line="280" w:lineRule="exact"/>
        <w:rPr>
          <w:rFonts w:ascii="Arial" w:hAnsi="Arial" w:cs="Arial"/>
          <w:sz w:val="20"/>
          <w:szCs w:val="20"/>
        </w:rPr>
      </w:pPr>
      <w:r w:rsidRPr="00C948F5">
        <w:rPr>
          <w:rFonts w:ascii="Arial" w:hAnsi="Arial" w:cs="Arial"/>
          <w:sz w:val="20"/>
          <w:szCs w:val="20"/>
        </w:rPr>
        <w:t>Il concorrente dichiara di possedere tutti i requisiti richiesti dai criteri di selezione compilando:</w:t>
      </w:r>
    </w:p>
    <w:p w14:paraId="753FA98E" w14:textId="4BE96D7D" w:rsidR="0099277E" w:rsidRPr="00C948F5" w:rsidRDefault="00E3002C" w:rsidP="00C948F5">
      <w:pPr>
        <w:widowControl w:val="0"/>
        <w:spacing w:line="280" w:lineRule="exact"/>
        <w:rPr>
          <w:rFonts w:ascii="Arial" w:hAnsi="Arial" w:cs="Arial"/>
          <w:sz w:val="20"/>
          <w:szCs w:val="20"/>
        </w:rPr>
      </w:pPr>
      <w:r w:rsidRPr="002031F3">
        <w:rPr>
          <w:rFonts w:ascii="Arial" w:hAnsi="Arial" w:cs="Arial"/>
          <w:sz w:val="20"/>
          <w:szCs w:val="20"/>
        </w:rPr>
        <w:t xml:space="preserve">- </w:t>
      </w:r>
      <w:r w:rsidR="00EA73E5" w:rsidRPr="00EA73E5">
        <w:rPr>
          <w:rFonts w:ascii="Arial" w:hAnsi="Arial" w:cs="Arial"/>
          <w:sz w:val="20"/>
          <w:szCs w:val="20"/>
        </w:rPr>
        <w:t>la sezione A per i</w:t>
      </w:r>
      <w:r w:rsidR="00030DC7">
        <w:rPr>
          <w:rFonts w:ascii="Arial" w:hAnsi="Arial" w:cs="Arial"/>
          <w:sz w:val="20"/>
          <w:szCs w:val="20"/>
        </w:rPr>
        <w:t xml:space="preserve"> </w:t>
      </w:r>
      <w:r w:rsidR="00EA73E5" w:rsidRPr="00EA73E5">
        <w:rPr>
          <w:rFonts w:ascii="Arial" w:hAnsi="Arial" w:cs="Arial"/>
          <w:sz w:val="20"/>
          <w:szCs w:val="20"/>
        </w:rPr>
        <w:t>requisit</w:t>
      </w:r>
      <w:r w:rsidR="00030DC7">
        <w:rPr>
          <w:rFonts w:ascii="Arial" w:hAnsi="Arial" w:cs="Arial"/>
          <w:sz w:val="20"/>
          <w:szCs w:val="20"/>
        </w:rPr>
        <w:t>i</w:t>
      </w:r>
      <w:r w:rsidR="00EA73E5" w:rsidRPr="00EA73E5">
        <w:rPr>
          <w:rFonts w:ascii="Arial" w:hAnsi="Arial" w:cs="Arial"/>
          <w:sz w:val="20"/>
          <w:szCs w:val="20"/>
        </w:rPr>
        <w:t xml:space="preserve"> relativ</w:t>
      </w:r>
      <w:r w:rsidR="005A3353">
        <w:rPr>
          <w:rFonts w:ascii="Arial" w:hAnsi="Arial" w:cs="Arial"/>
          <w:sz w:val="20"/>
          <w:szCs w:val="20"/>
        </w:rPr>
        <w:t>i</w:t>
      </w:r>
      <w:r w:rsidR="00EA73E5" w:rsidRPr="00EA73E5">
        <w:rPr>
          <w:rFonts w:ascii="Arial" w:hAnsi="Arial" w:cs="Arial"/>
          <w:sz w:val="20"/>
          <w:szCs w:val="20"/>
        </w:rPr>
        <w:t xml:space="preserve"> all’idoneità professionale di cui al precedente paragrafo 6.1; </w:t>
      </w:r>
      <w:r w:rsidR="0099277E" w:rsidRPr="002031F3">
        <w:rPr>
          <w:rFonts w:ascii="Arial" w:hAnsi="Arial" w:cs="Arial"/>
          <w:sz w:val="20"/>
          <w:szCs w:val="20"/>
        </w:rPr>
        <w:t xml:space="preserve"> </w:t>
      </w:r>
    </w:p>
    <w:p w14:paraId="14C79D65" w14:textId="55BDDC6F" w:rsidR="00716EDE" w:rsidRPr="00C948F5" w:rsidRDefault="00716EDE" w:rsidP="00C948F5">
      <w:pPr>
        <w:widowControl w:val="0"/>
        <w:spacing w:line="280" w:lineRule="exact"/>
        <w:rPr>
          <w:rFonts w:ascii="Arial" w:hAnsi="Arial" w:cs="Arial"/>
          <w:sz w:val="20"/>
          <w:szCs w:val="20"/>
        </w:rPr>
      </w:pPr>
      <w:r w:rsidRPr="00C948F5">
        <w:rPr>
          <w:rFonts w:ascii="Arial" w:hAnsi="Arial" w:cs="Arial"/>
          <w:sz w:val="20"/>
          <w:szCs w:val="20"/>
        </w:rPr>
        <w:t xml:space="preserve">- la sezione B per dichiarare il possesso </w:t>
      </w:r>
      <w:r w:rsidRPr="00716EDE">
        <w:rPr>
          <w:rFonts w:ascii="Arial" w:hAnsi="Arial" w:cs="Arial"/>
          <w:sz w:val="20"/>
          <w:szCs w:val="20"/>
        </w:rPr>
        <w:t>de</w:t>
      </w:r>
      <w:r w:rsidR="005A3353">
        <w:rPr>
          <w:rFonts w:ascii="Arial" w:hAnsi="Arial" w:cs="Arial"/>
          <w:sz w:val="20"/>
          <w:szCs w:val="20"/>
        </w:rPr>
        <w:t>i</w:t>
      </w:r>
      <w:r w:rsidRPr="00716EDE">
        <w:rPr>
          <w:rFonts w:ascii="Arial" w:hAnsi="Arial" w:cs="Arial"/>
          <w:sz w:val="20"/>
          <w:szCs w:val="20"/>
        </w:rPr>
        <w:t xml:space="preserve"> requisit</w:t>
      </w:r>
      <w:r w:rsidR="005A3353">
        <w:rPr>
          <w:rFonts w:ascii="Arial" w:hAnsi="Arial" w:cs="Arial"/>
          <w:sz w:val="20"/>
          <w:szCs w:val="20"/>
        </w:rPr>
        <w:t>i</w:t>
      </w:r>
      <w:r w:rsidRPr="00716EDE">
        <w:rPr>
          <w:rFonts w:ascii="Arial" w:hAnsi="Arial" w:cs="Arial"/>
          <w:sz w:val="20"/>
          <w:szCs w:val="20"/>
        </w:rPr>
        <w:t xml:space="preserve"> relativ</w:t>
      </w:r>
      <w:r w:rsidR="005A3353">
        <w:rPr>
          <w:rFonts w:ascii="Arial" w:hAnsi="Arial" w:cs="Arial"/>
          <w:sz w:val="20"/>
          <w:szCs w:val="20"/>
        </w:rPr>
        <w:t>i</w:t>
      </w:r>
      <w:r w:rsidRPr="00C948F5">
        <w:rPr>
          <w:rFonts w:ascii="Arial" w:hAnsi="Arial" w:cs="Arial"/>
          <w:sz w:val="20"/>
          <w:szCs w:val="20"/>
        </w:rPr>
        <w:t xml:space="preserve"> alla capacità economica – finanziaria di cui al precedente paragrafo 6.2; </w:t>
      </w:r>
    </w:p>
    <w:p w14:paraId="41009AF8" w14:textId="1A9ECC22" w:rsidR="00716EDE" w:rsidRPr="00C948F5" w:rsidRDefault="00716EDE" w:rsidP="00C948F5">
      <w:pPr>
        <w:widowControl w:val="0"/>
        <w:spacing w:line="280" w:lineRule="exact"/>
        <w:rPr>
          <w:rFonts w:ascii="Arial" w:hAnsi="Arial" w:cs="Arial"/>
          <w:sz w:val="20"/>
          <w:szCs w:val="20"/>
        </w:rPr>
      </w:pPr>
      <w:r w:rsidRPr="00C948F5">
        <w:rPr>
          <w:rFonts w:ascii="Arial" w:hAnsi="Arial" w:cs="Arial"/>
          <w:sz w:val="20"/>
          <w:szCs w:val="20"/>
        </w:rPr>
        <w:lastRenderedPageBreak/>
        <w:t xml:space="preserve">- la sezione C per dichiarare il possesso </w:t>
      </w:r>
      <w:r w:rsidRPr="00716EDE">
        <w:rPr>
          <w:rFonts w:ascii="Arial" w:hAnsi="Arial" w:cs="Arial"/>
          <w:sz w:val="20"/>
          <w:szCs w:val="20"/>
        </w:rPr>
        <w:t>de</w:t>
      </w:r>
      <w:r w:rsidR="005A3353">
        <w:rPr>
          <w:rFonts w:ascii="Arial" w:hAnsi="Arial" w:cs="Arial"/>
          <w:sz w:val="20"/>
          <w:szCs w:val="20"/>
        </w:rPr>
        <w:t>i</w:t>
      </w:r>
      <w:r w:rsidRPr="00716EDE">
        <w:rPr>
          <w:rFonts w:ascii="Arial" w:hAnsi="Arial" w:cs="Arial"/>
          <w:sz w:val="20"/>
          <w:szCs w:val="20"/>
        </w:rPr>
        <w:t xml:space="preserve"> requisit</w:t>
      </w:r>
      <w:r w:rsidR="005A3353">
        <w:rPr>
          <w:rFonts w:ascii="Arial" w:hAnsi="Arial" w:cs="Arial"/>
          <w:sz w:val="20"/>
          <w:szCs w:val="20"/>
        </w:rPr>
        <w:t>i</w:t>
      </w:r>
      <w:r w:rsidRPr="00716EDE">
        <w:rPr>
          <w:rFonts w:ascii="Arial" w:hAnsi="Arial" w:cs="Arial"/>
          <w:sz w:val="20"/>
          <w:szCs w:val="20"/>
        </w:rPr>
        <w:t xml:space="preserve"> relativ</w:t>
      </w:r>
      <w:r w:rsidR="005A3353">
        <w:rPr>
          <w:rFonts w:ascii="Arial" w:hAnsi="Arial" w:cs="Arial"/>
          <w:sz w:val="20"/>
          <w:szCs w:val="20"/>
        </w:rPr>
        <w:t>i</w:t>
      </w:r>
      <w:r w:rsidRPr="00C948F5">
        <w:rPr>
          <w:rFonts w:ascii="Arial" w:hAnsi="Arial" w:cs="Arial"/>
          <w:sz w:val="20"/>
          <w:szCs w:val="20"/>
        </w:rPr>
        <w:t xml:space="preserve"> alla capacità tecniche – professionali di cui al precedente paragrafo 6.3</w:t>
      </w:r>
      <w:r w:rsidRPr="00716EDE">
        <w:rPr>
          <w:rFonts w:ascii="Arial" w:hAnsi="Arial" w:cs="Arial"/>
          <w:sz w:val="20"/>
          <w:szCs w:val="20"/>
        </w:rPr>
        <w:t>.</w:t>
      </w:r>
    </w:p>
    <w:p w14:paraId="7BFF816E" w14:textId="2F22E53B" w:rsidR="00E3002C" w:rsidRPr="00C948F5" w:rsidRDefault="00E3002C" w:rsidP="00C948F5">
      <w:pPr>
        <w:widowControl w:val="0"/>
        <w:spacing w:line="280" w:lineRule="exact"/>
        <w:rPr>
          <w:rFonts w:ascii="Arial" w:hAnsi="Arial" w:cs="Arial"/>
          <w:sz w:val="20"/>
          <w:szCs w:val="20"/>
        </w:rPr>
      </w:pPr>
      <w:r w:rsidRPr="00C948F5">
        <w:rPr>
          <w:rFonts w:ascii="Arial" w:hAnsi="Arial" w:cs="Arial"/>
          <w:b/>
          <w:sz w:val="20"/>
          <w:szCs w:val="20"/>
        </w:rPr>
        <w:t xml:space="preserve">Parte VI – Dichiarazioni finali </w:t>
      </w:r>
    </w:p>
    <w:p w14:paraId="14154A2E" w14:textId="77777777" w:rsidR="00E3002C" w:rsidRPr="00C948F5" w:rsidRDefault="00E3002C" w:rsidP="00C948F5">
      <w:pPr>
        <w:widowControl w:val="0"/>
        <w:spacing w:line="280" w:lineRule="exact"/>
        <w:rPr>
          <w:rFonts w:ascii="Arial" w:hAnsi="Arial" w:cs="Arial"/>
          <w:sz w:val="20"/>
          <w:szCs w:val="20"/>
        </w:rPr>
      </w:pPr>
      <w:r w:rsidRPr="00C948F5">
        <w:rPr>
          <w:rFonts w:ascii="Arial" w:hAnsi="Arial" w:cs="Arial"/>
          <w:sz w:val="20"/>
          <w:szCs w:val="20"/>
        </w:rPr>
        <w:t>Il concorrente rende tutte le informazioni richieste mediante la compilazione delle parti pertinenti.</w:t>
      </w:r>
    </w:p>
    <w:p w14:paraId="6CAE9E9A" w14:textId="77777777" w:rsidR="00F47475" w:rsidRPr="00C948F5" w:rsidRDefault="00F47475" w:rsidP="00C948F5">
      <w:pPr>
        <w:widowControl w:val="0"/>
        <w:spacing w:line="280" w:lineRule="exact"/>
        <w:rPr>
          <w:rFonts w:ascii="Arial" w:hAnsi="Arial" w:cs="Arial"/>
          <w:sz w:val="20"/>
          <w:szCs w:val="20"/>
        </w:rPr>
      </w:pPr>
    </w:p>
    <w:p w14:paraId="125BF890" w14:textId="77777777" w:rsidR="00320C62" w:rsidRPr="00C948F5" w:rsidRDefault="00320C62" w:rsidP="00C948F5">
      <w:pPr>
        <w:pStyle w:val="Titolo3"/>
        <w:keepNext w:val="0"/>
        <w:widowControl w:val="0"/>
        <w:spacing w:before="0" w:after="0" w:line="280" w:lineRule="exact"/>
        <w:ind w:left="426" w:hanging="426"/>
        <w:rPr>
          <w:rFonts w:ascii="Arial" w:eastAsia="Calibri" w:hAnsi="Arial" w:cs="Arial"/>
          <w:sz w:val="20"/>
          <w:szCs w:val="20"/>
        </w:rPr>
      </w:pPr>
      <w:bookmarkStart w:id="3176" w:name="_Toc224208257"/>
      <w:r w:rsidRPr="00C948F5">
        <w:rPr>
          <w:rFonts w:ascii="Arial" w:eastAsia="Calibri" w:hAnsi="Arial" w:cs="Arial"/>
          <w:sz w:val="20"/>
          <w:szCs w:val="20"/>
        </w:rPr>
        <w:t>DOCUMENTAZIONE IN CASO DI AVVALIMENTO</w:t>
      </w:r>
      <w:bookmarkEnd w:id="3176"/>
    </w:p>
    <w:p w14:paraId="25F15B8F" w14:textId="7DE4F8EC" w:rsidR="001757BF" w:rsidRPr="00C948F5" w:rsidRDefault="0076077B" w:rsidP="00C948F5">
      <w:pPr>
        <w:spacing w:line="280" w:lineRule="exact"/>
        <w:rPr>
          <w:rFonts w:ascii="Arial" w:hAnsi="Arial" w:cs="Arial"/>
          <w:sz w:val="20"/>
          <w:szCs w:val="18"/>
        </w:rPr>
      </w:pPr>
      <w:r w:rsidRPr="00C948F5">
        <w:rPr>
          <w:rFonts w:ascii="Arial" w:hAnsi="Arial" w:cs="Arial"/>
          <w:sz w:val="20"/>
          <w:szCs w:val="20"/>
        </w:rPr>
        <w:t xml:space="preserve">Ogni impresa </w:t>
      </w:r>
      <w:r w:rsidR="00320C62" w:rsidRPr="00C948F5">
        <w:rPr>
          <w:rFonts w:ascii="Arial" w:hAnsi="Arial" w:cs="Arial"/>
          <w:sz w:val="20"/>
          <w:szCs w:val="20"/>
        </w:rPr>
        <w:t xml:space="preserve">ausiliaria rende le dichiarazioni sul possesso dei requisiti di ordine generale mediante compilazione dell’apposita sezione </w:t>
      </w:r>
      <w:r w:rsidR="001757BF" w:rsidRPr="00C948F5">
        <w:rPr>
          <w:rFonts w:ascii="Arial" w:hAnsi="Arial" w:cs="Arial"/>
          <w:sz w:val="20"/>
          <w:szCs w:val="18"/>
        </w:rPr>
        <w:t>della “</w:t>
      </w:r>
      <w:r w:rsidR="001757BF" w:rsidRPr="00C948F5">
        <w:rPr>
          <w:rFonts w:ascii="Arial" w:hAnsi="Arial" w:cs="Arial"/>
          <w:i/>
          <w:sz w:val="20"/>
          <w:szCs w:val="18"/>
        </w:rPr>
        <w:t>Response xml</w:t>
      </w:r>
      <w:r w:rsidR="001757BF" w:rsidRPr="00C948F5">
        <w:rPr>
          <w:rFonts w:ascii="Arial" w:hAnsi="Arial" w:cs="Arial"/>
          <w:sz w:val="20"/>
          <w:szCs w:val="18"/>
        </w:rPr>
        <w:t>” del DGUE nelle modalità descritte al par. 14.</w:t>
      </w:r>
      <w:r w:rsidRPr="00C948F5">
        <w:rPr>
          <w:rFonts w:ascii="Arial" w:hAnsi="Arial" w:cs="Arial"/>
          <w:sz w:val="20"/>
          <w:szCs w:val="18"/>
        </w:rPr>
        <w:t>3</w:t>
      </w:r>
      <w:r w:rsidR="001757BF" w:rsidRPr="00C948F5">
        <w:rPr>
          <w:rFonts w:ascii="Arial" w:hAnsi="Arial" w:cs="Arial"/>
          <w:sz w:val="20"/>
          <w:szCs w:val="18"/>
        </w:rPr>
        <w:t>.</w:t>
      </w:r>
    </w:p>
    <w:p w14:paraId="3B493313" w14:textId="743607CF" w:rsidR="0099277E" w:rsidRPr="00C948F5" w:rsidRDefault="00320C62" w:rsidP="00C948F5">
      <w:pPr>
        <w:spacing w:line="280" w:lineRule="exact"/>
        <w:rPr>
          <w:rFonts w:ascii="Arial" w:hAnsi="Arial" w:cs="Arial"/>
          <w:sz w:val="20"/>
          <w:szCs w:val="20"/>
        </w:rPr>
      </w:pPr>
      <w:r w:rsidRPr="00C948F5">
        <w:rPr>
          <w:rFonts w:ascii="Arial" w:hAnsi="Arial" w:cs="Arial"/>
          <w:sz w:val="20"/>
          <w:szCs w:val="20"/>
        </w:rPr>
        <w:t>Il concorrente</w:t>
      </w:r>
      <w:r w:rsidR="00240722" w:rsidRPr="00C948F5">
        <w:rPr>
          <w:rFonts w:ascii="Arial" w:hAnsi="Arial" w:cs="Arial"/>
          <w:sz w:val="20"/>
          <w:szCs w:val="20"/>
        </w:rPr>
        <w:t>,</w:t>
      </w:r>
      <w:r w:rsidR="009B0AA6" w:rsidRPr="00C948F5">
        <w:rPr>
          <w:rFonts w:ascii="Arial" w:hAnsi="Arial" w:cs="Arial"/>
          <w:sz w:val="20"/>
          <w:szCs w:val="20"/>
        </w:rPr>
        <w:t xml:space="preserve"> oltre alla documentazione richiesta al precedente paragrafo 7</w:t>
      </w:r>
      <w:r w:rsidRPr="00C948F5">
        <w:rPr>
          <w:rFonts w:ascii="Arial" w:hAnsi="Arial" w:cs="Arial"/>
          <w:sz w:val="20"/>
          <w:szCs w:val="20"/>
        </w:rPr>
        <w:t>, per ciascuna ausiliaria, allega anche</w:t>
      </w:r>
      <w:r w:rsidR="001757BF" w:rsidRPr="00C948F5">
        <w:rPr>
          <w:rFonts w:ascii="Arial" w:hAnsi="Arial" w:cs="Arial"/>
          <w:sz w:val="20"/>
          <w:szCs w:val="20"/>
        </w:rPr>
        <w:t xml:space="preserve"> la “</w:t>
      </w:r>
      <w:r w:rsidR="001757BF" w:rsidRPr="00C948F5">
        <w:rPr>
          <w:rFonts w:ascii="Arial" w:hAnsi="Arial" w:cs="Arial"/>
          <w:i/>
          <w:sz w:val="20"/>
          <w:szCs w:val="20"/>
        </w:rPr>
        <w:t>Response xml</w:t>
      </w:r>
      <w:r w:rsidR="001757BF" w:rsidRPr="00C948F5">
        <w:rPr>
          <w:rFonts w:ascii="Arial" w:hAnsi="Arial" w:cs="Arial"/>
          <w:sz w:val="20"/>
          <w:szCs w:val="20"/>
        </w:rPr>
        <w:t>” del DGUE dell’ausiliaria.</w:t>
      </w:r>
    </w:p>
    <w:p w14:paraId="42E536B9" w14:textId="77777777" w:rsidR="00FD5497" w:rsidRPr="00C948F5" w:rsidRDefault="00FD5497" w:rsidP="00C948F5">
      <w:pPr>
        <w:widowControl w:val="0"/>
        <w:spacing w:line="280" w:lineRule="exact"/>
        <w:rPr>
          <w:rFonts w:ascii="Arial" w:eastAsia="Calibri" w:hAnsi="Arial" w:cs="Arial"/>
          <w:sz w:val="20"/>
          <w:szCs w:val="20"/>
        </w:rPr>
      </w:pPr>
    </w:p>
    <w:p w14:paraId="6E712EA5" w14:textId="77777777" w:rsidR="00320C62" w:rsidRPr="00C948F5" w:rsidRDefault="00320C62" w:rsidP="00C948F5">
      <w:pPr>
        <w:pStyle w:val="Titolo3"/>
        <w:keepNext w:val="0"/>
        <w:widowControl w:val="0"/>
        <w:spacing w:before="0" w:after="0" w:line="280" w:lineRule="exact"/>
        <w:ind w:left="426" w:hanging="426"/>
        <w:rPr>
          <w:rFonts w:ascii="Arial" w:eastAsia="Calibri" w:hAnsi="Arial" w:cs="Arial"/>
          <w:sz w:val="20"/>
          <w:szCs w:val="20"/>
        </w:rPr>
      </w:pPr>
      <w:bookmarkStart w:id="3177" w:name="_Toc224208258"/>
      <w:r w:rsidRPr="00C948F5">
        <w:rPr>
          <w:rFonts w:ascii="Arial" w:eastAsia="Calibri" w:hAnsi="Arial" w:cs="Arial"/>
          <w:sz w:val="20"/>
          <w:szCs w:val="20"/>
        </w:rPr>
        <w:t>DOCUMENTAZIONE ULTERIORE PER I SOGGETTI ASSOCIATI</w:t>
      </w:r>
      <w:bookmarkEnd w:id="3177"/>
    </w:p>
    <w:p w14:paraId="07176F2C" w14:textId="52E72348" w:rsidR="00320C62" w:rsidRPr="00C948F5" w:rsidRDefault="00320C62" w:rsidP="00C948F5">
      <w:pPr>
        <w:spacing w:line="280" w:lineRule="exact"/>
        <w:rPr>
          <w:rFonts w:ascii="Arial" w:hAnsi="Arial" w:cs="Arial"/>
          <w:sz w:val="20"/>
          <w:szCs w:val="20"/>
        </w:rPr>
      </w:pPr>
      <w:r w:rsidRPr="00C948F5">
        <w:rPr>
          <w:rFonts w:ascii="Arial" w:hAnsi="Arial" w:cs="Arial"/>
          <w:sz w:val="20"/>
          <w:szCs w:val="20"/>
        </w:rPr>
        <w:t>I concorrenti che partecipano in forma associata sono tenuti a rendere nell’Allegato</w:t>
      </w:r>
      <w:r w:rsidR="00E75D69" w:rsidRPr="00C948F5">
        <w:rPr>
          <w:rFonts w:ascii="Arial" w:hAnsi="Arial" w:cs="Arial"/>
          <w:sz w:val="20"/>
          <w:szCs w:val="20"/>
        </w:rPr>
        <w:t xml:space="preserve"> </w:t>
      </w:r>
      <w:r w:rsidR="003D76F2" w:rsidRPr="00C948F5">
        <w:rPr>
          <w:rFonts w:ascii="Arial" w:hAnsi="Arial" w:cs="Arial"/>
          <w:sz w:val="20"/>
          <w:szCs w:val="20"/>
        </w:rPr>
        <w:t xml:space="preserve">1 </w:t>
      </w:r>
      <w:r w:rsidRPr="00C948F5">
        <w:rPr>
          <w:rFonts w:ascii="Arial" w:hAnsi="Arial" w:cs="Arial"/>
          <w:sz w:val="20"/>
          <w:szCs w:val="20"/>
        </w:rPr>
        <w:t>- “Domanda di partecipazione”, le dichiarazioni connesse alla forma associata con cui intendono partecipare e a presentare, a Sistema, la documentazione richiesta di seguito. Le modalità di presentazione e sottoscrizione sono quelle previste dal paragrafo 14.1.</w:t>
      </w:r>
    </w:p>
    <w:p w14:paraId="298E6C64" w14:textId="77777777" w:rsidR="00D10E2E" w:rsidRPr="00C948F5" w:rsidRDefault="00D10E2E" w:rsidP="00C948F5">
      <w:pPr>
        <w:spacing w:line="280" w:lineRule="exact"/>
        <w:rPr>
          <w:rFonts w:ascii="Arial" w:hAnsi="Arial" w:cs="Arial"/>
          <w:sz w:val="20"/>
          <w:szCs w:val="20"/>
        </w:rPr>
      </w:pPr>
    </w:p>
    <w:p w14:paraId="2910AEF2" w14:textId="77777777" w:rsidR="00320C62" w:rsidRPr="00C948F5" w:rsidRDefault="00320C62" w:rsidP="00C948F5">
      <w:pPr>
        <w:widowControl w:val="0"/>
        <w:spacing w:line="280" w:lineRule="exact"/>
        <w:rPr>
          <w:rFonts w:ascii="Arial" w:hAnsi="Arial" w:cs="Arial"/>
          <w:b/>
          <w:sz w:val="20"/>
          <w:szCs w:val="20"/>
        </w:rPr>
      </w:pPr>
      <w:r w:rsidRPr="00C948F5">
        <w:rPr>
          <w:rFonts w:ascii="Arial" w:hAnsi="Arial" w:cs="Arial"/>
          <w:b/>
          <w:sz w:val="20"/>
          <w:szCs w:val="20"/>
        </w:rPr>
        <w:t>Per i raggruppamenti temporanei già costituiti</w:t>
      </w:r>
    </w:p>
    <w:p w14:paraId="00144A17" w14:textId="77777777" w:rsidR="00320C62" w:rsidRPr="00C948F5" w:rsidRDefault="00320C62" w:rsidP="00C948F5">
      <w:pPr>
        <w:pStyle w:val="Paragrafoelenco"/>
        <w:widowControl w:val="0"/>
        <w:numPr>
          <w:ilvl w:val="0"/>
          <w:numId w:val="7"/>
        </w:numPr>
        <w:spacing w:line="280" w:lineRule="exact"/>
        <w:ind w:left="284" w:hanging="284"/>
        <w:rPr>
          <w:rFonts w:ascii="Arial" w:hAnsi="Arial" w:cs="Arial"/>
          <w:sz w:val="20"/>
          <w:szCs w:val="20"/>
        </w:rPr>
      </w:pPr>
      <w:r w:rsidRPr="00C948F5">
        <w:rPr>
          <w:rFonts w:ascii="Arial" w:hAnsi="Arial" w:cs="Arial"/>
          <w:sz w:val="20"/>
          <w:szCs w:val="20"/>
        </w:rPr>
        <w:t>copia del mandato collettivo irrevocabile con rappresentanza conferito alla mandataria per atto pubblico o scrittura privata autenticata;</w:t>
      </w:r>
    </w:p>
    <w:p w14:paraId="256B1578" w14:textId="77777777" w:rsidR="00320C62" w:rsidRPr="00C948F5" w:rsidRDefault="00320C62" w:rsidP="00C948F5">
      <w:pPr>
        <w:pStyle w:val="Paragrafoelenco"/>
        <w:widowControl w:val="0"/>
        <w:numPr>
          <w:ilvl w:val="0"/>
          <w:numId w:val="7"/>
        </w:numPr>
        <w:spacing w:line="280" w:lineRule="exact"/>
        <w:ind w:left="284" w:hanging="284"/>
        <w:rPr>
          <w:rFonts w:ascii="Arial" w:hAnsi="Arial" w:cs="Arial"/>
          <w:sz w:val="20"/>
          <w:szCs w:val="20"/>
        </w:rPr>
      </w:pPr>
      <w:r w:rsidRPr="00C948F5">
        <w:rPr>
          <w:rFonts w:ascii="Arial" w:hAnsi="Arial" w:cs="Arial"/>
          <w:sz w:val="20"/>
          <w:szCs w:val="20"/>
        </w:rPr>
        <w:t xml:space="preserve">dichiarazione delle parti del servizio/fornitura, ovvero della percentuale in caso di servizio/forniture indivisibili, che saranno eseguite dai singoli operatori economici riuniti con l’impegno di questi a realizzarli. </w:t>
      </w:r>
    </w:p>
    <w:p w14:paraId="6DC510DF" w14:textId="77777777" w:rsidR="00D10E2E" w:rsidRPr="00C948F5" w:rsidRDefault="00D10E2E" w:rsidP="00C948F5">
      <w:pPr>
        <w:widowControl w:val="0"/>
        <w:spacing w:line="280" w:lineRule="exact"/>
        <w:rPr>
          <w:rFonts w:ascii="Arial" w:hAnsi="Arial" w:cs="Arial"/>
          <w:b/>
          <w:sz w:val="20"/>
          <w:szCs w:val="20"/>
        </w:rPr>
      </w:pPr>
    </w:p>
    <w:p w14:paraId="18237085" w14:textId="57E0FFE0" w:rsidR="00320C62" w:rsidRPr="00C948F5" w:rsidRDefault="00320C62" w:rsidP="00C948F5">
      <w:pPr>
        <w:widowControl w:val="0"/>
        <w:spacing w:line="280" w:lineRule="exact"/>
        <w:rPr>
          <w:rFonts w:ascii="Arial" w:hAnsi="Arial" w:cs="Arial"/>
          <w:b/>
          <w:sz w:val="20"/>
          <w:szCs w:val="20"/>
        </w:rPr>
      </w:pPr>
      <w:r w:rsidRPr="00C948F5">
        <w:rPr>
          <w:rFonts w:ascii="Arial" w:hAnsi="Arial" w:cs="Arial"/>
          <w:b/>
          <w:sz w:val="20"/>
          <w:szCs w:val="20"/>
        </w:rPr>
        <w:t>Per i consorzi ordinari o GEIE già costituiti</w:t>
      </w:r>
    </w:p>
    <w:p w14:paraId="22A049DA" w14:textId="77777777" w:rsidR="00320C62" w:rsidRPr="00C948F5" w:rsidRDefault="00320C62" w:rsidP="00C948F5">
      <w:pPr>
        <w:pStyle w:val="Paragrafoelenco"/>
        <w:widowControl w:val="0"/>
        <w:numPr>
          <w:ilvl w:val="0"/>
          <w:numId w:val="7"/>
        </w:numPr>
        <w:spacing w:line="280" w:lineRule="exact"/>
        <w:ind w:left="284" w:hanging="284"/>
        <w:rPr>
          <w:rFonts w:ascii="Arial" w:hAnsi="Arial" w:cs="Arial"/>
          <w:sz w:val="20"/>
          <w:szCs w:val="20"/>
        </w:rPr>
      </w:pPr>
      <w:r w:rsidRPr="00C948F5">
        <w:rPr>
          <w:rFonts w:ascii="Arial" w:hAnsi="Arial" w:cs="Arial"/>
          <w:sz w:val="20"/>
          <w:szCs w:val="20"/>
        </w:rPr>
        <w:t xml:space="preserve">copia dell’atto costitutivo e dello statuto del consorzio o GEIE con indicazione del soggetto designato quale capofila; </w:t>
      </w:r>
    </w:p>
    <w:p w14:paraId="7A3DF820" w14:textId="77777777" w:rsidR="00320C62" w:rsidRPr="00C948F5" w:rsidRDefault="00320C62" w:rsidP="00C948F5">
      <w:pPr>
        <w:pStyle w:val="Paragrafoelenco"/>
        <w:widowControl w:val="0"/>
        <w:numPr>
          <w:ilvl w:val="0"/>
          <w:numId w:val="7"/>
        </w:numPr>
        <w:spacing w:line="280" w:lineRule="exact"/>
        <w:ind w:left="284" w:hanging="284"/>
        <w:rPr>
          <w:rFonts w:ascii="Arial" w:hAnsi="Arial" w:cs="Arial"/>
          <w:sz w:val="20"/>
          <w:szCs w:val="20"/>
        </w:rPr>
      </w:pPr>
      <w:r w:rsidRPr="00C948F5">
        <w:rPr>
          <w:rFonts w:ascii="Arial" w:hAnsi="Arial" w:cs="Arial"/>
          <w:sz w:val="20"/>
          <w:szCs w:val="20"/>
        </w:rPr>
        <w:t xml:space="preserve">dichiarazione delle parti del servizio/fornitura, ovvero la percentuale in caso di servizio/forniture indivisibili, che saranno eseguite dai singoli operatori economici consorziati con l’impegno di questi a realizzarli. </w:t>
      </w:r>
    </w:p>
    <w:p w14:paraId="79D9701C" w14:textId="77777777" w:rsidR="00D10E2E" w:rsidRPr="00C948F5" w:rsidRDefault="00D10E2E" w:rsidP="00C948F5">
      <w:pPr>
        <w:widowControl w:val="0"/>
        <w:spacing w:line="280" w:lineRule="exact"/>
        <w:rPr>
          <w:rFonts w:ascii="Arial" w:hAnsi="Arial" w:cs="Arial"/>
          <w:b/>
          <w:sz w:val="20"/>
          <w:szCs w:val="20"/>
        </w:rPr>
      </w:pPr>
    </w:p>
    <w:p w14:paraId="3664CBDA" w14:textId="3C253119" w:rsidR="00320C62" w:rsidRPr="00C948F5" w:rsidRDefault="00320C62" w:rsidP="00C948F5">
      <w:pPr>
        <w:widowControl w:val="0"/>
        <w:spacing w:line="280" w:lineRule="exact"/>
        <w:rPr>
          <w:rFonts w:ascii="Arial" w:hAnsi="Arial" w:cs="Arial"/>
          <w:b/>
          <w:sz w:val="20"/>
          <w:szCs w:val="20"/>
        </w:rPr>
      </w:pPr>
      <w:r w:rsidRPr="00C948F5">
        <w:rPr>
          <w:rFonts w:ascii="Arial" w:hAnsi="Arial" w:cs="Arial"/>
          <w:b/>
          <w:sz w:val="20"/>
          <w:szCs w:val="20"/>
        </w:rPr>
        <w:t>Per i raggruppamenti temporanei o consorzi ordinari o GEIE non ancora costituiti</w:t>
      </w:r>
    </w:p>
    <w:p w14:paraId="53ED3725" w14:textId="77777777" w:rsidR="00320C62" w:rsidRPr="00C948F5" w:rsidRDefault="00320C62" w:rsidP="00C948F5">
      <w:pPr>
        <w:pStyle w:val="Paragrafoelenco"/>
        <w:widowControl w:val="0"/>
        <w:numPr>
          <w:ilvl w:val="0"/>
          <w:numId w:val="7"/>
        </w:numPr>
        <w:spacing w:line="280" w:lineRule="exact"/>
        <w:ind w:left="284" w:hanging="284"/>
        <w:rPr>
          <w:rFonts w:ascii="Arial" w:hAnsi="Arial" w:cs="Arial"/>
          <w:sz w:val="20"/>
          <w:szCs w:val="20"/>
        </w:rPr>
      </w:pPr>
      <w:r w:rsidRPr="00C948F5">
        <w:rPr>
          <w:rFonts w:ascii="Arial" w:hAnsi="Arial" w:cs="Arial"/>
          <w:sz w:val="20"/>
          <w:szCs w:val="20"/>
        </w:rPr>
        <w:t xml:space="preserve"> dichiarazione resa da ciascun concorrente, attestante:</w:t>
      </w:r>
    </w:p>
    <w:p w14:paraId="4E69752F" w14:textId="77777777" w:rsidR="00320C62" w:rsidRPr="00C948F5" w:rsidRDefault="00320C62" w:rsidP="00C948F5">
      <w:pPr>
        <w:widowControl w:val="0"/>
        <w:numPr>
          <w:ilvl w:val="0"/>
          <w:numId w:val="3"/>
        </w:numPr>
        <w:spacing w:line="280" w:lineRule="exact"/>
        <w:ind w:left="709" w:hanging="284"/>
        <w:rPr>
          <w:rFonts w:ascii="Arial" w:hAnsi="Arial" w:cs="Arial"/>
          <w:sz w:val="20"/>
          <w:szCs w:val="20"/>
        </w:rPr>
      </w:pPr>
      <w:r w:rsidRPr="00C948F5">
        <w:rPr>
          <w:rFonts w:ascii="Arial" w:hAnsi="Arial" w:cs="Arial"/>
          <w:sz w:val="20"/>
          <w:szCs w:val="20"/>
        </w:rPr>
        <w:t>a quale operatore economico, in caso di aggiudicazione, sarà conferito mandato speciale con rappresentanza o funzioni di capogruppo;</w:t>
      </w:r>
    </w:p>
    <w:p w14:paraId="3EC177BF" w14:textId="77777777" w:rsidR="00320C62" w:rsidRPr="00C948F5" w:rsidRDefault="00320C62" w:rsidP="00C948F5">
      <w:pPr>
        <w:widowControl w:val="0"/>
        <w:numPr>
          <w:ilvl w:val="0"/>
          <w:numId w:val="3"/>
        </w:numPr>
        <w:spacing w:line="280" w:lineRule="exact"/>
        <w:ind w:left="709" w:hanging="284"/>
        <w:rPr>
          <w:rFonts w:ascii="Arial" w:hAnsi="Arial" w:cs="Arial"/>
          <w:sz w:val="20"/>
          <w:szCs w:val="20"/>
        </w:rPr>
      </w:pPr>
      <w:r w:rsidRPr="00C948F5">
        <w:rPr>
          <w:rFonts w:ascii="Arial" w:hAnsi="Arial" w:cs="Arial"/>
          <w:sz w:val="20"/>
          <w:szCs w:val="20"/>
        </w:rPr>
        <w:t>l’impegno, in caso di aggiudicazione, ad uniformarsi alla disciplina vigente con riguardo ai raggruppamenti temporanei o consorzi o GEIE ai sensi dell’art. 68, comma 1, del Codice conferendo mandato collettivo speciale con rappresentanza all’impresa qualificata come mandataria che stipulerà il contratto in nome e per conto delle mandanti/consorziate;</w:t>
      </w:r>
    </w:p>
    <w:p w14:paraId="1F1BB4E7" w14:textId="77777777" w:rsidR="00320C62" w:rsidRPr="00C948F5" w:rsidRDefault="00320C62" w:rsidP="00C948F5">
      <w:pPr>
        <w:widowControl w:val="0"/>
        <w:numPr>
          <w:ilvl w:val="0"/>
          <w:numId w:val="3"/>
        </w:numPr>
        <w:spacing w:line="280" w:lineRule="exact"/>
        <w:ind w:left="709" w:hanging="284"/>
        <w:rPr>
          <w:rFonts w:ascii="Arial" w:hAnsi="Arial" w:cs="Arial"/>
          <w:sz w:val="20"/>
          <w:szCs w:val="20"/>
        </w:rPr>
      </w:pPr>
      <w:r w:rsidRPr="00C948F5">
        <w:rPr>
          <w:rFonts w:ascii="Arial" w:hAnsi="Arial" w:cs="Arial"/>
          <w:sz w:val="20"/>
          <w:szCs w:val="20"/>
        </w:rPr>
        <w:t xml:space="preserve">le parti del servizio/forniture, ovvero la percentuale in caso di servizio/forniture indivisibili, che saranno eseguite dai singoli operatori economici riuniti o consorziati con l’impegno di questi a realizzarli. </w:t>
      </w:r>
    </w:p>
    <w:p w14:paraId="04F7C595" w14:textId="77777777" w:rsidR="00320C62" w:rsidRPr="00C948F5" w:rsidRDefault="00320C62" w:rsidP="00C948F5">
      <w:pPr>
        <w:widowControl w:val="0"/>
        <w:spacing w:line="280" w:lineRule="exact"/>
        <w:ind w:left="709"/>
        <w:rPr>
          <w:rFonts w:ascii="Arial" w:hAnsi="Arial" w:cs="Arial"/>
          <w:sz w:val="20"/>
          <w:szCs w:val="20"/>
        </w:rPr>
      </w:pPr>
    </w:p>
    <w:p w14:paraId="3063996E" w14:textId="77777777" w:rsidR="00320C62" w:rsidRPr="00C948F5" w:rsidRDefault="00320C62" w:rsidP="00C948F5">
      <w:pPr>
        <w:widowControl w:val="0"/>
        <w:spacing w:line="280" w:lineRule="exact"/>
        <w:rPr>
          <w:rFonts w:ascii="Arial" w:hAnsi="Arial" w:cs="Arial"/>
          <w:b/>
          <w:sz w:val="20"/>
          <w:szCs w:val="20"/>
        </w:rPr>
      </w:pPr>
      <w:r w:rsidRPr="00C948F5">
        <w:rPr>
          <w:rFonts w:ascii="Arial" w:hAnsi="Arial" w:cs="Arial"/>
          <w:b/>
          <w:sz w:val="20"/>
          <w:szCs w:val="20"/>
        </w:rPr>
        <w:t>Per le aggregazioni di retisti: se la rete è dotata di un organo comune con potere di rappresentanza e soggettività giuridica</w:t>
      </w:r>
    </w:p>
    <w:p w14:paraId="7801E28E" w14:textId="77777777" w:rsidR="00320C62" w:rsidRPr="00C948F5" w:rsidRDefault="00320C62" w:rsidP="00C948F5">
      <w:pPr>
        <w:pStyle w:val="Paragrafoelenco"/>
        <w:widowControl w:val="0"/>
        <w:numPr>
          <w:ilvl w:val="0"/>
          <w:numId w:val="8"/>
        </w:numPr>
        <w:spacing w:line="280" w:lineRule="exact"/>
        <w:rPr>
          <w:rFonts w:ascii="Arial" w:hAnsi="Arial" w:cs="Arial"/>
          <w:sz w:val="20"/>
          <w:szCs w:val="20"/>
        </w:rPr>
      </w:pPr>
      <w:r w:rsidRPr="00C948F5">
        <w:rPr>
          <w:rFonts w:ascii="Arial" w:hAnsi="Arial" w:cs="Arial"/>
          <w:sz w:val="20"/>
          <w:szCs w:val="20"/>
        </w:rPr>
        <w:t>copia del contratto di rete, con indicazione dell’organo comune che agisce in rappresentanza della rete;</w:t>
      </w:r>
    </w:p>
    <w:p w14:paraId="7B5D5A5E" w14:textId="77777777" w:rsidR="00320C62" w:rsidRPr="00C948F5" w:rsidRDefault="00320C62" w:rsidP="00C948F5">
      <w:pPr>
        <w:pStyle w:val="Paragrafoelenco"/>
        <w:widowControl w:val="0"/>
        <w:numPr>
          <w:ilvl w:val="0"/>
          <w:numId w:val="8"/>
        </w:numPr>
        <w:spacing w:line="280" w:lineRule="exact"/>
        <w:rPr>
          <w:rFonts w:ascii="Arial" w:hAnsi="Arial" w:cs="Arial"/>
          <w:sz w:val="20"/>
          <w:szCs w:val="20"/>
        </w:rPr>
      </w:pPr>
      <w:r w:rsidRPr="00C948F5">
        <w:rPr>
          <w:rFonts w:ascii="Arial" w:hAnsi="Arial" w:cs="Arial"/>
          <w:sz w:val="20"/>
          <w:szCs w:val="20"/>
        </w:rPr>
        <w:t xml:space="preserve">dichiarazione, che indichi per quali imprese la rete concorre; </w:t>
      </w:r>
    </w:p>
    <w:p w14:paraId="4760C0DC" w14:textId="77777777" w:rsidR="00320C62" w:rsidRPr="00C948F5" w:rsidRDefault="00320C62" w:rsidP="00C948F5">
      <w:pPr>
        <w:pStyle w:val="Paragrafoelenco"/>
        <w:widowControl w:val="0"/>
        <w:numPr>
          <w:ilvl w:val="0"/>
          <w:numId w:val="8"/>
        </w:numPr>
        <w:spacing w:line="280" w:lineRule="exact"/>
        <w:rPr>
          <w:rFonts w:ascii="Arial" w:hAnsi="Arial" w:cs="Arial"/>
          <w:sz w:val="20"/>
          <w:szCs w:val="20"/>
        </w:rPr>
      </w:pPr>
      <w:r w:rsidRPr="00C948F5">
        <w:rPr>
          <w:rFonts w:ascii="Arial" w:hAnsi="Arial" w:cs="Arial"/>
          <w:sz w:val="20"/>
          <w:szCs w:val="20"/>
        </w:rPr>
        <w:t xml:space="preserve">dichiarazione delle parti del servizio/forniture, ovvero della percentuale in caso di servizio/forniture indivisibili, che saranno eseguite dai singoli operatori economici aggregati in rete con l’impegno di </w:t>
      </w:r>
      <w:r w:rsidRPr="00C948F5">
        <w:rPr>
          <w:rFonts w:ascii="Arial" w:hAnsi="Arial" w:cs="Arial"/>
          <w:sz w:val="20"/>
          <w:szCs w:val="20"/>
        </w:rPr>
        <w:lastRenderedPageBreak/>
        <w:t>questi a realizzarli.</w:t>
      </w:r>
    </w:p>
    <w:p w14:paraId="65D3835F" w14:textId="77777777" w:rsidR="00320C62" w:rsidRPr="00C948F5" w:rsidRDefault="00320C62" w:rsidP="00C948F5">
      <w:pPr>
        <w:pStyle w:val="Paragrafoelenco"/>
        <w:widowControl w:val="0"/>
        <w:spacing w:line="280" w:lineRule="exact"/>
        <w:rPr>
          <w:rFonts w:ascii="Arial" w:hAnsi="Arial" w:cs="Arial"/>
          <w:sz w:val="20"/>
          <w:szCs w:val="20"/>
        </w:rPr>
      </w:pPr>
    </w:p>
    <w:p w14:paraId="7E63D057" w14:textId="77777777" w:rsidR="00320C62" w:rsidRPr="00C948F5" w:rsidRDefault="00320C62" w:rsidP="00C948F5">
      <w:pPr>
        <w:widowControl w:val="0"/>
        <w:spacing w:line="280" w:lineRule="exact"/>
        <w:rPr>
          <w:rFonts w:ascii="Arial" w:hAnsi="Arial" w:cs="Arial"/>
          <w:b/>
          <w:sz w:val="20"/>
          <w:szCs w:val="20"/>
        </w:rPr>
      </w:pPr>
      <w:r w:rsidRPr="00C948F5">
        <w:rPr>
          <w:rFonts w:ascii="Arial" w:hAnsi="Arial" w:cs="Arial"/>
          <w:b/>
          <w:sz w:val="20"/>
          <w:szCs w:val="20"/>
        </w:rPr>
        <w:t>Per le aggregazioni di retisti: se la rete è dotata di un organo comune con potere di rappresentanza ma è priva di soggettività giuridica</w:t>
      </w:r>
    </w:p>
    <w:p w14:paraId="563C8AF9" w14:textId="77777777" w:rsidR="00320C62" w:rsidRPr="00C948F5" w:rsidRDefault="00320C62" w:rsidP="00C948F5">
      <w:pPr>
        <w:pStyle w:val="Paragrafoelenco"/>
        <w:widowControl w:val="0"/>
        <w:numPr>
          <w:ilvl w:val="0"/>
          <w:numId w:val="8"/>
        </w:numPr>
        <w:spacing w:line="280" w:lineRule="exact"/>
        <w:rPr>
          <w:rFonts w:ascii="Arial" w:hAnsi="Arial" w:cs="Arial"/>
          <w:sz w:val="20"/>
          <w:szCs w:val="20"/>
        </w:rPr>
      </w:pPr>
      <w:r w:rsidRPr="00C948F5">
        <w:rPr>
          <w:rFonts w:ascii="Arial" w:hAnsi="Arial" w:cs="Arial"/>
          <w:sz w:val="20"/>
          <w:szCs w:val="20"/>
        </w:rPr>
        <w:t>copia del contratto di rete;</w:t>
      </w:r>
    </w:p>
    <w:p w14:paraId="6BAC458D" w14:textId="77777777" w:rsidR="00320C62" w:rsidRPr="00C948F5" w:rsidRDefault="00320C62" w:rsidP="00C948F5">
      <w:pPr>
        <w:pStyle w:val="Paragrafoelenco"/>
        <w:widowControl w:val="0"/>
        <w:numPr>
          <w:ilvl w:val="0"/>
          <w:numId w:val="8"/>
        </w:numPr>
        <w:spacing w:line="280" w:lineRule="exact"/>
        <w:rPr>
          <w:rFonts w:ascii="Arial" w:hAnsi="Arial" w:cs="Arial"/>
          <w:strike/>
          <w:sz w:val="20"/>
          <w:szCs w:val="20"/>
        </w:rPr>
      </w:pPr>
      <w:r w:rsidRPr="00C948F5">
        <w:rPr>
          <w:rFonts w:ascii="Arial" w:hAnsi="Arial" w:cs="Arial"/>
          <w:sz w:val="20"/>
          <w:szCs w:val="20"/>
        </w:rPr>
        <w:t>copia del mandato collettivo irrevocabile con rappresentanza conferito all’organo comune;</w:t>
      </w:r>
    </w:p>
    <w:p w14:paraId="4AF51CEC" w14:textId="77777777" w:rsidR="00320C62" w:rsidRPr="00C948F5" w:rsidRDefault="00320C62" w:rsidP="00C948F5">
      <w:pPr>
        <w:pStyle w:val="Paragrafoelenco"/>
        <w:widowControl w:val="0"/>
        <w:numPr>
          <w:ilvl w:val="0"/>
          <w:numId w:val="8"/>
        </w:numPr>
        <w:spacing w:line="280" w:lineRule="exact"/>
        <w:rPr>
          <w:rFonts w:ascii="Arial" w:hAnsi="Arial" w:cs="Arial"/>
          <w:sz w:val="20"/>
          <w:szCs w:val="20"/>
        </w:rPr>
      </w:pPr>
      <w:r w:rsidRPr="00C948F5">
        <w:rPr>
          <w:rFonts w:ascii="Arial" w:hAnsi="Arial" w:cs="Arial"/>
          <w:sz w:val="20"/>
          <w:szCs w:val="20"/>
        </w:rPr>
        <w:t>dichiarazione delle parti del servizio/forniture, ovvero della percentuale in caso di servizio/forniture indivisibili, che saranno eseguite dai singoli operatori economici aggregati in rete con l’impegno di questi a realizzarli.</w:t>
      </w:r>
    </w:p>
    <w:p w14:paraId="38635663" w14:textId="77777777" w:rsidR="00320C62" w:rsidRPr="00C948F5" w:rsidRDefault="00320C62" w:rsidP="00C948F5">
      <w:pPr>
        <w:pStyle w:val="Paragrafoelenco"/>
        <w:widowControl w:val="0"/>
        <w:spacing w:line="280" w:lineRule="exact"/>
        <w:rPr>
          <w:rFonts w:ascii="Arial" w:hAnsi="Arial" w:cs="Arial"/>
          <w:sz w:val="20"/>
          <w:szCs w:val="20"/>
        </w:rPr>
      </w:pPr>
    </w:p>
    <w:p w14:paraId="55F5E6D6" w14:textId="77777777" w:rsidR="00320C62" w:rsidRPr="00C948F5" w:rsidRDefault="00320C62" w:rsidP="00C948F5">
      <w:pPr>
        <w:widowControl w:val="0"/>
        <w:spacing w:line="280" w:lineRule="exact"/>
        <w:rPr>
          <w:rFonts w:ascii="Arial" w:hAnsi="Arial" w:cs="Arial"/>
          <w:b/>
          <w:sz w:val="20"/>
          <w:szCs w:val="20"/>
        </w:rPr>
      </w:pPr>
      <w:r w:rsidRPr="00C948F5">
        <w:rPr>
          <w:rFonts w:ascii="Arial" w:hAnsi="Arial" w:cs="Arial"/>
          <w:b/>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costituito o costituendo:</w:t>
      </w:r>
    </w:p>
    <w:p w14:paraId="55A57589" w14:textId="77777777" w:rsidR="00320C62" w:rsidRPr="00C948F5" w:rsidRDefault="00320C62" w:rsidP="00C948F5">
      <w:pPr>
        <w:pStyle w:val="Paragrafoelenco"/>
        <w:widowControl w:val="0"/>
        <w:numPr>
          <w:ilvl w:val="0"/>
          <w:numId w:val="8"/>
        </w:numPr>
        <w:spacing w:line="280" w:lineRule="exact"/>
        <w:rPr>
          <w:rFonts w:ascii="Arial" w:hAnsi="Arial" w:cs="Arial"/>
          <w:sz w:val="20"/>
          <w:szCs w:val="20"/>
        </w:rPr>
      </w:pPr>
      <w:r w:rsidRPr="00C948F5">
        <w:rPr>
          <w:rFonts w:ascii="Arial" w:hAnsi="Arial" w:cs="Arial"/>
          <w:b/>
          <w:sz w:val="20"/>
          <w:szCs w:val="20"/>
        </w:rPr>
        <w:t>in caso di RTI costituito</w:t>
      </w:r>
      <w:r w:rsidRPr="00C948F5">
        <w:rPr>
          <w:rFonts w:ascii="Arial" w:hAnsi="Arial" w:cs="Arial"/>
          <w:sz w:val="20"/>
          <w:szCs w:val="20"/>
        </w:rPr>
        <w:t xml:space="preserve">: </w:t>
      </w:r>
    </w:p>
    <w:p w14:paraId="479AE1C9" w14:textId="77777777" w:rsidR="00320C62" w:rsidRPr="00C948F5" w:rsidRDefault="00320C62" w:rsidP="00C948F5">
      <w:pPr>
        <w:pStyle w:val="Paragrafoelenco"/>
        <w:widowControl w:val="0"/>
        <w:numPr>
          <w:ilvl w:val="1"/>
          <w:numId w:val="33"/>
        </w:numPr>
        <w:spacing w:line="280" w:lineRule="exact"/>
        <w:rPr>
          <w:rFonts w:ascii="Arial" w:hAnsi="Arial" w:cs="Arial"/>
          <w:sz w:val="20"/>
          <w:szCs w:val="20"/>
        </w:rPr>
      </w:pPr>
      <w:r w:rsidRPr="00C948F5">
        <w:rPr>
          <w:rFonts w:ascii="Arial" w:hAnsi="Arial" w:cs="Arial"/>
          <w:sz w:val="20"/>
          <w:szCs w:val="20"/>
        </w:rPr>
        <w:t xml:space="preserve">copia del contratto di rete, </w:t>
      </w:r>
    </w:p>
    <w:p w14:paraId="1BD4ADC5" w14:textId="77777777" w:rsidR="00320C62" w:rsidRPr="00C948F5" w:rsidRDefault="00320C62" w:rsidP="00C948F5">
      <w:pPr>
        <w:pStyle w:val="Paragrafoelenco"/>
        <w:widowControl w:val="0"/>
        <w:numPr>
          <w:ilvl w:val="1"/>
          <w:numId w:val="33"/>
        </w:numPr>
        <w:spacing w:line="280" w:lineRule="exact"/>
        <w:rPr>
          <w:rFonts w:ascii="Arial" w:hAnsi="Arial" w:cs="Arial"/>
          <w:sz w:val="20"/>
          <w:szCs w:val="20"/>
        </w:rPr>
      </w:pPr>
      <w:r w:rsidRPr="00C948F5">
        <w:rPr>
          <w:rFonts w:ascii="Arial" w:hAnsi="Arial" w:cs="Arial"/>
          <w:sz w:val="20"/>
          <w:szCs w:val="20"/>
        </w:rPr>
        <w:t>copia del mandato collettivo irrevocabile con rappresentanza conferito alla mandataria;</w:t>
      </w:r>
    </w:p>
    <w:p w14:paraId="2F8A166B" w14:textId="47F823A3" w:rsidR="00320C62" w:rsidRPr="00C948F5" w:rsidRDefault="00320C62" w:rsidP="00C948F5">
      <w:pPr>
        <w:pStyle w:val="Paragrafoelenco"/>
        <w:widowControl w:val="0"/>
        <w:numPr>
          <w:ilvl w:val="1"/>
          <w:numId w:val="33"/>
        </w:numPr>
        <w:spacing w:line="280" w:lineRule="exact"/>
        <w:rPr>
          <w:rFonts w:ascii="Arial" w:hAnsi="Arial" w:cs="Arial"/>
          <w:strike/>
          <w:sz w:val="20"/>
          <w:szCs w:val="20"/>
        </w:rPr>
      </w:pPr>
      <w:r w:rsidRPr="00C948F5">
        <w:rPr>
          <w:rFonts w:ascii="Arial" w:hAnsi="Arial" w:cs="Arial"/>
          <w:sz w:val="20"/>
          <w:szCs w:val="20"/>
        </w:rPr>
        <w:t xml:space="preserve">dichiarazione delle parti del servizio/forniture, ovvero della percentuale in caso di servizio/forniture indivisibili, che saranno eseguite dai singoli operatori economici aggregati in rete con l’impegno di questi a realizzarli; </w:t>
      </w:r>
    </w:p>
    <w:p w14:paraId="5F8AD2FF" w14:textId="77777777" w:rsidR="00320C62" w:rsidRPr="00C948F5" w:rsidRDefault="00320C62" w:rsidP="00C948F5">
      <w:pPr>
        <w:pStyle w:val="Paragrafoelenco"/>
        <w:widowControl w:val="0"/>
        <w:numPr>
          <w:ilvl w:val="0"/>
          <w:numId w:val="8"/>
        </w:numPr>
        <w:spacing w:line="280" w:lineRule="exact"/>
        <w:rPr>
          <w:rFonts w:ascii="Arial" w:hAnsi="Arial" w:cs="Arial"/>
          <w:sz w:val="20"/>
          <w:szCs w:val="20"/>
        </w:rPr>
      </w:pPr>
      <w:r w:rsidRPr="00C948F5">
        <w:rPr>
          <w:rFonts w:ascii="Arial" w:hAnsi="Arial" w:cs="Arial"/>
          <w:b/>
          <w:sz w:val="20"/>
          <w:szCs w:val="20"/>
        </w:rPr>
        <w:t>in caso di RTI costituendo</w:t>
      </w:r>
      <w:r w:rsidRPr="00C948F5">
        <w:rPr>
          <w:rFonts w:ascii="Arial" w:hAnsi="Arial" w:cs="Arial"/>
          <w:sz w:val="20"/>
          <w:szCs w:val="20"/>
        </w:rPr>
        <w:t xml:space="preserve">: </w:t>
      </w:r>
    </w:p>
    <w:p w14:paraId="6BCD6F74" w14:textId="77777777" w:rsidR="00320C62" w:rsidRPr="00C948F5" w:rsidRDefault="00320C62" w:rsidP="00C948F5">
      <w:pPr>
        <w:pStyle w:val="Paragrafoelenco"/>
        <w:widowControl w:val="0"/>
        <w:numPr>
          <w:ilvl w:val="1"/>
          <w:numId w:val="35"/>
        </w:numPr>
        <w:spacing w:line="280" w:lineRule="exact"/>
        <w:rPr>
          <w:rFonts w:ascii="Arial" w:hAnsi="Arial" w:cs="Arial"/>
          <w:sz w:val="20"/>
          <w:szCs w:val="20"/>
        </w:rPr>
      </w:pPr>
      <w:r w:rsidRPr="00C948F5">
        <w:rPr>
          <w:rFonts w:ascii="Arial" w:hAnsi="Arial" w:cs="Arial"/>
          <w:sz w:val="20"/>
          <w:szCs w:val="20"/>
        </w:rPr>
        <w:t>copia del contratto di rete;</w:t>
      </w:r>
    </w:p>
    <w:p w14:paraId="4339A7C8" w14:textId="77777777" w:rsidR="00320C62" w:rsidRPr="00C948F5" w:rsidRDefault="00320C62" w:rsidP="00C948F5">
      <w:pPr>
        <w:pStyle w:val="Paragrafoelenco"/>
        <w:widowControl w:val="0"/>
        <w:numPr>
          <w:ilvl w:val="1"/>
          <w:numId w:val="35"/>
        </w:numPr>
        <w:spacing w:line="280" w:lineRule="exact"/>
        <w:rPr>
          <w:rFonts w:ascii="Arial" w:hAnsi="Arial" w:cs="Arial"/>
          <w:sz w:val="20"/>
          <w:szCs w:val="20"/>
        </w:rPr>
      </w:pPr>
      <w:r w:rsidRPr="00C948F5">
        <w:rPr>
          <w:rFonts w:ascii="Arial" w:hAnsi="Arial" w:cs="Arial"/>
          <w:sz w:val="20"/>
          <w:szCs w:val="20"/>
        </w:rPr>
        <w:t>dichiarazioni, rese da ciascun concorrente aderente all’aggregazione di rete, attestanti:</w:t>
      </w:r>
    </w:p>
    <w:p w14:paraId="15E67A34" w14:textId="77777777" w:rsidR="00320C62" w:rsidRPr="00C948F5" w:rsidRDefault="00320C62" w:rsidP="00C948F5">
      <w:pPr>
        <w:widowControl w:val="0"/>
        <w:numPr>
          <w:ilvl w:val="4"/>
          <w:numId w:val="34"/>
        </w:numPr>
        <w:spacing w:line="280" w:lineRule="exact"/>
        <w:ind w:left="1701" w:hanging="650"/>
        <w:rPr>
          <w:rFonts w:ascii="Arial" w:hAnsi="Arial" w:cs="Arial"/>
          <w:sz w:val="20"/>
          <w:szCs w:val="20"/>
        </w:rPr>
      </w:pPr>
      <w:r w:rsidRPr="00C948F5">
        <w:rPr>
          <w:rFonts w:ascii="Arial" w:hAnsi="Arial" w:cs="Arial"/>
          <w:sz w:val="20"/>
          <w:szCs w:val="20"/>
        </w:rPr>
        <w:t>a quale concorrente, in caso di aggiudicazione, sarà conferito mandato speciale con rappresentanza o funzioni di capogruppo;</w:t>
      </w:r>
    </w:p>
    <w:p w14:paraId="45EAC880" w14:textId="77777777" w:rsidR="00320C62" w:rsidRPr="00C948F5" w:rsidRDefault="00320C62" w:rsidP="00C948F5">
      <w:pPr>
        <w:widowControl w:val="0"/>
        <w:numPr>
          <w:ilvl w:val="4"/>
          <w:numId w:val="34"/>
        </w:numPr>
        <w:spacing w:line="280" w:lineRule="exact"/>
        <w:ind w:left="1701" w:hanging="650"/>
        <w:rPr>
          <w:rFonts w:ascii="Arial" w:hAnsi="Arial" w:cs="Arial"/>
          <w:sz w:val="20"/>
          <w:szCs w:val="20"/>
        </w:rPr>
      </w:pPr>
      <w:r w:rsidRPr="00C948F5">
        <w:rPr>
          <w:rFonts w:ascii="Arial" w:hAnsi="Arial" w:cs="Arial"/>
          <w:sz w:val="20"/>
          <w:szCs w:val="20"/>
        </w:rPr>
        <w:t>l’impegno, in caso di aggiudicazione, ad uniformarsi alla disciplina vigente in materia di raggruppamenti temporanei;</w:t>
      </w:r>
    </w:p>
    <w:p w14:paraId="5B1AA566" w14:textId="157BED6C" w:rsidR="00320C62" w:rsidRPr="00C948F5" w:rsidRDefault="00320C62" w:rsidP="00C948F5">
      <w:pPr>
        <w:widowControl w:val="0"/>
        <w:numPr>
          <w:ilvl w:val="4"/>
          <w:numId w:val="34"/>
        </w:numPr>
        <w:spacing w:line="280" w:lineRule="exact"/>
        <w:ind w:left="1701" w:hanging="650"/>
        <w:rPr>
          <w:rFonts w:ascii="Arial" w:hAnsi="Arial" w:cs="Arial"/>
          <w:strike/>
          <w:sz w:val="20"/>
          <w:szCs w:val="20"/>
        </w:rPr>
      </w:pPr>
      <w:r w:rsidRPr="00C948F5">
        <w:rPr>
          <w:rFonts w:ascii="Arial" w:hAnsi="Arial" w:cs="Arial"/>
          <w:sz w:val="20"/>
          <w:szCs w:val="20"/>
        </w:rPr>
        <w:t>le parti del servizio/forniture, ovvero la percentuale in caso di servizio/forniture indivisibili, che saranno eseguite dai singoli operatori economici aggregati in rete con l’impegno di questi a realizzarl</w:t>
      </w:r>
      <w:r w:rsidR="00325862" w:rsidRPr="00C948F5">
        <w:rPr>
          <w:rFonts w:ascii="Arial" w:hAnsi="Arial" w:cs="Arial"/>
          <w:sz w:val="20"/>
          <w:szCs w:val="20"/>
        </w:rPr>
        <w:t>e</w:t>
      </w:r>
      <w:r w:rsidRPr="00C948F5">
        <w:rPr>
          <w:rFonts w:ascii="Arial" w:hAnsi="Arial" w:cs="Arial"/>
          <w:sz w:val="20"/>
          <w:szCs w:val="20"/>
        </w:rPr>
        <w:t>.</w:t>
      </w:r>
    </w:p>
    <w:p w14:paraId="28481E29" w14:textId="77777777" w:rsidR="00320C62" w:rsidRPr="00C948F5" w:rsidRDefault="00320C62" w:rsidP="00C948F5">
      <w:pPr>
        <w:widowControl w:val="0"/>
        <w:spacing w:line="280" w:lineRule="exact"/>
        <w:ind w:left="1701"/>
        <w:rPr>
          <w:rFonts w:ascii="Arial" w:hAnsi="Arial" w:cs="Arial"/>
          <w:sz w:val="20"/>
          <w:szCs w:val="20"/>
          <w:highlight w:val="yellow"/>
        </w:rPr>
      </w:pPr>
    </w:p>
    <w:p w14:paraId="71B9D825" w14:textId="443DEAB1" w:rsidR="00320C62" w:rsidRPr="00C948F5" w:rsidRDefault="00320C62" w:rsidP="00C948F5">
      <w:pPr>
        <w:pStyle w:val="Titolo3"/>
        <w:keepNext w:val="0"/>
        <w:widowControl w:val="0"/>
        <w:spacing w:before="0" w:after="0" w:line="280" w:lineRule="exact"/>
        <w:ind w:left="426" w:hanging="426"/>
        <w:rPr>
          <w:rFonts w:ascii="Arial" w:eastAsia="Calibri" w:hAnsi="Arial" w:cs="Arial"/>
          <w:sz w:val="20"/>
          <w:szCs w:val="20"/>
        </w:rPr>
      </w:pPr>
      <w:bookmarkStart w:id="3178" w:name="_Toc224208259"/>
      <w:r w:rsidRPr="00C948F5">
        <w:rPr>
          <w:rFonts w:ascii="Arial" w:eastAsia="Calibri" w:hAnsi="Arial" w:cs="Arial"/>
          <w:sz w:val="20"/>
          <w:szCs w:val="20"/>
        </w:rPr>
        <w:t>DOCUMENTAZIONE A CORREDO</w:t>
      </w:r>
      <w:bookmarkEnd w:id="3178"/>
      <w:r w:rsidRPr="00C948F5">
        <w:rPr>
          <w:rFonts w:ascii="Arial" w:eastAsia="Calibri" w:hAnsi="Arial" w:cs="Arial"/>
          <w:sz w:val="20"/>
          <w:szCs w:val="20"/>
        </w:rPr>
        <w:t xml:space="preserve"> </w:t>
      </w:r>
    </w:p>
    <w:p w14:paraId="3B683C1A" w14:textId="6120F48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 xml:space="preserve">Il concorrente allega, </w:t>
      </w:r>
      <w:r w:rsidRPr="00C948F5">
        <w:rPr>
          <w:rFonts w:ascii="Arial" w:hAnsi="Arial" w:cs="Arial"/>
          <w:sz w:val="20"/>
          <w:szCs w:val="20"/>
          <w:u w:val="single"/>
        </w:rPr>
        <w:t>tramite il</w:t>
      </w:r>
      <w:r w:rsidRPr="00C948F5">
        <w:rPr>
          <w:rFonts w:ascii="Arial" w:eastAsia="Calibri" w:hAnsi="Arial" w:cs="Arial"/>
          <w:bCs/>
          <w:iCs/>
          <w:sz w:val="20"/>
          <w:szCs w:val="20"/>
          <w:u w:val="single"/>
        </w:rPr>
        <w:t xml:space="preserve"> Sistema</w:t>
      </w:r>
      <w:r w:rsidRPr="00C948F5">
        <w:rPr>
          <w:rFonts w:ascii="Arial" w:eastAsia="Calibri" w:hAnsi="Arial" w:cs="Arial"/>
          <w:bCs/>
          <w:iCs/>
          <w:sz w:val="20"/>
          <w:szCs w:val="20"/>
        </w:rPr>
        <w:t>, nella sezione Documentazione Amministrativa</w:t>
      </w:r>
      <w:r w:rsidR="00542A56" w:rsidRPr="00C948F5">
        <w:rPr>
          <w:rFonts w:ascii="Arial" w:hAnsi="Arial" w:cs="Arial"/>
          <w:sz w:val="20"/>
          <w:szCs w:val="20"/>
        </w:rPr>
        <w:t xml:space="preserve"> il </w:t>
      </w:r>
      <w:r w:rsidRPr="00C948F5">
        <w:rPr>
          <w:rFonts w:ascii="Arial" w:hAnsi="Arial" w:cs="Arial"/>
          <w:sz w:val="20"/>
          <w:szCs w:val="20"/>
        </w:rPr>
        <w:t>documento attestante</w:t>
      </w:r>
      <w:r w:rsidRPr="00C948F5">
        <w:rPr>
          <w:rFonts w:ascii="Arial" w:hAnsi="Arial" w:cs="Arial"/>
          <w:b/>
          <w:sz w:val="20"/>
          <w:szCs w:val="20"/>
        </w:rPr>
        <w:t xml:space="preserve"> </w:t>
      </w:r>
      <w:r w:rsidRPr="00C948F5">
        <w:rPr>
          <w:rFonts w:ascii="Arial" w:hAnsi="Arial" w:cs="Arial"/>
          <w:sz w:val="20"/>
          <w:szCs w:val="20"/>
        </w:rPr>
        <w:t>la costituzione della garanzia provvisoria, di cui al precedente paragrafo</w:t>
      </w:r>
      <w:r w:rsidR="000614D9" w:rsidRPr="00C948F5">
        <w:rPr>
          <w:rFonts w:ascii="Arial" w:hAnsi="Arial" w:cs="Arial"/>
          <w:sz w:val="20"/>
          <w:szCs w:val="20"/>
        </w:rPr>
        <w:t xml:space="preserve"> 10.</w:t>
      </w:r>
    </w:p>
    <w:p w14:paraId="28D68D9A" w14:textId="77777777" w:rsidR="00320C62" w:rsidRPr="00C948F5" w:rsidRDefault="00320C62" w:rsidP="00C948F5">
      <w:pPr>
        <w:widowControl w:val="0"/>
        <w:spacing w:line="280" w:lineRule="exact"/>
        <w:rPr>
          <w:rFonts w:ascii="Arial" w:hAnsi="Arial" w:cs="Arial"/>
          <w:b/>
          <w:sz w:val="20"/>
          <w:szCs w:val="20"/>
        </w:rPr>
      </w:pPr>
    </w:p>
    <w:p w14:paraId="757DE3FE" w14:textId="06904545" w:rsidR="00320C62" w:rsidRPr="00C948F5" w:rsidRDefault="00320C62" w:rsidP="00C948F5">
      <w:pPr>
        <w:pStyle w:val="Titolo2"/>
        <w:keepNext w:val="0"/>
        <w:widowControl w:val="0"/>
        <w:spacing w:before="0" w:after="0" w:line="280" w:lineRule="exact"/>
        <w:ind w:left="0" w:firstLine="0"/>
        <w:rPr>
          <w:rFonts w:ascii="Arial" w:hAnsi="Arial" w:cs="Arial"/>
          <w:sz w:val="20"/>
          <w:szCs w:val="20"/>
          <w:lang w:val="it-IT"/>
        </w:rPr>
      </w:pPr>
      <w:r w:rsidRPr="00C948F5">
        <w:rPr>
          <w:rFonts w:ascii="Arial" w:hAnsi="Arial" w:cs="Arial"/>
          <w:bCs w:val="0"/>
          <w:i/>
          <w:iCs w:val="0"/>
          <w:caps w:val="0"/>
          <w:sz w:val="20"/>
          <w:szCs w:val="20"/>
          <w:lang w:val="it-IT"/>
        </w:rPr>
        <w:t xml:space="preserve"> </w:t>
      </w:r>
      <w:bookmarkStart w:id="3179" w:name="_Toc224208260"/>
      <w:r w:rsidRPr="00C948F5">
        <w:rPr>
          <w:rFonts w:ascii="Arial" w:hAnsi="Arial" w:cs="Arial"/>
          <w:sz w:val="20"/>
          <w:szCs w:val="20"/>
          <w:lang w:val="it-IT"/>
        </w:rPr>
        <w:t>OFFERTA TECNICA</w:t>
      </w:r>
      <w:bookmarkStart w:id="3180" w:name="_Toc406058382"/>
      <w:bookmarkStart w:id="3181" w:name="_Toc406754183"/>
      <w:bookmarkStart w:id="3182" w:name="_Toc407013507"/>
      <w:bookmarkEnd w:id="3179"/>
      <w:bookmarkEnd w:id="3180"/>
      <w:bookmarkEnd w:id="3181"/>
      <w:bookmarkEnd w:id="3182"/>
    </w:p>
    <w:p w14:paraId="79A0702B" w14:textId="4D3D7C19" w:rsidR="00320C62" w:rsidRPr="00C948F5" w:rsidRDefault="00320C62" w:rsidP="00C948F5">
      <w:pPr>
        <w:spacing w:line="280" w:lineRule="exact"/>
        <w:rPr>
          <w:rFonts w:ascii="Arial" w:hAnsi="Arial" w:cs="Arial"/>
          <w:sz w:val="20"/>
          <w:szCs w:val="20"/>
        </w:rPr>
      </w:pPr>
      <w:r w:rsidRPr="00C948F5">
        <w:rPr>
          <w:rFonts w:ascii="Arial" w:hAnsi="Arial" w:cs="Arial"/>
          <w:sz w:val="20"/>
          <w:szCs w:val="20"/>
        </w:rPr>
        <w:t>Il concorrente inserisce</w:t>
      </w:r>
      <w:r w:rsidRPr="00C948F5">
        <w:rPr>
          <w:rFonts w:ascii="Arial" w:hAnsi="Arial" w:cs="Arial"/>
          <w:b/>
          <w:sz w:val="20"/>
          <w:szCs w:val="20"/>
        </w:rPr>
        <w:t xml:space="preserve"> </w:t>
      </w:r>
      <w:r w:rsidRPr="00C948F5">
        <w:rPr>
          <w:rFonts w:ascii="Arial" w:hAnsi="Arial" w:cs="Arial"/>
          <w:sz w:val="20"/>
          <w:szCs w:val="20"/>
        </w:rPr>
        <w:t xml:space="preserve">per ogni singolo lotto a Sistema, nella </w:t>
      </w:r>
      <w:r w:rsidR="000058BF" w:rsidRPr="00C948F5">
        <w:rPr>
          <w:rFonts w:ascii="Arial" w:hAnsi="Arial" w:cs="Arial"/>
          <w:sz w:val="20"/>
          <w:szCs w:val="20"/>
        </w:rPr>
        <w:t>busta tecnica</w:t>
      </w:r>
      <w:r w:rsidRPr="00C948F5">
        <w:rPr>
          <w:rFonts w:ascii="Arial" w:hAnsi="Arial" w:cs="Arial"/>
          <w:sz w:val="20"/>
          <w:szCs w:val="20"/>
        </w:rPr>
        <w:t xml:space="preserve"> indicata nella tabella che segue, la seguente documentazione.</w:t>
      </w:r>
    </w:p>
    <w:p w14:paraId="581CE1B2" w14:textId="77777777" w:rsidR="009750CB" w:rsidRPr="00C948F5" w:rsidRDefault="009750CB" w:rsidP="00C948F5">
      <w:pPr>
        <w:spacing w:line="280" w:lineRule="exact"/>
        <w:rPr>
          <w:rFonts w:ascii="Arial" w:hAnsi="Arial" w:cs="Arial"/>
          <w:sz w:val="20"/>
          <w:szCs w:val="20"/>
        </w:rPr>
      </w:pPr>
    </w:p>
    <w:p w14:paraId="0002A1CC" w14:textId="7BAF82A7" w:rsidR="00320C62" w:rsidRPr="00C948F5" w:rsidRDefault="009750CB" w:rsidP="00C948F5">
      <w:pPr>
        <w:spacing w:line="280" w:lineRule="exact"/>
        <w:rPr>
          <w:rFonts w:ascii="Arial" w:hAnsi="Arial" w:cs="Arial"/>
          <w:b/>
          <w:bCs/>
          <w:i/>
          <w:iCs/>
          <w:caps/>
          <w:color w:val="0000FF"/>
          <w:sz w:val="20"/>
          <w:szCs w:val="20"/>
          <w:highlight w:val="green"/>
          <w:lang w:val="x-none"/>
        </w:rPr>
      </w:pPr>
      <w:r w:rsidRPr="00C948F5">
        <w:rPr>
          <w:rFonts w:ascii="Arial" w:hAnsi="Arial" w:cs="Arial"/>
          <w:b/>
          <w:bCs/>
          <w:i/>
          <w:iCs/>
          <w:color w:val="000000" w:themeColor="text1"/>
          <w:sz w:val="20"/>
          <w:szCs w:val="20"/>
        </w:rPr>
        <w:t>Tabella n. 9 – Offerta Tecnica</w:t>
      </w:r>
    </w:p>
    <w:tbl>
      <w:tblPr>
        <w:tblW w:w="9143"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43"/>
      </w:tblGrid>
      <w:tr w:rsidR="00565E9F" w:rsidRPr="00C948F5" w14:paraId="29600968" w14:textId="77777777" w:rsidTr="00435C12">
        <w:trPr>
          <w:trHeight w:val="288"/>
          <w:tblHeader/>
        </w:trPr>
        <w:tc>
          <w:tcPr>
            <w:tcW w:w="9143" w:type="dxa"/>
            <w:shd w:val="clear" w:color="auto" w:fill="BFBFBF"/>
            <w:tcMar>
              <w:top w:w="28" w:type="dxa"/>
              <w:left w:w="57" w:type="dxa"/>
              <w:bottom w:w="28" w:type="dxa"/>
              <w:right w:w="57" w:type="dxa"/>
            </w:tcMar>
            <w:hideMark/>
          </w:tcPr>
          <w:p w14:paraId="1560D855" w14:textId="662D9728" w:rsidR="00565E9F" w:rsidRPr="00C948F5" w:rsidRDefault="00641B04" w:rsidP="00C948F5">
            <w:pPr>
              <w:spacing w:line="280" w:lineRule="exact"/>
              <w:rPr>
                <w:rFonts w:ascii="Arial" w:hAnsi="Arial" w:cs="Arial"/>
                <w:b/>
                <w:bCs/>
                <w:sz w:val="20"/>
                <w:szCs w:val="20"/>
                <w:lang w:eastAsia="it-IT"/>
              </w:rPr>
            </w:pPr>
            <w:r w:rsidRPr="00C948F5">
              <w:rPr>
                <w:rFonts w:ascii="Arial" w:hAnsi="Arial" w:cs="Arial"/>
                <w:b/>
                <w:bCs/>
                <w:sz w:val="20"/>
                <w:szCs w:val="20"/>
                <w:lang w:eastAsia="it-IT"/>
              </w:rPr>
              <w:t xml:space="preserve">Documentazione della Busta Tecnica </w:t>
            </w:r>
          </w:p>
        </w:tc>
      </w:tr>
      <w:tr w:rsidR="00565E9F" w:rsidRPr="00C948F5" w14:paraId="1FB00308" w14:textId="77777777" w:rsidTr="00435C12">
        <w:trPr>
          <w:trHeight w:val="300"/>
        </w:trPr>
        <w:tc>
          <w:tcPr>
            <w:tcW w:w="9143" w:type="dxa"/>
            <w:tcMar>
              <w:top w:w="28" w:type="dxa"/>
              <w:left w:w="57" w:type="dxa"/>
              <w:bottom w:w="28" w:type="dxa"/>
              <w:right w:w="57" w:type="dxa"/>
            </w:tcMar>
          </w:tcPr>
          <w:p w14:paraId="51B7B8E8" w14:textId="556F2768" w:rsidR="00565E9F" w:rsidRPr="00C948F5" w:rsidRDefault="00565E9F" w:rsidP="00C948F5">
            <w:pPr>
              <w:spacing w:line="280" w:lineRule="exact"/>
              <w:rPr>
                <w:rFonts w:ascii="Arial" w:hAnsi="Arial" w:cs="Arial"/>
                <w:b/>
                <w:bCs/>
                <w:i/>
                <w:iCs/>
                <w:sz w:val="20"/>
                <w:szCs w:val="20"/>
                <w:lang w:eastAsia="ar-SA"/>
              </w:rPr>
            </w:pPr>
            <w:r w:rsidRPr="00C948F5">
              <w:rPr>
                <w:rFonts w:ascii="Arial" w:hAnsi="Arial" w:cs="Arial"/>
                <w:sz w:val="20"/>
                <w:szCs w:val="20"/>
                <w:lang w:eastAsia="it-IT"/>
              </w:rPr>
              <w:t>Ricevuta di avvenuto pagamento del contributo all’ANAC</w:t>
            </w:r>
          </w:p>
        </w:tc>
      </w:tr>
      <w:tr w:rsidR="00565E9F" w:rsidRPr="00C948F5" w14:paraId="2AA8FE82" w14:textId="77777777" w:rsidTr="00435C12">
        <w:trPr>
          <w:trHeight w:val="300"/>
        </w:trPr>
        <w:tc>
          <w:tcPr>
            <w:tcW w:w="9143" w:type="dxa"/>
            <w:tcMar>
              <w:top w:w="28" w:type="dxa"/>
              <w:left w:w="57" w:type="dxa"/>
              <w:bottom w:w="28" w:type="dxa"/>
              <w:right w:w="57" w:type="dxa"/>
            </w:tcMar>
          </w:tcPr>
          <w:p w14:paraId="3DBBF472" w14:textId="4522A3EC" w:rsidR="00565E9F" w:rsidRPr="00C948F5" w:rsidRDefault="00565E9F" w:rsidP="00C948F5">
            <w:pPr>
              <w:spacing w:line="280" w:lineRule="exact"/>
              <w:rPr>
                <w:rFonts w:ascii="Arial" w:hAnsi="Arial" w:cs="Arial"/>
                <w:b/>
                <w:bCs/>
                <w:i/>
                <w:iCs/>
                <w:sz w:val="20"/>
                <w:szCs w:val="20"/>
                <w:lang w:eastAsia="ar-SA"/>
              </w:rPr>
            </w:pPr>
            <w:r w:rsidRPr="00C948F5">
              <w:rPr>
                <w:rFonts w:ascii="Arial" w:hAnsi="Arial" w:cs="Arial"/>
                <w:sz w:val="20"/>
                <w:szCs w:val="20"/>
                <w:lang w:eastAsia="it-IT"/>
              </w:rPr>
              <w:t xml:space="preserve">Offerta tecnica </w:t>
            </w:r>
            <w:r w:rsidRPr="00C948F5">
              <w:rPr>
                <w:rFonts w:ascii="Arial" w:hAnsi="Arial" w:cs="Arial"/>
                <w:i/>
                <w:iCs/>
                <w:sz w:val="20"/>
                <w:szCs w:val="20"/>
                <w:lang w:eastAsia="it-IT"/>
              </w:rPr>
              <w:t>(generata dal sistema)</w:t>
            </w:r>
          </w:p>
        </w:tc>
      </w:tr>
      <w:tr w:rsidR="00565E9F" w:rsidRPr="00C948F5" w14:paraId="315A1F68" w14:textId="77777777" w:rsidTr="00435C12">
        <w:trPr>
          <w:trHeight w:val="300"/>
        </w:trPr>
        <w:tc>
          <w:tcPr>
            <w:tcW w:w="9143" w:type="dxa"/>
            <w:tcMar>
              <w:top w:w="28" w:type="dxa"/>
              <w:left w:w="57" w:type="dxa"/>
              <w:bottom w:w="28" w:type="dxa"/>
              <w:right w:w="57" w:type="dxa"/>
            </w:tcMar>
            <w:hideMark/>
          </w:tcPr>
          <w:p w14:paraId="6215486B" w14:textId="7F8ABEEA" w:rsidR="00565E9F" w:rsidRPr="00C948F5" w:rsidRDefault="00565E9F" w:rsidP="00C948F5">
            <w:pPr>
              <w:spacing w:line="280" w:lineRule="exact"/>
              <w:rPr>
                <w:rFonts w:ascii="Arial" w:hAnsi="Arial" w:cs="Arial"/>
                <w:sz w:val="20"/>
                <w:szCs w:val="20"/>
                <w:lang w:eastAsia="it-IT"/>
              </w:rPr>
            </w:pPr>
            <w:r w:rsidRPr="00C948F5">
              <w:rPr>
                <w:rFonts w:ascii="Arial" w:hAnsi="Arial" w:cs="Arial"/>
                <w:sz w:val="20"/>
                <w:szCs w:val="20"/>
                <w:lang w:eastAsia="it-IT"/>
              </w:rPr>
              <w:t xml:space="preserve">Relazione tecnica </w:t>
            </w:r>
          </w:p>
        </w:tc>
      </w:tr>
      <w:tr w:rsidR="00565E9F" w:rsidRPr="00C948F5" w14:paraId="4111F431" w14:textId="77777777" w:rsidTr="00435C12">
        <w:trPr>
          <w:trHeight w:val="300"/>
        </w:trPr>
        <w:tc>
          <w:tcPr>
            <w:tcW w:w="9143" w:type="dxa"/>
            <w:tcMar>
              <w:top w:w="28" w:type="dxa"/>
              <w:left w:w="57" w:type="dxa"/>
              <w:bottom w:w="28" w:type="dxa"/>
              <w:right w:w="57" w:type="dxa"/>
            </w:tcMar>
            <w:hideMark/>
          </w:tcPr>
          <w:p w14:paraId="59E1AEF0" w14:textId="192019B8" w:rsidR="00565E9F" w:rsidRPr="00C948F5" w:rsidRDefault="00565E9F" w:rsidP="00C948F5">
            <w:pPr>
              <w:spacing w:line="280" w:lineRule="exact"/>
              <w:rPr>
                <w:rFonts w:ascii="Arial" w:hAnsi="Arial" w:cs="Arial"/>
                <w:b/>
                <w:bCs/>
                <w:color w:val="0000FF"/>
                <w:sz w:val="20"/>
                <w:szCs w:val="20"/>
                <w:lang w:eastAsia="ar-SA"/>
              </w:rPr>
            </w:pPr>
            <w:r w:rsidRPr="00C948F5">
              <w:rPr>
                <w:rFonts w:ascii="Arial" w:hAnsi="Arial" w:cs="Arial"/>
                <w:sz w:val="20"/>
                <w:szCs w:val="20"/>
              </w:rPr>
              <w:t>Allegato 6 - Altre Dichiarazioni</w:t>
            </w:r>
          </w:p>
        </w:tc>
      </w:tr>
      <w:tr w:rsidR="00565E9F" w:rsidRPr="00C948F5" w14:paraId="4A6BB824" w14:textId="77777777" w:rsidTr="00435C12">
        <w:trPr>
          <w:trHeight w:val="300"/>
        </w:trPr>
        <w:tc>
          <w:tcPr>
            <w:tcW w:w="9143" w:type="dxa"/>
            <w:tcMar>
              <w:top w:w="28" w:type="dxa"/>
              <w:left w:w="57" w:type="dxa"/>
              <w:bottom w:w="28" w:type="dxa"/>
              <w:right w:w="57" w:type="dxa"/>
            </w:tcMar>
          </w:tcPr>
          <w:p w14:paraId="17123248" w14:textId="384C4966" w:rsidR="00565E9F" w:rsidRPr="00C948F5" w:rsidRDefault="00565E9F" w:rsidP="00C948F5">
            <w:pPr>
              <w:spacing w:line="280" w:lineRule="exact"/>
              <w:rPr>
                <w:rFonts w:ascii="Arial" w:hAnsi="Arial" w:cs="Arial"/>
                <w:sz w:val="20"/>
                <w:szCs w:val="20"/>
              </w:rPr>
            </w:pPr>
            <w:r w:rsidRPr="00C948F5">
              <w:rPr>
                <w:rFonts w:ascii="Arial" w:hAnsi="Arial" w:cs="Arial"/>
                <w:b/>
                <w:i/>
                <w:sz w:val="20"/>
                <w:szCs w:val="20"/>
                <w:lang w:eastAsia="ar-SA"/>
              </w:rPr>
              <w:lastRenderedPageBreak/>
              <w:t xml:space="preserve">Eventuale: </w:t>
            </w:r>
            <w:r w:rsidRPr="00C948F5">
              <w:rPr>
                <w:rFonts w:ascii="Arial" w:hAnsi="Arial" w:cs="Arial"/>
                <w:sz w:val="20"/>
                <w:szCs w:val="20"/>
                <w:lang w:eastAsia="ar-SA"/>
              </w:rPr>
              <w:t>in caso di avvalimento premiale, contratto di avvalimento</w:t>
            </w:r>
          </w:p>
        </w:tc>
      </w:tr>
      <w:tr w:rsidR="00565E9F" w:rsidRPr="00C948F5" w14:paraId="21435026" w14:textId="77777777" w:rsidTr="00435C12">
        <w:trPr>
          <w:trHeight w:val="300"/>
        </w:trPr>
        <w:tc>
          <w:tcPr>
            <w:tcW w:w="9143" w:type="dxa"/>
            <w:tcMar>
              <w:top w:w="28" w:type="dxa"/>
              <w:left w:w="57" w:type="dxa"/>
              <w:bottom w:w="28" w:type="dxa"/>
              <w:right w:w="57" w:type="dxa"/>
            </w:tcMar>
          </w:tcPr>
          <w:p w14:paraId="57975B27" w14:textId="18F9925E" w:rsidR="00565E9F" w:rsidRPr="00C948F5" w:rsidRDefault="00565E9F" w:rsidP="00C948F5">
            <w:pPr>
              <w:spacing w:line="280" w:lineRule="exact"/>
              <w:rPr>
                <w:rFonts w:ascii="Arial" w:hAnsi="Arial" w:cs="Arial"/>
                <w:sz w:val="20"/>
                <w:szCs w:val="20"/>
              </w:rPr>
            </w:pPr>
            <w:r w:rsidRPr="00C948F5">
              <w:rPr>
                <w:rFonts w:ascii="Arial" w:hAnsi="Arial" w:cs="Arial"/>
                <w:b/>
                <w:i/>
                <w:sz w:val="20"/>
                <w:szCs w:val="20"/>
                <w:lang w:eastAsia="it-IT"/>
              </w:rPr>
              <w:t>Per i lotti che ricadono nell’ambito di applicazione del Regolamento UE n.2560/2022:</w:t>
            </w:r>
            <w:r w:rsidRPr="00C948F5">
              <w:rPr>
                <w:rFonts w:ascii="Arial" w:hAnsi="Arial" w:cs="Arial"/>
                <w:b/>
                <w:bCs/>
                <w:i/>
                <w:iCs/>
                <w:sz w:val="20"/>
                <w:szCs w:val="20"/>
                <w:lang w:eastAsia="it-IT"/>
              </w:rPr>
              <w:t xml:space="preserve"> </w:t>
            </w:r>
            <w:r w:rsidRPr="00C948F5">
              <w:rPr>
                <w:rFonts w:ascii="Arial" w:hAnsi="Arial" w:cs="Arial"/>
                <w:bCs/>
                <w:iCs/>
                <w:kern w:val="2"/>
                <w:sz w:val="20"/>
                <w:szCs w:val="20"/>
              </w:rPr>
              <w:t>Allegato II del Regolamento di esecuzione (UE) 2023/1441</w:t>
            </w:r>
          </w:p>
        </w:tc>
      </w:tr>
      <w:tr w:rsidR="00565E9F" w:rsidRPr="00C948F5" w14:paraId="6C199D9C" w14:textId="77777777" w:rsidTr="00435C12">
        <w:trPr>
          <w:trHeight w:val="300"/>
        </w:trPr>
        <w:tc>
          <w:tcPr>
            <w:tcW w:w="9143" w:type="dxa"/>
            <w:tcMar>
              <w:top w:w="28" w:type="dxa"/>
              <w:left w:w="57" w:type="dxa"/>
              <w:bottom w:w="28" w:type="dxa"/>
              <w:right w:w="57" w:type="dxa"/>
            </w:tcMar>
          </w:tcPr>
          <w:p w14:paraId="30A92049" w14:textId="49684C65" w:rsidR="00565E9F" w:rsidRPr="00C948F5" w:rsidRDefault="00565E9F" w:rsidP="00C948F5">
            <w:pPr>
              <w:spacing w:line="280" w:lineRule="exact"/>
              <w:rPr>
                <w:rFonts w:ascii="Arial" w:hAnsi="Arial" w:cs="Arial"/>
                <w:b/>
                <w:i/>
                <w:sz w:val="20"/>
                <w:szCs w:val="20"/>
                <w:lang w:eastAsia="ar-SA"/>
              </w:rPr>
            </w:pPr>
            <w:r w:rsidRPr="00C948F5">
              <w:rPr>
                <w:rFonts w:ascii="Arial" w:hAnsi="Arial" w:cs="Arial"/>
                <w:b/>
                <w:i/>
                <w:sz w:val="20"/>
                <w:szCs w:val="20"/>
                <w:lang w:eastAsia="ar-SA"/>
              </w:rPr>
              <w:t>Eventuale:</w:t>
            </w:r>
            <w:r w:rsidRPr="00C948F5">
              <w:rPr>
                <w:rFonts w:ascii="Arial" w:hAnsi="Arial" w:cs="Arial"/>
                <w:sz w:val="20"/>
                <w:szCs w:val="20"/>
                <w:lang w:eastAsia="ar-SA"/>
              </w:rPr>
              <w:t xml:space="preserve"> Copia aggiuntiva della Relazione tecnica oscurata per motivi di segretezza</w:t>
            </w:r>
          </w:p>
        </w:tc>
      </w:tr>
    </w:tbl>
    <w:p w14:paraId="2F962B61" w14:textId="77777777" w:rsidR="00320C62" w:rsidRPr="00C948F5" w:rsidRDefault="00320C62" w:rsidP="00C948F5">
      <w:pPr>
        <w:spacing w:line="280" w:lineRule="exact"/>
        <w:rPr>
          <w:rFonts w:ascii="Arial" w:eastAsiaTheme="minorHAnsi" w:hAnsi="Arial" w:cs="Arial"/>
          <w:szCs w:val="24"/>
        </w:rPr>
      </w:pPr>
    </w:p>
    <w:p w14:paraId="53A0B358" w14:textId="5B0A7188" w:rsidR="00320C62" w:rsidRPr="00C948F5" w:rsidRDefault="00320C62" w:rsidP="00C948F5">
      <w:pPr>
        <w:spacing w:line="280" w:lineRule="exact"/>
        <w:rPr>
          <w:rFonts w:ascii="Arial" w:eastAsia="Calibri" w:hAnsi="Arial" w:cs="Arial"/>
          <w:sz w:val="20"/>
          <w:szCs w:val="20"/>
          <w:lang w:eastAsia="it-IT"/>
        </w:rPr>
      </w:pPr>
      <w:r w:rsidRPr="00C948F5">
        <w:rPr>
          <w:rFonts w:ascii="Arial" w:eastAsia="Calibri" w:hAnsi="Arial" w:cs="Arial"/>
          <w:sz w:val="20"/>
          <w:szCs w:val="20"/>
          <w:lang w:eastAsia="it-IT"/>
        </w:rPr>
        <w:t>L’offerta tecnica è sottoscritta ai sensi del D.</w:t>
      </w:r>
      <w:r w:rsidR="00D735C3" w:rsidRPr="00C948F5">
        <w:rPr>
          <w:rFonts w:ascii="Arial" w:eastAsia="Calibri" w:hAnsi="Arial" w:cs="Arial"/>
          <w:sz w:val="20"/>
          <w:szCs w:val="20"/>
          <w:lang w:eastAsia="it-IT"/>
        </w:rPr>
        <w:t xml:space="preserve"> </w:t>
      </w:r>
      <w:r w:rsidRPr="00C948F5">
        <w:rPr>
          <w:rFonts w:ascii="Arial" w:eastAsia="Calibri" w:hAnsi="Arial" w:cs="Arial"/>
          <w:sz w:val="20"/>
          <w:szCs w:val="20"/>
          <w:lang w:eastAsia="it-IT"/>
        </w:rPr>
        <w:t>Lgs. n. 82/2005:</w:t>
      </w:r>
    </w:p>
    <w:p w14:paraId="570D0FAF" w14:textId="77777777" w:rsidR="00320C62" w:rsidRPr="00C948F5" w:rsidRDefault="00320C62" w:rsidP="00C948F5">
      <w:pPr>
        <w:pStyle w:val="Paragrafoelenco"/>
        <w:numPr>
          <w:ilvl w:val="0"/>
          <w:numId w:val="48"/>
        </w:numPr>
        <w:spacing w:line="280" w:lineRule="exact"/>
        <w:rPr>
          <w:rFonts w:ascii="Arial" w:hAnsi="Arial" w:cs="Arial"/>
          <w:sz w:val="20"/>
          <w:szCs w:val="20"/>
        </w:rPr>
      </w:pPr>
      <w:r w:rsidRPr="00C948F5">
        <w:rPr>
          <w:rFonts w:ascii="Arial" w:hAnsi="Arial" w:cs="Arial"/>
          <w:sz w:val="20"/>
          <w:szCs w:val="20"/>
        </w:rPr>
        <w:t>dal concorrente che partecipa in forma singola;</w:t>
      </w:r>
    </w:p>
    <w:p w14:paraId="2B1F88D0" w14:textId="77777777" w:rsidR="00320C62" w:rsidRPr="00C948F5" w:rsidRDefault="00320C62" w:rsidP="00C948F5">
      <w:pPr>
        <w:pStyle w:val="Paragrafoelenco"/>
        <w:numPr>
          <w:ilvl w:val="0"/>
          <w:numId w:val="48"/>
        </w:numPr>
        <w:spacing w:line="280" w:lineRule="exact"/>
        <w:rPr>
          <w:rFonts w:ascii="Arial" w:hAnsi="Arial" w:cs="Arial"/>
          <w:sz w:val="20"/>
          <w:szCs w:val="20"/>
        </w:rPr>
      </w:pPr>
      <w:r w:rsidRPr="00C948F5">
        <w:rPr>
          <w:rFonts w:ascii="Arial" w:hAnsi="Arial" w:cs="Arial"/>
          <w:sz w:val="20"/>
          <w:szCs w:val="20"/>
        </w:rPr>
        <w:t>nel caso di raggruppamento temporaneo o consorzio ordinario o GEIE costituiti, dalla mandataria/capofila;</w:t>
      </w:r>
    </w:p>
    <w:p w14:paraId="73D05E0A" w14:textId="77777777" w:rsidR="00320C62" w:rsidRPr="00C948F5" w:rsidRDefault="00320C62" w:rsidP="00C948F5">
      <w:pPr>
        <w:pStyle w:val="Paragrafoelenco"/>
        <w:numPr>
          <w:ilvl w:val="0"/>
          <w:numId w:val="48"/>
        </w:numPr>
        <w:spacing w:line="280" w:lineRule="exact"/>
        <w:rPr>
          <w:rFonts w:ascii="Arial" w:hAnsi="Arial" w:cs="Arial"/>
          <w:sz w:val="20"/>
          <w:szCs w:val="20"/>
        </w:rPr>
      </w:pPr>
      <w:r w:rsidRPr="00C948F5">
        <w:rPr>
          <w:rFonts w:ascii="Arial" w:hAnsi="Arial" w:cs="Arial"/>
          <w:sz w:val="20"/>
          <w:szCs w:val="20"/>
        </w:rPr>
        <w:t>nel caso di raggruppamento temporaneo o consorzio ordinario o GEIE non ancora costituiti, da tutti i soggetti che costituiranno il raggruppamento o il consorzio o il gruppo;</w:t>
      </w:r>
    </w:p>
    <w:p w14:paraId="1BB4949B" w14:textId="77777777" w:rsidR="00320C62" w:rsidRPr="00C948F5" w:rsidRDefault="00320C62" w:rsidP="00C948F5">
      <w:pPr>
        <w:pStyle w:val="Paragrafoelenco"/>
        <w:numPr>
          <w:ilvl w:val="0"/>
          <w:numId w:val="48"/>
        </w:numPr>
        <w:spacing w:line="280" w:lineRule="exact"/>
        <w:rPr>
          <w:rFonts w:ascii="Arial" w:hAnsi="Arial" w:cs="Arial"/>
          <w:sz w:val="20"/>
          <w:szCs w:val="20"/>
        </w:rPr>
      </w:pPr>
      <w:r w:rsidRPr="00C948F5">
        <w:rPr>
          <w:rFonts w:ascii="Arial" w:hAnsi="Arial" w:cs="Arial"/>
          <w:sz w:val="20"/>
          <w:szCs w:val="20"/>
        </w:rPr>
        <w:t>nel caso di aggregazioni di retisti:</w:t>
      </w:r>
    </w:p>
    <w:p w14:paraId="79B5B23B" w14:textId="4AA523CB" w:rsidR="00320C62" w:rsidRPr="00C948F5" w:rsidRDefault="00320C62" w:rsidP="00C948F5">
      <w:pPr>
        <w:numPr>
          <w:ilvl w:val="0"/>
          <w:numId w:val="47"/>
        </w:numPr>
        <w:spacing w:line="280" w:lineRule="exact"/>
        <w:ind w:left="993"/>
        <w:rPr>
          <w:rFonts w:ascii="Arial" w:eastAsia="Calibri" w:hAnsi="Arial" w:cs="Arial"/>
          <w:sz w:val="20"/>
          <w:szCs w:val="20"/>
          <w:lang w:eastAsia="it-IT"/>
        </w:rPr>
      </w:pPr>
      <w:r w:rsidRPr="00C948F5">
        <w:rPr>
          <w:rFonts w:ascii="Arial" w:eastAsia="Calibri" w:hAnsi="Arial" w:cs="Arial"/>
          <w:sz w:val="20"/>
          <w:szCs w:val="20"/>
          <w:lang w:eastAsia="it-IT"/>
        </w:rPr>
        <w:t>se la rete è dotata di un organo comune con potere di rappresentanza e con soggettività giuridica, dal solo operatore economico che riveste la funzione di organo comune;</w:t>
      </w:r>
    </w:p>
    <w:p w14:paraId="4A837CEA" w14:textId="5B78CB5C" w:rsidR="00320C62" w:rsidRPr="00C948F5" w:rsidRDefault="00320C62" w:rsidP="00C948F5">
      <w:pPr>
        <w:numPr>
          <w:ilvl w:val="0"/>
          <w:numId w:val="47"/>
        </w:numPr>
        <w:spacing w:line="280" w:lineRule="exact"/>
        <w:ind w:left="993"/>
        <w:rPr>
          <w:rFonts w:ascii="Arial" w:eastAsia="Calibri" w:hAnsi="Arial" w:cs="Arial"/>
          <w:sz w:val="20"/>
          <w:szCs w:val="20"/>
          <w:lang w:eastAsia="it-IT"/>
        </w:rPr>
      </w:pPr>
      <w:r w:rsidRPr="00C948F5">
        <w:rPr>
          <w:rFonts w:ascii="Arial" w:eastAsia="Calibri" w:hAnsi="Arial" w:cs="Arial"/>
          <w:sz w:val="20"/>
          <w:szCs w:val="20"/>
          <w:lang w:eastAsia="it-IT"/>
        </w:rPr>
        <w:t>se la rete è dotata di un organo comune con potere di rappresentanza ma è priva di soggettività giuridica, dall’impresa che riveste le funzioni di organo comune nonché da ognuno dei retisti che partecipa alla gara;</w:t>
      </w:r>
    </w:p>
    <w:p w14:paraId="315C0409" w14:textId="77777777" w:rsidR="00320C62" w:rsidRPr="00C948F5" w:rsidRDefault="00320C62" w:rsidP="00C948F5">
      <w:pPr>
        <w:numPr>
          <w:ilvl w:val="0"/>
          <w:numId w:val="47"/>
        </w:numPr>
        <w:spacing w:line="280" w:lineRule="exact"/>
        <w:ind w:left="993"/>
        <w:rPr>
          <w:rFonts w:ascii="Arial" w:eastAsia="Calibri" w:hAnsi="Arial" w:cs="Arial"/>
          <w:sz w:val="20"/>
          <w:szCs w:val="20"/>
          <w:lang w:eastAsia="it-IT"/>
        </w:rPr>
      </w:pPr>
      <w:r w:rsidRPr="00C948F5">
        <w:rPr>
          <w:rFonts w:ascii="Arial" w:eastAsia="Calibri" w:hAnsi="Arial" w:cs="Arial"/>
          <w:sz w:val="20"/>
          <w:szCs w:val="20"/>
          <w:lang w:eastAsia="it-IT"/>
        </w:rPr>
        <w:t>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ovvero, in caso di partecipazione nelle forme del raggruppamento da costituirsi, da ognuno dei retisti che partecipa alla gara.</w:t>
      </w:r>
    </w:p>
    <w:p w14:paraId="32139DBE" w14:textId="71DF7510" w:rsidR="00320C62" w:rsidRPr="00C948F5" w:rsidRDefault="00320C62" w:rsidP="00C948F5">
      <w:pPr>
        <w:pStyle w:val="Paragrafoelenco"/>
        <w:numPr>
          <w:ilvl w:val="0"/>
          <w:numId w:val="48"/>
        </w:numPr>
        <w:spacing w:line="280" w:lineRule="exact"/>
        <w:rPr>
          <w:rFonts w:ascii="Arial" w:hAnsi="Arial" w:cs="Arial"/>
          <w:sz w:val="20"/>
          <w:szCs w:val="20"/>
        </w:rPr>
      </w:pPr>
      <w:r w:rsidRPr="00C948F5">
        <w:rPr>
          <w:rFonts w:ascii="Arial" w:hAnsi="Arial" w:cs="Arial"/>
          <w:sz w:val="20"/>
          <w:szCs w:val="20"/>
        </w:rPr>
        <w:t>nel caso di consorzio di cooperative e imprese artigiane o di consorzio stabile di cui all’art.  65, comm</w:t>
      </w:r>
      <w:r w:rsidR="005F2DEE" w:rsidRPr="00C948F5">
        <w:rPr>
          <w:rFonts w:ascii="Arial" w:hAnsi="Arial" w:cs="Arial"/>
          <w:sz w:val="20"/>
          <w:szCs w:val="20"/>
        </w:rPr>
        <w:t xml:space="preserve">a </w:t>
      </w:r>
      <w:r w:rsidRPr="00C948F5">
        <w:rPr>
          <w:rFonts w:ascii="Arial" w:hAnsi="Arial" w:cs="Arial"/>
          <w:sz w:val="20"/>
          <w:szCs w:val="20"/>
        </w:rPr>
        <w:t>2</w:t>
      </w:r>
      <w:r w:rsidR="005F2DEE" w:rsidRPr="00C948F5">
        <w:rPr>
          <w:rFonts w:ascii="Arial" w:hAnsi="Arial" w:cs="Arial"/>
          <w:sz w:val="20"/>
          <w:szCs w:val="20"/>
        </w:rPr>
        <w:t>,</w:t>
      </w:r>
      <w:r w:rsidRPr="00C948F5">
        <w:rPr>
          <w:rFonts w:ascii="Arial" w:hAnsi="Arial" w:cs="Arial"/>
          <w:sz w:val="20"/>
          <w:szCs w:val="20"/>
        </w:rPr>
        <w:t xml:space="preserve"> lett. b), c) e d) del Codice, dal consorzio medesimo.</w:t>
      </w:r>
    </w:p>
    <w:p w14:paraId="0E46EBAB" w14:textId="77777777" w:rsidR="00E17B80" w:rsidRPr="00C948F5" w:rsidRDefault="00E17B80" w:rsidP="00C948F5">
      <w:pPr>
        <w:spacing w:line="280" w:lineRule="exact"/>
        <w:rPr>
          <w:rFonts w:ascii="Arial" w:eastAsia="Calibri" w:hAnsi="Arial" w:cs="Arial"/>
          <w:sz w:val="20"/>
          <w:szCs w:val="20"/>
          <w:lang w:eastAsia="it-IT"/>
        </w:rPr>
      </w:pPr>
    </w:p>
    <w:p w14:paraId="0B24B987" w14:textId="4A0DCB8E" w:rsidR="00320C62" w:rsidRPr="00C948F5" w:rsidRDefault="00320C62" w:rsidP="00C948F5">
      <w:pPr>
        <w:spacing w:line="280" w:lineRule="exact"/>
        <w:rPr>
          <w:rFonts w:ascii="Arial" w:eastAsia="Calibri" w:hAnsi="Arial" w:cs="Arial"/>
          <w:sz w:val="20"/>
          <w:szCs w:val="20"/>
          <w:lang w:eastAsia="it-IT"/>
        </w:rPr>
      </w:pPr>
      <w:r w:rsidRPr="00C948F5">
        <w:rPr>
          <w:rFonts w:ascii="Arial" w:eastAsia="Calibri" w:hAnsi="Arial" w:cs="Arial"/>
          <w:sz w:val="20"/>
          <w:szCs w:val="20"/>
          <w:lang w:eastAsia="it-IT"/>
        </w:rPr>
        <w:t xml:space="preserve">L’offerta tecnica è </w:t>
      </w:r>
      <w:r w:rsidRPr="00C948F5">
        <w:rPr>
          <w:rFonts w:ascii="Arial" w:eastAsia="Calibri" w:hAnsi="Arial" w:cs="Arial"/>
          <w:sz w:val="20"/>
          <w:szCs w:val="20"/>
          <w:u w:val="single"/>
          <w:lang w:eastAsia="it-IT"/>
        </w:rPr>
        <w:t>sottoscritta</w:t>
      </w:r>
      <w:r w:rsidRPr="00C948F5">
        <w:rPr>
          <w:rFonts w:ascii="Arial" w:eastAsia="Calibri" w:hAnsi="Arial" w:cs="Arial"/>
          <w:sz w:val="20"/>
          <w:szCs w:val="20"/>
          <w:lang w:eastAsia="it-IT"/>
        </w:rPr>
        <w:t xml:space="preserve"> dal legale rappresentante dell’impresa o da altro soggetto individuato al precedente paragrafo 14.1. </w:t>
      </w:r>
    </w:p>
    <w:p w14:paraId="615082B9" w14:textId="77777777" w:rsidR="008372FC" w:rsidRPr="00C948F5" w:rsidRDefault="008372FC" w:rsidP="00C948F5">
      <w:pPr>
        <w:spacing w:line="280" w:lineRule="exact"/>
        <w:rPr>
          <w:rFonts w:ascii="Arial" w:hAnsi="Arial" w:cs="Arial"/>
          <w:sz w:val="20"/>
          <w:szCs w:val="20"/>
        </w:rPr>
      </w:pPr>
    </w:p>
    <w:p w14:paraId="3F92D76F" w14:textId="4AD17A60" w:rsidR="00320C62" w:rsidRPr="00C948F5" w:rsidRDefault="00320C62" w:rsidP="00C948F5">
      <w:pPr>
        <w:spacing w:line="280" w:lineRule="exact"/>
        <w:rPr>
          <w:rFonts w:ascii="Arial" w:hAnsi="Arial" w:cs="Arial"/>
          <w:sz w:val="20"/>
          <w:szCs w:val="20"/>
        </w:rPr>
      </w:pPr>
      <w:r w:rsidRPr="00C948F5">
        <w:rPr>
          <w:rFonts w:ascii="Arial" w:hAnsi="Arial" w:cs="Arial"/>
          <w:sz w:val="20"/>
          <w:szCs w:val="20"/>
        </w:rPr>
        <w:t xml:space="preserve">L’offerta tecnica deve contenere, </w:t>
      </w:r>
      <w:r w:rsidRPr="00C948F5">
        <w:rPr>
          <w:rFonts w:ascii="Arial" w:hAnsi="Arial" w:cs="Arial"/>
          <w:bCs/>
          <w:sz w:val="20"/>
          <w:szCs w:val="20"/>
          <w:u w:val="single"/>
        </w:rPr>
        <w:t>a pena di esclusione,</w:t>
      </w:r>
      <w:r w:rsidRPr="00C948F5">
        <w:rPr>
          <w:rFonts w:ascii="Arial" w:hAnsi="Arial" w:cs="Arial"/>
          <w:b/>
          <w:bCs/>
          <w:sz w:val="20"/>
          <w:szCs w:val="20"/>
        </w:rPr>
        <w:t xml:space="preserve"> </w:t>
      </w:r>
      <w:r w:rsidRPr="00C948F5">
        <w:rPr>
          <w:rFonts w:ascii="Arial" w:hAnsi="Arial" w:cs="Arial"/>
          <w:sz w:val="20"/>
          <w:szCs w:val="20"/>
        </w:rPr>
        <w:t>i seguenti documenti:</w:t>
      </w:r>
    </w:p>
    <w:p w14:paraId="7F5F8E9E" w14:textId="5D57ADDC" w:rsidR="00320C62" w:rsidRPr="00C948F5" w:rsidRDefault="00320C62" w:rsidP="00C948F5">
      <w:pPr>
        <w:numPr>
          <w:ilvl w:val="3"/>
          <w:numId w:val="29"/>
        </w:numPr>
        <w:spacing w:line="280" w:lineRule="exact"/>
        <w:ind w:left="851"/>
        <w:rPr>
          <w:rFonts w:ascii="Arial" w:hAnsi="Arial" w:cs="Arial"/>
          <w:sz w:val="20"/>
          <w:szCs w:val="20"/>
          <w:lang w:eastAsia="it-IT"/>
        </w:rPr>
      </w:pPr>
      <w:r w:rsidRPr="00C948F5">
        <w:rPr>
          <w:rFonts w:ascii="Arial" w:hAnsi="Arial" w:cs="Arial"/>
          <w:sz w:val="20"/>
          <w:szCs w:val="20"/>
          <w:lang w:eastAsia="it-IT"/>
        </w:rPr>
        <w:t>l’</w:t>
      </w:r>
      <w:r w:rsidRPr="00C948F5">
        <w:rPr>
          <w:rFonts w:ascii="Arial" w:hAnsi="Arial" w:cs="Arial"/>
          <w:b/>
          <w:bCs/>
          <w:sz w:val="20"/>
          <w:szCs w:val="20"/>
          <w:lang w:eastAsia="it-IT"/>
        </w:rPr>
        <w:t>“Offerta Tecnica”</w:t>
      </w:r>
      <w:r w:rsidRPr="00C948F5">
        <w:rPr>
          <w:rFonts w:ascii="Arial" w:hAnsi="Arial" w:cs="Arial"/>
          <w:sz w:val="20"/>
          <w:szCs w:val="20"/>
          <w:lang w:eastAsia="it-IT"/>
        </w:rPr>
        <w:t xml:space="preserve">, generata automaticamente dal Sistema, contenente i valori inseriti a Sistema dal Concorrente nella/e scheda/e </w:t>
      </w:r>
      <w:r w:rsidR="007C4739" w:rsidRPr="00C948F5">
        <w:rPr>
          <w:rFonts w:ascii="Arial" w:eastAsia="Calibri" w:hAnsi="Arial" w:cs="Arial"/>
          <w:sz w:val="20"/>
          <w:szCs w:val="20"/>
          <w:lang w:eastAsia="it-IT"/>
        </w:rPr>
        <w:t>di offerta</w:t>
      </w:r>
      <w:r w:rsidRPr="00C948F5">
        <w:rPr>
          <w:rFonts w:ascii="Arial" w:hAnsi="Arial" w:cs="Arial"/>
          <w:sz w:val="20"/>
          <w:szCs w:val="20"/>
          <w:lang w:eastAsia="it-IT"/>
        </w:rPr>
        <w:t>.</w:t>
      </w:r>
    </w:p>
    <w:p w14:paraId="0FEF46AD" w14:textId="7D4AE9F4" w:rsidR="00320C62" w:rsidRPr="00C948F5" w:rsidRDefault="00320C62" w:rsidP="00C948F5">
      <w:pPr>
        <w:spacing w:line="280" w:lineRule="exact"/>
        <w:ind w:left="851"/>
        <w:rPr>
          <w:rFonts w:ascii="Arial" w:hAnsi="Arial" w:cs="Arial"/>
          <w:sz w:val="20"/>
          <w:szCs w:val="20"/>
          <w:lang w:eastAsia="it-IT"/>
        </w:rPr>
      </w:pPr>
      <w:r w:rsidRPr="00C948F5">
        <w:rPr>
          <w:rFonts w:ascii="Arial" w:hAnsi="Arial" w:cs="Arial"/>
          <w:sz w:val="20"/>
          <w:szCs w:val="20"/>
          <w:lang w:eastAsia="it-IT"/>
        </w:rPr>
        <w:t>Le caratteristiche tecniche verranno riportate su una dichiarazione generata dal Sistema in formato .pdf “Offerta tecnica”, che il concorrente dovrà caricare a Sistema dopo averla:</w:t>
      </w:r>
    </w:p>
    <w:p w14:paraId="69771750" w14:textId="3DFE2ECD" w:rsidR="00320C62" w:rsidRPr="00C948F5" w:rsidRDefault="00320C62" w:rsidP="00C948F5">
      <w:pPr>
        <w:numPr>
          <w:ilvl w:val="0"/>
          <w:numId w:val="30"/>
        </w:numPr>
        <w:spacing w:line="280" w:lineRule="exact"/>
        <w:rPr>
          <w:rFonts w:ascii="Arial" w:hAnsi="Arial" w:cs="Arial"/>
          <w:sz w:val="20"/>
          <w:szCs w:val="20"/>
          <w:lang w:eastAsia="it-IT"/>
        </w:rPr>
      </w:pPr>
      <w:r w:rsidRPr="00C948F5">
        <w:rPr>
          <w:rFonts w:ascii="Arial" w:hAnsi="Arial" w:cs="Arial"/>
          <w:sz w:val="20"/>
          <w:szCs w:val="20"/>
          <w:lang w:eastAsia="it-IT"/>
        </w:rPr>
        <w:t>scaricata e salvata sul proprio PC;</w:t>
      </w:r>
    </w:p>
    <w:p w14:paraId="18C6484F" w14:textId="5B563D5F" w:rsidR="00320C62" w:rsidRPr="00C948F5" w:rsidRDefault="00320C62" w:rsidP="00C948F5">
      <w:pPr>
        <w:numPr>
          <w:ilvl w:val="0"/>
          <w:numId w:val="30"/>
        </w:numPr>
        <w:spacing w:line="280" w:lineRule="exact"/>
        <w:rPr>
          <w:rFonts w:ascii="Arial" w:hAnsi="Arial" w:cs="Arial"/>
          <w:sz w:val="20"/>
          <w:szCs w:val="20"/>
          <w:lang w:eastAsia="it-IT"/>
        </w:rPr>
      </w:pPr>
      <w:r w:rsidRPr="00C948F5">
        <w:rPr>
          <w:rFonts w:ascii="Arial" w:hAnsi="Arial" w:cs="Arial"/>
          <w:sz w:val="20"/>
          <w:szCs w:val="20"/>
          <w:lang w:eastAsia="it-IT"/>
        </w:rPr>
        <w:t>sottoscritta digitalmente.</w:t>
      </w:r>
    </w:p>
    <w:p w14:paraId="190B3003" w14:textId="77777777" w:rsidR="00457767" w:rsidRPr="00C948F5" w:rsidRDefault="00457767" w:rsidP="00BD604F">
      <w:pPr>
        <w:spacing w:line="280" w:lineRule="exact"/>
        <w:ind w:left="932"/>
        <w:rPr>
          <w:rFonts w:ascii="Arial" w:hAnsi="Arial" w:cs="Arial"/>
          <w:sz w:val="20"/>
          <w:szCs w:val="20"/>
          <w:lang w:eastAsia="it-IT"/>
        </w:rPr>
      </w:pPr>
    </w:p>
    <w:p w14:paraId="09D0B5ED" w14:textId="29C0523F" w:rsidR="00320C62" w:rsidRPr="00C948F5" w:rsidRDefault="00320C62" w:rsidP="00C948F5">
      <w:pPr>
        <w:tabs>
          <w:tab w:val="left" w:pos="426"/>
        </w:tabs>
        <w:spacing w:line="280" w:lineRule="exact"/>
        <w:ind w:left="851"/>
        <w:rPr>
          <w:rFonts w:ascii="Arial" w:hAnsi="Arial" w:cs="Arial"/>
          <w:sz w:val="20"/>
          <w:szCs w:val="20"/>
          <w:lang w:eastAsia="it-IT"/>
        </w:rPr>
      </w:pPr>
      <w:r w:rsidRPr="00C948F5">
        <w:rPr>
          <w:rFonts w:ascii="Arial" w:hAnsi="Arial" w:cs="Arial"/>
          <w:sz w:val="20"/>
          <w:szCs w:val="20"/>
          <w:lang w:eastAsia="it-IT"/>
        </w:rPr>
        <w:t xml:space="preserve">Si precisa che i valori numerici, ove richiesti, devono essere inseriti con un massimo di </w:t>
      </w:r>
      <w:r w:rsidR="00F33DC5" w:rsidRPr="00C948F5">
        <w:rPr>
          <w:rFonts w:ascii="Arial" w:hAnsi="Arial" w:cs="Arial"/>
          <w:sz w:val="20"/>
          <w:szCs w:val="20"/>
          <w:lang w:eastAsia="it-IT"/>
        </w:rPr>
        <w:t xml:space="preserve">2 </w:t>
      </w:r>
      <w:r w:rsidRPr="00C948F5">
        <w:rPr>
          <w:rFonts w:ascii="Arial" w:hAnsi="Arial" w:cs="Arial"/>
          <w:sz w:val="20"/>
          <w:szCs w:val="20"/>
          <w:lang w:eastAsia="it-IT"/>
        </w:rPr>
        <w:t>cifre decimali</w:t>
      </w:r>
      <w:r w:rsidR="00150CB9" w:rsidRPr="00C948F5">
        <w:rPr>
          <w:rFonts w:ascii="Arial" w:hAnsi="Arial" w:cs="Arial"/>
          <w:sz w:val="20"/>
          <w:szCs w:val="20"/>
          <w:lang w:eastAsia="it-IT"/>
        </w:rPr>
        <w:t xml:space="preserve"> e nel rispetto delle regole e vincoli dettagliati, in relazione a ciascun criterio tecnico quantitativo, nel paragrafo 17.1 del presente Capitolato d’oneri. Eventuali valori offerti con numero di cifre decimali superiore a due saranno troncati alla seconda cifra decimale.</w:t>
      </w:r>
    </w:p>
    <w:p w14:paraId="353003D0" w14:textId="77777777" w:rsidR="00457767" w:rsidRPr="00C948F5" w:rsidRDefault="00457767" w:rsidP="00C948F5">
      <w:pPr>
        <w:tabs>
          <w:tab w:val="left" w:pos="426"/>
        </w:tabs>
        <w:spacing w:line="280" w:lineRule="exact"/>
        <w:ind w:left="851"/>
        <w:rPr>
          <w:rFonts w:ascii="Arial" w:eastAsia="Calibri" w:hAnsi="Arial" w:cs="Arial"/>
          <w:lang w:eastAsia="it-IT"/>
        </w:rPr>
      </w:pPr>
    </w:p>
    <w:p w14:paraId="1E391573" w14:textId="5CE3C234" w:rsidR="00775B72" w:rsidRPr="00C948F5" w:rsidRDefault="00320C62" w:rsidP="00C948F5">
      <w:pPr>
        <w:numPr>
          <w:ilvl w:val="3"/>
          <w:numId w:val="29"/>
        </w:numPr>
        <w:spacing w:line="280" w:lineRule="exact"/>
        <w:ind w:left="851"/>
        <w:rPr>
          <w:rFonts w:ascii="Arial" w:hAnsi="Arial" w:cs="Arial"/>
          <w:sz w:val="20"/>
          <w:szCs w:val="20"/>
        </w:rPr>
      </w:pPr>
      <w:r w:rsidRPr="00C948F5">
        <w:rPr>
          <w:rFonts w:ascii="Arial" w:hAnsi="Arial" w:cs="Arial"/>
          <w:sz w:val="20"/>
          <w:szCs w:val="20"/>
        </w:rPr>
        <w:t xml:space="preserve">La </w:t>
      </w:r>
      <w:r w:rsidRPr="00C948F5">
        <w:rPr>
          <w:rFonts w:ascii="Arial" w:hAnsi="Arial" w:cs="Arial"/>
          <w:b/>
          <w:sz w:val="20"/>
          <w:szCs w:val="20"/>
        </w:rPr>
        <w:t>Relazione Tecnica</w:t>
      </w:r>
      <w:r w:rsidRPr="00C948F5">
        <w:rPr>
          <w:rFonts w:ascii="Arial" w:hAnsi="Arial" w:cs="Arial"/>
          <w:sz w:val="20"/>
          <w:szCs w:val="20"/>
        </w:rPr>
        <w:t xml:space="preserve">, conforme al modello </w:t>
      </w:r>
      <w:r w:rsidR="00172F64" w:rsidRPr="00C948F5">
        <w:rPr>
          <w:rFonts w:ascii="Arial" w:hAnsi="Arial" w:cs="Arial"/>
          <w:sz w:val="20"/>
          <w:szCs w:val="20"/>
        </w:rPr>
        <w:t xml:space="preserve">e redatta secondo le modalità redazionali </w:t>
      </w:r>
      <w:r w:rsidRPr="00C948F5">
        <w:rPr>
          <w:rFonts w:ascii="Arial" w:hAnsi="Arial" w:cs="Arial"/>
          <w:sz w:val="20"/>
          <w:szCs w:val="20"/>
        </w:rPr>
        <w:t>di cui all’Allegato</w:t>
      </w:r>
      <w:r w:rsidR="007123FA" w:rsidRPr="00C948F5">
        <w:rPr>
          <w:rFonts w:ascii="Arial" w:hAnsi="Arial" w:cs="Arial"/>
          <w:sz w:val="20"/>
          <w:szCs w:val="20"/>
        </w:rPr>
        <w:t xml:space="preserve"> 4</w:t>
      </w:r>
      <w:r w:rsidRPr="00C948F5">
        <w:rPr>
          <w:rFonts w:ascii="Arial" w:hAnsi="Arial" w:cs="Arial"/>
          <w:sz w:val="20"/>
          <w:szCs w:val="20"/>
        </w:rPr>
        <w:t xml:space="preserve"> </w:t>
      </w:r>
      <w:r w:rsidR="005F2DEE" w:rsidRPr="00C948F5">
        <w:rPr>
          <w:rFonts w:ascii="Arial" w:hAnsi="Arial" w:cs="Arial"/>
          <w:sz w:val="20"/>
          <w:szCs w:val="20"/>
        </w:rPr>
        <w:t>-</w:t>
      </w:r>
      <w:r w:rsidRPr="00C948F5">
        <w:rPr>
          <w:rFonts w:ascii="Arial" w:hAnsi="Arial" w:cs="Arial"/>
          <w:sz w:val="20"/>
          <w:szCs w:val="20"/>
        </w:rPr>
        <w:t xml:space="preserve"> Relazione tecnica, contenente una proposta tecnico-organizzativa che illustra</w:t>
      </w:r>
      <w:r w:rsidR="00215B0A" w:rsidRPr="00C948F5">
        <w:rPr>
          <w:rFonts w:ascii="Arial" w:hAnsi="Arial" w:cs="Arial"/>
          <w:sz w:val="20"/>
          <w:szCs w:val="20"/>
        </w:rPr>
        <w:t xml:space="preserve"> gli elementi richiesti</w:t>
      </w:r>
      <w:r w:rsidR="00601DA6" w:rsidRPr="00C948F5">
        <w:rPr>
          <w:rFonts w:ascii="Arial" w:hAnsi="Arial" w:cs="Arial"/>
          <w:sz w:val="20"/>
          <w:szCs w:val="20"/>
        </w:rPr>
        <w:t xml:space="preserve"> nei criteri di valutazione</w:t>
      </w:r>
      <w:r w:rsidRPr="00C948F5">
        <w:rPr>
          <w:rFonts w:ascii="Arial" w:hAnsi="Arial" w:cs="Arial"/>
          <w:sz w:val="20"/>
          <w:szCs w:val="20"/>
        </w:rPr>
        <w:t xml:space="preserve">, con riferimento ai criteri di valutazione indicati nella tabella </w:t>
      </w:r>
      <w:r w:rsidRPr="00C948F5">
        <w:rPr>
          <w:rFonts w:ascii="Arial" w:hAnsi="Arial" w:cs="Arial"/>
          <w:sz w:val="20"/>
          <w:szCs w:val="20"/>
        </w:rPr>
        <w:lastRenderedPageBreak/>
        <w:t xml:space="preserve">di cui al successivo paragrafo </w:t>
      </w:r>
      <w:r w:rsidR="00833F6B" w:rsidRPr="00C948F5">
        <w:rPr>
          <w:rFonts w:ascii="Arial" w:hAnsi="Arial" w:cs="Arial"/>
          <w:sz w:val="20"/>
          <w:szCs w:val="20"/>
        </w:rPr>
        <w:t>17.1</w:t>
      </w:r>
      <w:r w:rsidRPr="00C948F5">
        <w:rPr>
          <w:rFonts w:ascii="Arial" w:hAnsi="Arial" w:cs="Arial"/>
          <w:sz w:val="20"/>
          <w:szCs w:val="20"/>
        </w:rPr>
        <w:t>, gli elementi richiesti nel suddetto Allegato</w:t>
      </w:r>
      <w:r w:rsidRPr="00C948F5">
        <w:rPr>
          <w:rFonts w:ascii="Arial" w:hAnsi="Arial" w:cs="Arial"/>
          <w:b/>
          <w:i/>
          <w:sz w:val="20"/>
          <w:szCs w:val="20"/>
        </w:rPr>
        <w:t>.</w:t>
      </w:r>
      <w:r w:rsidR="00775B72" w:rsidRPr="00C948F5">
        <w:rPr>
          <w:rFonts w:ascii="Arial" w:hAnsi="Arial" w:cs="Arial"/>
          <w:b/>
          <w:i/>
          <w:sz w:val="20"/>
          <w:szCs w:val="20"/>
        </w:rPr>
        <w:t xml:space="preserve"> </w:t>
      </w:r>
      <w:r w:rsidR="00775B72" w:rsidRPr="00C948F5">
        <w:rPr>
          <w:rFonts w:ascii="Arial" w:hAnsi="Arial" w:cs="Arial"/>
          <w:bCs/>
          <w:iCs/>
          <w:sz w:val="20"/>
          <w:szCs w:val="20"/>
        </w:rPr>
        <w:t>La Relazione Tecnica dovrà essere:</w:t>
      </w:r>
    </w:p>
    <w:p w14:paraId="0EF8AD8E" w14:textId="77777777" w:rsidR="00775B72" w:rsidRPr="00C948F5" w:rsidRDefault="00775B72" w:rsidP="00C948F5">
      <w:pPr>
        <w:numPr>
          <w:ilvl w:val="0"/>
          <w:numId w:val="83"/>
        </w:numPr>
        <w:spacing w:line="280" w:lineRule="exact"/>
        <w:rPr>
          <w:rFonts w:ascii="Arial" w:hAnsi="Arial" w:cs="Arial"/>
          <w:sz w:val="20"/>
          <w:szCs w:val="20"/>
          <w:lang w:eastAsia="it-IT"/>
        </w:rPr>
      </w:pPr>
      <w:r w:rsidRPr="00C948F5">
        <w:rPr>
          <w:rFonts w:ascii="Arial" w:hAnsi="Arial" w:cs="Arial"/>
          <w:sz w:val="20"/>
          <w:szCs w:val="20"/>
          <w:lang w:eastAsia="it-IT"/>
        </w:rPr>
        <w:t>sottoscritta digitalmente;</w:t>
      </w:r>
    </w:p>
    <w:p w14:paraId="7526CCB7" w14:textId="77777777" w:rsidR="00775B72" w:rsidRPr="00C948F5" w:rsidRDefault="00775B72" w:rsidP="00C948F5">
      <w:pPr>
        <w:numPr>
          <w:ilvl w:val="0"/>
          <w:numId w:val="83"/>
        </w:numPr>
        <w:spacing w:line="280" w:lineRule="exact"/>
        <w:rPr>
          <w:rFonts w:ascii="Arial" w:hAnsi="Arial" w:cs="Arial"/>
          <w:sz w:val="20"/>
          <w:szCs w:val="20"/>
          <w:lang w:eastAsia="it-IT"/>
        </w:rPr>
      </w:pPr>
      <w:r w:rsidRPr="00C948F5">
        <w:rPr>
          <w:rFonts w:ascii="Arial" w:hAnsi="Arial" w:cs="Arial"/>
          <w:sz w:val="20"/>
          <w:szCs w:val="20"/>
          <w:lang w:eastAsia="it-IT"/>
        </w:rPr>
        <w:t>immessa a Sistema nell’apposita “Busta Tecnica”.</w:t>
      </w:r>
    </w:p>
    <w:p w14:paraId="7D28533A" w14:textId="77777777" w:rsidR="00775B72" w:rsidRPr="00C948F5" w:rsidRDefault="00775B72" w:rsidP="00C948F5">
      <w:pPr>
        <w:widowControl w:val="0"/>
        <w:tabs>
          <w:tab w:val="left" w:pos="426"/>
        </w:tabs>
        <w:spacing w:line="280" w:lineRule="exact"/>
        <w:rPr>
          <w:rFonts w:ascii="Arial" w:hAnsi="Arial" w:cs="Arial"/>
          <w:sz w:val="20"/>
          <w:szCs w:val="20"/>
        </w:rPr>
      </w:pPr>
    </w:p>
    <w:p w14:paraId="33398B5C" w14:textId="0D552F71" w:rsidR="00E36B43" w:rsidRPr="00C948F5" w:rsidRDefault="004B0A9F" w:rsidP="00C948F5">
      <w:pPr>
        <w:spacing w:line="280" w:lineRule="exact"/>
        <w:rPr>
          <w:rFonts w:ascii="Arial" w:hAnsi="Arial" w:cs="Arial"/>
          <w:b/>
          <w:bCs/>
          <w:sz w:val="20"/>
          <w:szCs w:val="20"/>
          <w:u w:val="single"/>
        </w:rPr>
      </w:pPr>
      <w:r w:rsidRPr="00C948F5">
        <w:rPr>
          <w:rFonts w:ascii="Arial" w:hAnsi="Arial" w:cs="Arial"/>
          <w:b/>
          <w:bCs/>
          <w:sz w:val="20"/>
          <w:szCs w:val="20"/>
          <w:u w:val="single"/>
        </w:rPr>
        <w:t>Resta inteso che nel caso di difformità tra i dati indicati nell’offerta tecnica a Sistema e quelli eventualmente riportati in altre parti della proposta tecnica (ad esempio, nella Relazione Tecnica), prevarrà quanto indicato in offerta tecnica a Sistema.</w:t>
      </w:r>
    </w:p>
    <w:p w14:paraId="075C1425" w14:textId="77777777" w:rsidR="004B0A9F" w:rsidRPr="00C948F5" w:rsidRDefault="004B0A9F" w:rsidP="00C948F5">
      <w:pPr>
        <w:spacing w:line="280" w:lineRule="exact"/>
        <w:rPr>
          <w:rFonts w:ascii="Arial" w:hAnsi="Arial" w:cs="Arial"/>
          <w:sz w:val="20"/>
          <w:szCs w:val="20"/>
        </w:rPr>
      </w:pPr>
    </w:p>
    <w:p w14:paraId="4AFED4D5" w14:textId="2A91B781" w:rsidR="00C15DA4" w:rsidRPr="00C948F5" w:rsidRDefault="00C15DA4" w:rsidP="00C948F5">
      <w:pPr>
        <w:spacing w:line="280" w:lineRule="exact"/>
        <w:rPr>
          <w:rFonts w:ascii="Arial" w:hAnsi="Arial" w:cs="Arial"/>
          <w:sz w:val="20"/>
          <w:szCs w:val="20"/>
        </w:rPr>
      </w:pPr>
      <w:r w:rsidRPr="00C948F5">
        <w:rPr>
          <w:rFonts w:ascii="Arial" w:hAnsi="Arial" w:cs="Arial"/>
          <w:sz w:val="20"/>
          <w:szCs w:val="20"/>
        </w:rPr>
        <w:t>Stante il ricorso nella presente procedura all’inversione procedimentale, nell’ambito della Relazione Tecnica il concorrente che partecipa in forma associata deve indicare, ai fini della comprova tecnica dei criteri tabellari di cui al par.17.1, la ripartizione delle prestazioni oggetto dell’AQ o la parte percentuale di queste tra gli operatori economici, in coerenza con quanto dichiarato nella domanda di partecipazione.</w:t>
      </w:r>
      <w:r w:rsidR="004C3993" w:rsidRPr="00C948F5">
        <w:rPr>
          <w:rFonts w:ascii="Arial" w:hAnsi="Arial" w:cs="Arial"/>
          <w:sz w:val="20"/>
          <w:szCs w:val="20"/>
        </w:rPr>
        <w:t xml:space="preserve"> </w:t>
      </w:r>
    </w:p>
    <w:p w14:paraId="2E72889E" w14:textId="6BAA278A" w:rsidR="00320C62" w:rsidRPr="00C948F5" w:rsidRDefault="00320C62" w:rsidP="00C948F5">
      <w:pPr>
        <w:pStyle w:val="Paragrafoelenco"/>
        <w:widowControl w:val="0"/>
        <w:tabs>
          <w:tab w:val="left" w:pos="426"/>
        </w:tabs>
        <w:spacing w:line="280" w:lineRule="exact"/>
        <w:ind w:left="932"/>
        <w:rPr>
          <w:rFonts w:ascii="Arial" w:hAnsi="Arial" w:cs="Arial"/>
          <w:b/>
          <w:i/>
          <w:sz w:val="20"/>
          <w:szCs w:val="20"/>
        </w:rPr>
      </w:pPr>
    </w:p>
    <w:p w14:paraId="7AEFF108" w14:textId="77777777" w:rsidR="00320C62" w:rsidRPr="00C948F5" w:rsidRDefault="00320C62" w:rsidP="00C948F5">
      <w:pPr>
        <w:widowControl w:val="0"/>
        <w:spacing w:line="280" w:lineRule="exact"/>
        <w:rPr>
          <w:rFonts w:ascii="Arial" w:hAnsi="Arial" w:cs="Arial"/>
          <w:b/>
          <w:sz w:val="20"/>
          <w:szCs w:val="20"/>
          <w:u w:val="single"/>
        </w:rPr>
      </w:pPr>
      <w:r w:rsidRPr="00C948F5">
        <w:rPr>
          <w:rFonts w:ascii="Arial" w:hAnsi="Arial" w:cs="Arial"/>
          <w:b/>
          <w:sz w:val="20"/>
          <w:szCs w:val="20"/>
          <w:u w:val="single"/>
        </w:rPr>
        <w:t>L’offerta tecnica deve rispettare le caratteristiche minime stabilite nel Capitolato tecnico, pena l’esclusione dalla procedura di gara, nel rispetto del principio di equivalenza di cui all’art. 79 e al relativo Allegato II.5 del Codice.</w:t>
      </w:r>
    </w:p>
    <w:p w14:paraId="3A3F671D" w14:textId="77777777" w:rsidR="00CF04D9" w:rsidRPr="00C948F5" w:rsidRDefault="00CF04D9" w:rsidP="00C948F5">
      <w:pPr>
        <w:widowControl w:val="0"/>
        <w:tabs>
          <w:tab w:val="left" w:pos="426"/>
        </w:tabs>
        <w:spacing w:line="280" w:lineRule="exact"/>
        <w:rPr>
          <w:rFonts w:ascii="Arial" w:hAnsi="Arial" w:cs="Arial"/>
          <w:sz w:val="20"/>
          <w:szCs w:val="20"/>
        </w:rPr>
      </w:pPr>
    </w:p>
    <w:p w14:paraId="78375C60" w14:textId="30334734" w:rsidR="00320C62" w:rsidRPr="00C948F5" w:rsidRDefault="00320C62" w:rsidP="00C948F5">
      <w:pPr>
        <w:widowControl w:val="0"/>
        <w:tabs>
          <w:tab w:val="left" w:pos="426"/>
        </w:tabs>
        <w:spacing w:line="280" w:lineRule="exact"/>
        <w:rPr>
          <w:rFonts w:ascii="Arial" w:hAnsi="Arial" w:cs="Arial"/>
          <w:sz w:val="20"/>
          <w:szCs w:val="20"/>
        </w:rPr>
      </w:pPr>
      <w:r w:rsidRPr="00C948F5">
        <w:rPr>
          <w:rFonts w:ascii="Arial" w:hAnsi="Arial" w:cs="Arial"/>
          <w:sz w:val="20"/>
          <w:szCs w:val="20"/>
        </w:rPr>
        <w:t>Il concorrente, inoltre, dovrà inviare a Sistema:</w:t>
      </w:r>
    </w:p>
    <w:p w14:paraId="55E7EA4C" w14:textId="0F0416E6" w:rsidR="00320C62" w:rsidRPr="00C948F5" w:rsidRDefault="00320C62" w:rsidP="00C948F5">
      <w:pPr>
        <w:pStyle w:val="Paragrafoelenco"/>
        <w:widowControl w:val="0"/>
        <w:numPr>
          <w:ilvl w:val="0"/>
          <w:numId w:val="50"/>
        </w:numPr>
        <w:tabs>
          <w:tab w:val="left" w:pos="426"/>
        </w:tabs>
        <w:spacing w:line="280" w:lineRule="exact"/>
        <w:rPr>
          <w:rFonts w:ascii="Arial" w:hAnsi="Arial" w:cs="Arial"/>
          <w:sz w:val="20"/>
          <w:szCs w:val="20"/>
        </w:rPr>
      </w:pPr>
      <w:r w:rsidRPr="00C948F5">
        <w:rPr>
          <w:rFonts w:ascii="Arial" w:hAnsi="Arial" w:cs="Arial"/>
          <w:sz w:val="20"/>
          <w:szCs w:val="20"/>
        </w:rPr>
        <w:t>la dichiarazione di cui all’</w:t>
      </w:r>
      <w:r w:rsidRPr="00C948F5">
        <w:rPr>
          <w:rFonts w:ascii="Arial" w:hAnsi="Arial" w:cs="Arial"/>
          <w:b/>
          <w:sz w:val="20"/>
          <w:szCs w:val="20"/>
        </w:rPr>
        <w:t xml:space="preserve">Allegato </w:t>
      </w:r>
      <w:r w:rsidR="00F87FA7" w:rsidRPr="00C948F5">
        <w:rPr>
          <w:rFonts w:ascii="Arial" w:hAnsi="Arial" w:cs="Arial"/>
          <w:b/>
          <w:sz w:val="20"/>
          <w:szCs w:val="20"/>
        </w:rPr>
        <w:t xml:space="preserve">6 </w:t>
      </w:r>
      <w:r w:rsidR="00C029EF" w:rsidRPr="00C948F5">
        <w:rPr>
          <w:rFonts w:ascii="Arial" w:hAnsi="Arial" w:cs="Arial"/>
          <w:b/>
          <w:sz w:val="20"/>
          <w:szCs w:val="20"/>
        </w:rPr>
        <w:t>–</w:t>
      </w:r>
      <w:r w:rsidR="00170924" w:rsidRPr="00C948F5">
        <w:rPr>
          <w:rFonts w:ascii="Arial" w:hAnsi="Arial" w:cs="Arial"/>
          <w:b/>
          <w:sz w:val="20"/>
          <w:szCs w:val="20"/>
        </w:rPr>
        <w:t xml:space="preserve"> </w:t>
      </w:r>
      <w:r w:rsidR="00C029EF" w:rsidRPr="00C948F5">
        <w:rPr>
          <w:rFonts w:ascii="Arial" w:hAnsi="Arial" w:cs="Arial"/>
          <w:b/>
          <w:sz w:val="20"/>
          <w:szCs w:val="20"/>
        </w:rPr>
        <w:t xml:space="preserve">Altre Dichiarazioni </w:t>
      </w:r>
    </w:p>
    <w:p w14:paraId="34A4CB03" w14:textId="77777777" w:rsidR="00C613E7" w:rsidRPr="00C948F5" w:rsidRDefault="00C613E7" w:rsidP="00C948F5">
      <w:pPr>
        <w:widowControl w:val="0"/>
        <w:tabs>
          <w:tab w:val="left" w:pos="426"/>
        </w:tabs>
        <w:spacing w:line="280" w:lineRule="exact"/>
        <w:rPr>
          <w:rFonts w:ascii="Arial" w:hAnsi="Arial" w:cs="Arial"/>
          <w:sz w:val="20"/>
          <w:szCs w:val="20"/>
        </w:rPr>
      </w:pPr>
    </w:p>
    <w:p w14:paraId="5E3B0936" w14:textId="2BD98CDE" w:rsidR="00320C62" w:rsidRPr="00C948F5" w:rsidRDefault="00320C62" w:rsidP="00C948F5">
      <w:pPr>
        <w:spacing w:line="280" w:lineRule="exact"/>
        <w:ind w:left="349"/>
        <w:rPr>
          <w:rFonts w:ascii="Arial" w:eastAsia="Calibri" w:hAnsi="Arial" w:cs="Arial"/>
          <w:sz w:val="20"/>
          <w:szCs w:val="20"/>
        </w:rPr>
      </w:pPr>
      <w:r w:rsidRPr="00C948F5">
        <w:rPr>
          <w:rFonts w:ascii="Arial" w:eastAsia="Calibri" w:hAnsi="Arial" w:cs="Arial"/>
          <w:sz w:val="20"/>
          <w:szCs w:val="20"/>
        </w:rPr>
        <w:t>Le dichiarazioni contenute ne</w:t>
      </w:r>
      <w:r w:rsidRPr="00C948F5">
        <w:rPr>
          <w:rFonts w:ascii="Arial" w:eastAsia="Calibri" w:hAnsi="Arial" w:cs="Arial"/>
          <w:sz w:val="20"/>
          <w:szCs w:val="20"/>
          <w:u w:val="single"/>
        </w:rPr>
        <w:t>ll’allegato di cui sopra</w:t>
      </w:r>
      <w:r w:rsidRPr="00C948F5">
        <w:rPr>
          <w:rFonts w:ascii="Arial" w:eastAsia="Calibri" w:hAnsi="Arial" w:cs="Arial"/>
          <w:sz w:val="20"/>
          <w:szCs w:val="20"/>
        </w:rPr>
        <w:t>, devono essere rese e sottoscritte:</w:t>
      </w:r>
    </w:p>
    <w:p w14:paraId="19DD4A8A" w14:textId="13ADEC2F" w:rsidR="00320C62" w:rsidRPr="00C948F5" w:rsidRDefault="00320C62" w:rsidP="00C948F5">
      <w:pPr>
        <w:spacing w:line="280" w:lineRule="exact"/>
        <w:ind w:left="159" w:firstLine="550"/>
        <w:textAlignment w:val="baseline"/>
        <w:rPr>
          <w:rFonts w:ascii="Arial" w:eastAsia="Calibri" w:hAnsi="Arial" w:cs="Arial"/>
          <w:sz w:val="20"/>
          <w:szCs w:val="20"/>
        </w:rPr>
      </w:pPr>
      <w:r w:rsidRPr="00C948F5">
        <w:rPr>
          <w:rFonts w:ascii="Arial" w:eastAsia="Calibri" w:hAnsi="Arial" w:cs="Arial"/>
          <w:sz w:val="20"/>
          <w:szCs w:val="20"/>
        </w:rPr>
        <w:t xml:space="preserve">-     dal </w:t>
      </w:r>
      <w:r w:rsidRPr="00C948F5">
        <w:rPr>
          <w:rFonts w:ascii="Arial" w:eastAsia="Calibri" w:hAnsi="Arial" w:cs="Arial"/>
          <w:sz w:val="20"/>
          <w:szCs w:val="20"/>
          <w:u w:val="single"/>
        </w:rPr>
        <w:t>concorrente che partecipa in forma singola</w:t>
      </w:r>
      <w:r w:rsidRPr="00C948F5">
        <w:rPr>
          <w:rFonts w:ascii="Arial" w:eastAsia="Calibri" w:hAnsi="Arial" w:cs="Arial"/>
          <w:sz w:val="20"/>
          <w:szCs w:val="20"/>
        </w:rPr>
        <w:t>;</w:t>
      </w:r>
    </w:p>
    <w:p w14:paraId="59815584" w14:textId="155E926D" w:rsidR="00320C62" w:rsidRPr="00C948F5" w:rsidRDefault="00320C62" w:rsidP="00C948F5">
      <w:pPr>
        <w:spacing w:line="280" w:lineRule="exact"/>
        <w:ind w:left="159" w:firstLine="550"/>
        <w:textAlignment w:val="baseline"/>
        <w:rPr>
          <w:rFonts w:ascii="Arial" w:eastAsia="Calibri" w:hAnsi="Arial" w:cs="Arial"/>
          <w:sz w:val="20"/>
          <w:szCs w:val="20"/>
        </w:rPr>
      </w:pPr>
      <w:r w:rsidRPr="00C948F5">
        <w:rPr>
          <w:rFonts w:ascii="Arial" w:eastAsia="Calibri" w:hAnsi="Arial" w:cs="Arial"/>
          <w:sz w:val="20"/>
          <w:szCs w:val="20"/>
        </w:rPr>
        <w:t xml:space="preserve">-     nel caso di </w:t>
      </w:r>
      <w:r w:rsidRPr="00C948F5">
        <w:rPr>
          <w:rFonts w:ascii="Arial" w:eastAsia="Calibri" w:hAnsi="Arial" w:cs="Arial"/>
          <w:sz w:val="20"/>
          <w:szCs w:val="20"/>
          <w:u w:val="single"/>
        </w:rPr>
        <w:t>raggruppamento temporaneo o consorzio ordinario o GEIE</w:t>
      </w:r>
      <w:r w:rsidRPr="00C948F5">
        <w:rPr>
          <w:rFonts w:ascii="Arial" w:eastAsia="Calibri" w:hAnsi="Arial" w:cs="Arial"/>
          <w:b/>
          <w:bCs/>
          <w:sz w:val="20"/>
          <w:szCs w:val="20"/>
        </w:rPr>
        <w:t xml:space="preserve"> </w:t>
      </w:r>
      <w:r w:rsidRPr="00C948F5">
        <w:rPr>
          <w:rFonts w:ascii="Arial" w:eastAsia="Calibri" w:hAnsi="Arial" w:cs="Arial"/>
          <w:bCs/>
          <w:sz w:val="20"/>
          <w:szCs w:val="20"/>
          <w:u w:val="single"/>
        </w:rPr>
        <w:t>costituiti</w:t>
      </w:r>
      <w:r w:rsidRPr="00C948F5">
        <w:rPr>
          <w:rFonts w:ascii="Arial" w:eastAsia="Calibri" w:hAnsi="Arial" w:cs="Arial"/>
          <w:sz w:val="20"/>
          <w:szCs w:val="20"/>
        </w:rPr>
        <w:t>:</w:t>
      </w:r>
    </w:p>
    <w:p w14:paraId="51BA8A6F" w14:textId="124A8E1C" w:rsidR="00320C62" w:rsidRPr="00C948F5" w:rsidRDefault="00320C62" w:rsidP="00C948F5">
      <w:pPr>
        <w:numPr>
          <w:ilvl w:val="0"/>
          <w:numId w:val="41"/>
        </w:numPr>
        <w:spacing w:line="280" w:lineRule="exact"/>
        <w:ind w:left="1701"/>
        <w:textAlignment w:val="baseline"/>
        <w:rPr>
          <w:rFonts w:ascii="Arial" w:eastAsia="Calibri" w:hAnsi="Arial" w:cs="Arial"/>
          <w:sz w:val="20"/>
          <w:szCs w:val="20"/>
          <w:lang w:eastAsia="it-IT"/>
        </w:rPr>
      </w:pPr>
      <w:r w:rsidRPr="00C948F5">
        <w:rPr>
          <w:rFonts w:ascii="Arial" w:eastAsia="Calibri" w:hAnsi="Arial" w:cs="Arial"/>
          <w:sz w:val="20"/>
          <w:szCs w:val="20"/>
          <w:lang w:eastAsia="it-IT"/>
        </w:rPr>
        <w:t>dalla mandataria/capofila;</w:t>
      </w:r>
    </w:p>
    <w:p w14:paraId="7C5DAA39" w14:textId="513A8324" w:rsidR="00320C62" w:rsidRPr="00C948F5" w:rsidRDefault="00320C62" w:rsidP="00C948F5">
      <w:pPr>
        <w:numPr>
          <w:ilvl w:val="0"/>
          <w:numId w:val="41"/>
        </w:numPr>
        <w:spacing w:line="280" w:lineRule="exact"/>
        <w:ind w:left="1701"/>
        <w:textAlignment w:val="baseline"/>
        <w:rPr>
          <w:rFonts w:ascii="Arial" w:eastAsia="Calibri" w:hAnsi="Arial" w:cs="Arial"/>
          <w:sz w:val="20"/>
          <w:szCs w:val="20"/>
          <w:lang w:eastAsia="it-IT"/>
        </w:rPr>
      </w:pPr>
      <w:r w:rsidRPr="00C948F5">
        <w:rPr>
          <w:rFonts w:ascii="Arial" w:eastAsia="Calibri" w:hAnsi="Arial" w:cs="Arial"/>
          <w:sz w:val="20"/>
          <w:szCs w:val="20"/>
          <w:lang w:eastAsia="it-IT"/>
        </w:rPr>
        <w:t>da tutti gli operatori economici raggruppati</w:t>
      </w:r>
      <w:r w:rsidR="008A18EB" w:rsidRPr="00C948F5">
        <w:rPr>
          <w:rFonts w:ascii="Arial" w:eastAsia="Calibri" w:hAnsi="Arial" w:cs="Arial"/>
          <w:sz w:val="20"/>
          <w:szCs w:val="20"/>
          <w:lang w:eastAsia="it-IT"/>
        </w:rPr>
        <w:t xml:space="preserve"> </w:t>
      </w:r>
      <w:r w:rsidR="008A18EB" w:rsidRPr="00EE3627">
        <w:rPr>
          <w:rFonts w:ascii="Arial" w:eastAsia="Calibri" w:hAnsi="Arial" w:cs="Arial"/>
          <w:sz w:val="20"/>
          <w:szCs w:val="20"/>
          <w:highlight w:val="lightGray"/>
          <w:lang w:eastAsia="it-IT"/>
        </w:rPr>
        <w:t>nelle parti pertinenti</w:t>
      </w:r>
      <w:r w:rsidRPr="00C948F5">
        <w:rPr>
          <w:rFonts w:ascii="Arial" w:eastAsia="Calibri" w:hAnsi="Arial" w:cs="Arial"/>
          <w:sz w:val="20"/>
          <w:szCs w:val="20"/>
          <w:lang w:eastAsia="it-IT"/>
        </w:rPr>
        <w:t>;</w:t>
      </w:r>
    </w:p>
    <w:p w14:paraId="30584E1C" w14:textId="4CC5D40B" w:rsidR="00320C62" w:rsidRPr="00C948F5" w:rsidRDefault="00320C62" w:rsidP="00C948F5">
      <w:pPr>
        <w:spacing w:line="280" w:lineRule="exact"/>
        <w:ind w:left="709"/>
        <w:textAlignment w:val="baseline"/>
        <w:rPr>
          <w:rFonts w:ascii="Arial" w:eastAsia="Calibri" w:hAnsi="Arial" w:cs="Arial"/>
          <w:sz w:val="20"/>
          <w:szCs w:val="20"/>
        </w:rPr>
      </w:pPr>
      <w:r w:rsidRPr="00C948F5">
        <w:rPr>
          <w:rFonts w:ascii="Arial" w:eastAsia="Calibri" w:hAnsi="Arial" w:cs="Arial"/>
          <w:sz w:val="20"/>
          <w:szCs w:val="20"/>
        </w:rPr>
        <w:t xml:space="preserve">-    nel caso di </w:t>
      </w:r>
      <w:r w:rsidRPr="00C948F5">
        <w:rPr>
          <w:rFonts w:ascii="Arial" w:eastAsia="Calibri" w:hAnsi="Arial" w:cs="Arial"/>
          <w:sz w:val="20"/>
          <w:szCs w:val="20"/>
          <w:u w:val="single"/>
        </w:rPr>
        <w:t>raggruppamento temporaneo o consorzio ordinario o GEIE</w:t>
      </w:r>
      <w:r w:rsidRPr="00C948F5">
        <w:rPr>
          <w:rFonts w:ascii="Arial" w:eastAsia="Calibri" w:hAnsi="Arial" w:cs="Arial"/>
          <w:sz w:val="20"/>
          <w:szCs w:val="20"/>
        </w:rPr>
        <w:t xml:space="preserve"> </w:t>
      </w:r>
      <w:r w:rsidRPr="00C948F5">
        <w:rPr>
          <w:rFonts w:ascii="Arial" w:eastAsia="Calibri" w:hAnsi="Arial" w:cs="Arial"/>
          <w:bCs/>
          <w:sz w:val="20"/>
          <w:szCs w:val="20"/>
          <w:u w:val="single"/>
        </w:rPr>
        <w:t>non ancora costituiti</w:t>
      </w:r>
      <w:r w:rsidRPr="00C948F5">
        <w:rPr>
          <w:rFonts w:ascii="Arial" w:eastAsia="Calibri" w:hAnsi="Arial" w:cs="Arial"/>
          <w:sz w:val="20"/>
          <w:szCs w:val="20"/>
        </w:rPr>
        <w:t xml:space="preserve">, da tutti </w:t>
      </w:r>
      <w:r w:rsidR="00357023" w:rsidRPr="00C948F5">
        <w:rPr>
          <w:rFonts w:ascii="Arial" w:eastAsia="Calibri" w:hAnsi="Arial" w:cs="Arial"/>
          <w:sz w:val="20"/>
          <w:szCs w:val="20"/>
        </w:rPr>
        <w:t xml:space="preserve">i soggetti </w:t>
      </w:r>
      <w:r w:rsidRPr="00C948F5">
        <w:rPr>
          <w:rFonts w:ascii="Arial" w:eastAsia="Calibri" w:hAnsi="Arial" w:cs="Arial"/>
          <w:sz w:val="20"/>
          <w:szCs w:val="20"/>
        </w:rPr>
        <w:t>che costituiranno il raggruppamento o il consorzio o il gruppo;</w:t>
      </w:r>
    </w:p>
    <w:p w14:paraId="46B95652" w14:textId="709E702B" w:rsidR="00320C62" w:rsidRPr="00C948F5" w:rsidRDefault="00357023" w:rsidP="00C948F5">
      <w:pPr>
        <w:spacing w:line="280" w:lineRule="exact"/>
        <w:ind w:left="709"/>
        <w:textAlignment w:val="baseline"/>
        <w:rPr>
          <w:rFonts w:ascii="Arial" w:eastAsia="Calibri" w:hAnsi="Arial" w:cs="Arial"/>
          <w:sz w:val="20"/>
          <w:szCs w:val="20"/>
        </w:rPr>
      </w:pPr>
      <w:r w:rsidRPr="00C948F5">
        <w:rPr>
          <w:rFonts w:ascii="Arial" w:eastAsia="Calibri" w:hAnsi="Arial" w:cs="Arial"/>
          <w:sz w:val="20"/>
          <w:szCs w:val="20"/>
        </w:rPr>
        <w:t>-    </w:t>
      </w:r>
      <w:r w:rsidR="00320C62" w:rsidRPr="00C948F5">
        <w:rPr>
          <w:rFonts w:ascii="Arial" w:eastAsia="Calibri" w:hAnsi="Arial" w:cs="Arial"/>
          <w:sz w:val="20"/>
          <w:szCs w:val="20"/>
        </w:rPr>
        <w:t xml:space="preserve">nel caso di </w:t>
      </w:r>
      <w:r w:rsidR="00320C62" w:rsidRPr="00C948F5">
        <w:rPr>
          <w:rFonts w:ascii="Arial" w:eastAsia="Calibri" w:hAnsi="Arial" w:cs="Arial"/>
          <w:sz w:val="20"/>
          <w:szCs w:val="20"/>
          <w:u w:val="single"/>
        </w:rPr>
        <w:t>aggregazioni di retisti</w:t>
      </w:r>
      <w:r w:rsidR="00320C62" w:rsidRPr="00C948F5">
        <w:rPr>
          <w:rFonts w:ascii="Arial" w:eastAsia="Calibri" w:hAnsi="Arial" w:cs="Arial"/>
          <w:sz w:val="20"/>
          <w:szCs w:val="20"/>
        </w:rPr>
        <w:t>:</w:t>
      </w:r>
    </w:p>
    <w:p w14:paraId="4F3172F0" w14:textId="38590AE7" w:rsidR="00320C62" w:rsidRPr="00C948F5" w:rsidRDefault="00320C62" w:rsidP="00C948F5">
      <w:pPr>
        <w:numPr>
          <w:ilvl w:val="0"/>
          <w:numId w:val="41"/>
        </w:numPr>
        <w:spacing w:line="280" w:lineRule="exact"/>
        <w:ind w:left="1701"/>
        <w:textAlignment w:val="baseline"/>
        <w:rPr>
          <w:rFonts w:ascii="Arial" w:eastAsia="Calibri" w:hAnsi="Arial" w:cs="Arial"/>
          <w:sz w:val="20"/>
          <w:szCs w:val="20"/>
          <w:lang w:eastAsia="it-IT"/>
        </w:rPr>
      </w:pPr>
      <w:r w:rsidRPr="00C948F5">
        <w:rPr>
          <w:rFonts w:ascii="Arial" w:eastAsia="Calibri" w:hAnsi="Arial" w:cs="Arial"/>
          <w:sz w:val="20"/>
          <w:szCs w:val="20"/>
          <w:lang w:eastAsia="it-IT"/>
        </w:rPr>
        <w:t xml:space="preserve">se la rete è dotata di un organo comune con potere di rappresentanza e con soggettività giuridica, ai </w:t>
      </w:r>
      <w:r w:rsidR="005A3667" w:rsidRPr="00C948F5">
        <w:rPr>
          <w:rFonts w:ascii="Arial" w:eastAsia="Calibri" w:hAnsi="Arial" w:cs="Arial"/>
          <w:sz w:val="20"/>
          <w:szCs w:val="20"/>
          <w:lang w:eastAsia="it-IT"/>
        </w:rPr>
        <w:t>sensi dell’articolo 3, comma 4-</w:t>
      </w:r>
      <w:r w:rsidRPr="00C948F5">
        <w:rPr>
          <w:rFonts w:ascii="Arial" w:eastAsia="Calibri" w:hAnsi="Arial" w:cs="Arial"/>
          <w:sz w:val="20"/>
          <w:szCs w:val="20"/>
          <w:lang w:eastAsia="it-IT"/>
        </w:rPr>
        <w:t xml:space="preserve">quater, del </w:t>
      </w:r>
      <w:r w:rsidR="002A562C" w:rsidRPr="00C948F5">
        <w:rPr>
          <w:rFonts w:ascii="Arial" w:eastAsia="Calibri" w:hAnsi="Arial" w:cs="Arial"/>
          <w:sz w:val="20"/>
          <w:szCs w:val="20"/>
          <w:lang w:eastAsia="it-IT"/>
        </w:rPr>
        <w:t>decreto-legge</w:t>
      </w:r>
      <w:r w:rsidRPr="00C948F5">
        <w:rPr>
          <w:rFonts w:ascii="Arial" w:eastAsia="Calibri" w:hAnsi="Arial" w:cs="Arial"/>
          <w:sz w:val="20"/>
          <w:szCs w:val="20"/>
          <w:lang w:eastAsia="it-IT"/>
        </w:rPr>
        <w:t xml:space="preserve"> 10 febbraio 2009, n. </w:t>
      </w:r>
      <w:r w:rsidRPr="002031F3">
        <w:rPr>
          <w:rFonts w:ascii="Arial" w:eastAsia="Calibri" w:hAnsi="Arial" w:cs="Arial"/>
          <w:sz w:val="20"/>
          <w:szCs w:val="20"/>
          <w:lang w:eastAsia="it-IT"/>
        </w:rPr>
        <w:t>5</w:t>
      </w:r>
      <w:r w:rsidRPr="00C948F5">
        <w:rPr>
          <w:rFonts w:ascii="Arial" w:eastAsia="Calibri" w:hAnsi="Arial" w:cs="Arial"/>
          <w:sz w:val="20"/>
          <w:szCs w:val="20"/>
          <w:lang w:eastAsia="it-IT"/>
        </w:rPr>
        <w:t xml:space="preserve"> devono essere rese e sottoscritte dal solo operatore economico che riveste la funzione di organo comune;</w:t>
      </w:r>
    </w:p>
    <w:p w14:paraId="37133149" w14:textId="67672C1E" w:rsidR="00320C62" w:rsidRPr="00C948F5" w:rsidRDefault="00320C62" w:rsidP="00C948F5">
      <w:pPr>
        <w:numPr>
          <w:ilvl w:val="0"/>
          <w:numId w:val="41"/>
        </w:numPr>
        <w:spacing w:line="280" w:lineRule="exact"/>
        <w:ind w:left="1701"/>
        <w:textAlignment w:val="baseline"/>
        <w:rPr>
          <w:rFonts w:ascii="Arial" w:eastAsia="Calibri" w:hAnsi="Arial" w:cs="Arial"/>
          <w:sz w:val="20"/>
          <w:szCs w:val="20"/>
          <w:lang w:eastAsia="it-IT"/>
        </w:rPr>
      </w:pPr>
      <w:r w:rsidRPr="00C948F5">
        <w:rPr>
          <w:rFonts w:ascii="Arial" w:eastAsia="Calibri" w:hAnsi="Arial" w:cs="Arial"/>
          <w:sz w:val="20"/>
          <w:szCs w:val="20"/>
          <w:lang w:eastAsia="it-IT"/>
        </w:rPr>
        <w:t xml:space="preserve">se la rete è dotata di un organo comune con potere di rappresentanza ma è priva di soggettività giuridica, ai </w:t>
      </w:r>
      <w:r w:rsidR="005A3667" w:rsidRPr="00C948F5">
        <w:rPr>
          <w:rFonts w:ascii="Arial" w:eastAsia="Calibri" w:hAnsi="Arial" w:cs="Arial"/>
          <w:sz w:val="20"/>
          <w:szCs w:val="20"/>
          <w:lang w:eastAsia="it-IT"/>
        </w:rPr>
        <w:t>sensi dell’articolo 3, comma 4-</w:t>
      </w:r>
      <w:r w:rsidRPr="00C948F5">
        <w:rPr>
          <w:rFonts w:ascii="Arial" w:eastAsia="Calibri" w:hAnsi="Arial" w:cs="Arial"/>
          <w:sz w:val="20"/>
          <w:szCs w:val="20"/>
          <w:lang w:eastAsia="it-IT"/>
        </w:rPr>
        <w:t xml:space="preserve">quater, del </w:t>
      </w:r>
      <w:r w:rsidR="002A562C" w:rsidRPr="00C948F5">
        <w:rPr>
          <w:rFonts w:ascii="Arial" w:eastAsia="Calibri" w:hAnsi="Arial" w:cs="Arial"/>
          <w:sz w:val="20"/>
          <w:szCs w:val="20"/>
          <w:lang w:eastAsia="it-IT"/>
        </w:rPr>
        <w:t>decreto-legge</w:t>
      </w:r>
      <w:r w:rsidRPr="00C948F5">
        <w:rPr>
          <w:rFonts w:ascii="Arial" w:eastAsia="Calibri" w:hAnsi="Arial" w:cs="Arial"/>
          <w:sz w:val="20"/>
          <w:szCs w:val="20"/>
          <w:lang w:eastAsia="it-IT"/>
        </w:rPr>
        <w:t xml:space="preserve"> 10 febbraio 2009, n. </w:t>
      </w:r>
      <w:r w:rsidRPr="002031F3">
        <w:rPr>
          <w:rFonts w:ascii="Arial" w:eastAsia="Calibri" w:hAnsi="Arial" w:cs="Arial"/>
          <w:sz w:val="20"/>
          <w:szCs w:val="20"/>
          <w:lang w:eastAsia="it-IT"/>
        </w:rPr>
        <w:t>5</w:t>
      </w:r>
      <w:r w:rsidR="00BD76E4" w:rsidRPr="00C948F5">
        <w:rPr>
          <w:rFonts w:ascii="Arial" w:eastAsia="Calibri" w:hAnsi="Arial" w:cs="Arial"/>
          <w:sz w:val="20"/>
          <w:szCs w:val="20"/>
          <w:lang w:eastAsia="it-IT"/>
        </w:rPr>
        <w:t xml:space="preserve"> </w:t>
      </w:r>
      <w:r w:rsidRPr="00C948F5">
        <w:rPr>
          <w:rFonts w:ascii="Arial" w:eastAsia="Calibri" w:hAnsi="Arial" w:cs="Arial"/>
          <w:sz w:val="20"/>
          <w:szCs w:val="20"/>
          <w:lang w:eastAsia="it-IT"/>
        </w:rPr>
        <w:t>devono essere rese e sottoscritte dall’impresa che riveste le funzioni di organo comune nonché da ognuno dei retisti che partecipa alla gara;</w:t>
      </w:r>
    </w:p>
    <w:p w14:paraId="5CC46202" w14:textId="0A34F98A" w:rsidR="00C47BB9" w:rsidRDefault="00320C62" w:rsidP="00CF15C5">
      <w:pPr>
        <w:ind w:left="1701"/>
        <w:rPr>
          <w:rFonts w:eastAsia="Calibri"/>
        </w:rPr>
      </w:pPr>
      <w:r w:rsidRPr="00CF15C5">
        <w:rPr>
          <w:rFonts w:ascii="Arial" w:eastAsia="Calibri" w:hAnsi="Arial" w:cs="Arial"/>
          <w:sz w:val="20"/>
          <w:szCs w:val="20"/>
        </w:rPr>
        <w:t>se la rete è dotata di un organo comune privo del potere di rappresentanza o se la rete è sprovvista di organo comune, oppure se l’organo comune è privo dei requisiti di qualificazione richiesti per assumere la veste di mandataria</w:t>
      </w:r>
      <w:r w:rsidRPr="00CF15C5" w:rsidDel="00BD76E4">
        <w:rPr>
          <w:rFonts w:ascii="Arial" w:eastAsia="Calibri" w:hAnsi="Arial" w:cs="Arial"/>
          <w:sz w:val="20"/>
          <w:szCs w:val="20"/>
        </w:rPr>
        <w:t xml:space="preserve">, </w:t>
      </w:r>
      <w:r w:rsidRPr="00CF15C5">
        <w:rPr>
          <w:rFonts w:ascii="Arial" w:eastAsia="Calibri" w:hAnsi="Arial" w:cs="Arial"/>
          <w:sz w:val="20"/>
          <w:szCs w:val="20"/>
        </w:rPr>
        <w:t>devono essere rese e sottoscritta dal retista che riveste la qualifica di mandatario, ovvero, in caso di partecipazione nelle forme del raggruppamento da costituirsi, da ognuno dei retisti che partecipa alla gara</w:t>
      </w:r>
      <w:r w:rsidR="00C62B00" w:rsidRPr="00CF15C5">
        <w:rPr>
          <w:rFonts w:ascii="Arial" w:eastAsia="Calibri" w:hAnsi="Arial" w:cs="Arial"/>
          <w:sz w:val="20"/>
          <w:szCs w:val="20"/>
        </w:rPr>
        <w:t xml:space="preserve">. </w:t>
      </w:r>
    </w:p>
    <w:p w14:paraId="3DAF2074" w14:textId="1824F47F" w:rsidR="00320C62" w:rsidRPr="00C948F5" w:rsidRDefault="00320C62" w:rsidP="00CF15C5">
      <w:pPr>
        <w:spacing w:line="280" w:lineRule="exact"/>
        <w:ind w:left="1341"/>
        <w:textAlignment w:val="baseline"/>
        <w:rPr>
          <w:rFonts w:ascii="Arial" w:eastAsia="Calibri" w:hAnsi="Arial" w:cs="Arial"/>
          <w:sz w:val="20"/>
          <w:szCs w:val="20"/>
        </w:rPr>
      </w:pPr>
      <w:r w:rsidRPr="00C948F5">
        <w:rPr>
          <w:rFonts w:ascii="Arial" w:eastAsia="Calibri" w:hAnsi="Arial" w:cs="Arial"/>
          <w:sz w:val="20"/>
          <w:szCs w:val="20"/>
        </w:rPr>
        <w:t xml:space="preserve">-    </w:t>
      </w:r>
      <w:r w:rsidR="002E4C8F" w:rsidRPr="00C948F5">
        <w:rPr>
          <w:rFonts w:ascii="Arial" w:eastAsia="Calibri" w:hAnsi="Arial" w:cs="Arial"/>
          <w:sz w:val="20"/>
          <w:szCs w:val="20"/>
        </w:rPr>
        <w:t>nel caso di cui all’articolo 65, comma 2 lettera b), c) e d) del Codice</w:t>
      </w:r>
      <w:r w:rsidRPr="00C948F5">
        <w:rPr>
          <w:rFonts w:ascii="Arial" w:eastAsia="Calibri" w:hAnsi="Arial" w:cs="Arial"/>
          <w:sz w:val="20"/>
          <w:szCs w:val="20"/>
        </w:rPr>
        <w:t>:</w:t>
      </w:r>
    </w:p>
    <w:p w14:paraId="027CD265" w14:textId="4B588019" w:rsidR="00320C62" w:rsidRPr="00C948F5" w:rsidRDefault="00320C62" w:rsidP="00C948F5">
      <w:pPr>
        <w:numPr>
          <w:ilvl w:val="0"/>
          <w:numId w:val="41"/>
        </w:numPr>
        <w:spacing w:line="280" w:lineRule="exact"/>
        <w:ind w:left="1701"/>
        <w:textAlignment w:val="baseline"/>
        <w:rPr>
          <w:rFonts w:ascii="Arial" w:eastAsia="Calibri" w:hAnsi="Arial" w:cs="Arial"/>
          <w:sz w:val="20"/>
          <w:szCs w:val="20"/>
          <w:lang w:eastAsia="it-IT"/>
        </w:rPr>
      </w:pPr>
      <w:r w:rsidRPr="00C948F5">
        <w:rPr>
          <w:rFonts w:ascii="Arial" w:eastAsia="Calibri" w:hAnsi="Arial" w:cs="Arial"/>
          <w:sz w:val="20"/>
          <w:szCs w:val="20"/>
          <w:lang w:eastAsia="it-IT"/>
        </w:rPr>
        <w:t>dal consorzio medesimo;</w:t>
      </w:r>
    </w:p>
    <w:p w14:paraId="3BF52EC4" w14:textId="77777777" w:rsidR="0050315B" w:rsidRDefault="00320C62" w:rsidP="0050315B">
      <w:pPr>
        <w:numPr>
          <w:ilvl w:val="0"/>
          <w:numId w:val="41"/>
        </w:numPr>
        <w:spacing w:line="280" w:lineRule="exact"/>
        <w:ind w:left="1701"/>
        <w:textAlignment w:val="baseline"/>
        <w:rPr>
          <w:rFonts w:ascii="Arial" w:eastAsia="Calibri" w:hAnsi="Arial" w:cs="Arial"/>
          <w:sz w:val="20"/>
          <w:szCs w:val="20"/>
          <w:lang w:eastAsia="it-IT"/>
        </w:rPr>
      </w:pPr>
      <w:r w:rsidRPr="002031F3">
        <w:rPr>
          <w:rFonts w:ascii="Arial" w:eastAsia="Calibri" w:hAnsi="Arial" w:cs="Arial"/>
          <w:sz w:val="20"/>
          <w:szCs w:val="20"/>
          <w:lang w:eastAsia="it-IT"/>
        </w:rPr>
        <w:t>dalle consorziate per conto delle quali il consorzio concorre,</w:t>
      </w:r>
      <w:r w:rsidR="00CF15C5">
        <w:rPr>
          <w:rFonts w:ascii="Arial" w:eastAsia="Calibri" w:hAnsi="Arial" w:cs="Arial"/>
          <w:sz w:val="20"/>
          <w:szCs w:val="20"/>
          <w:lang w:eastAsia="it-IT"/>
        </w:rPr>
        <w:t xml:space="preserve"> </w:t>
      </w:r>
      <w:r w:rsidR="005C796D" w:rsidRPr="00CF15C5">
        <w:rPr>
          <w:rFonts w:ascii="Arial" w:eastAsia="Calibri" w:hAnsi="Arial" w:cs="Arial"/>
          <w:sz w:val="20"/>
          <w:szCs w:val="20"/>
          <w:highlight w:val="lightGray"/>
          <w:lang w:eastAsia="it-IT"/>
        </w:rPr>
        <w:t>nelle parti pertinenti</w:t>
      </w:r>
      <w:r w:rsidRPr="00CF15C5">
        <w:rPr>
          <w:rFonts w:ascii="Arial" w:eastAsia="Calibri" w:hAnsi="Arial" w:cs="Arial"/>
          <w:sz w:val="20"/>
          <w:szCs w:val="20"/>
          <w:highlight w:val="lightGray"/>
          <w:lang w:eastAsia="it-IT"/>
        </w:rPr>
        <w:t>.</w:t>
      </w:r>
    </w:p>
    <w:p w14:paraId="31102BF5" w14:textId="77777777" w:rsidR="0050315B" w:rsidRDefault="0050315B" w:rsidP="0050315B">
      <w:pPr>
        <w:spacing w:line="280" w:lineRule="exact"/>
        <w:ind w:left="1341"/>
        <w:textAlignment w:val="baseline"/>
        <w:rPr>
          <w:rFonts w:ascii="Arial" w:hAnsi="Arial" w:cs="Arial"/>
          <w:bCs/>
          <w:iCs/>
          <w:sz w:val="20"/>
          <w:szCs w:val="20"/>
        </w:rPr>
      </w:pPr>
    </w:p>
    <w:p w14:paraId="451F0E0A" w14:textId="2B33DA38" w:rsidR="00785BB1" w:rsidRPr="0050315B" w:rsidRDefault="0050315B" w:rsidP="0050315B">
      <w:pPr>
        <w:spacing w:line="280" w:lineRule="exact"/>
        <w:ind w:left="567"/>
        <w:textAlignment w:val="baseline"/>
        <w:rPr>
          <w:rFonts w:ascii="Arial" w:eastAsia="Calibri" w:hAnsi="Arial" w:cs="Arial"/>
          <w:sz w:val="20"/>
          <w:szCs w:val="20"/>
          <w:lang w:eastAsia="it-IT"/>
        </w:rPr>
      </w:pPr>
      <w:r>
        <w:rPr>
          <w:rFonts w:ascii="Arial" w:hAnsi="Arial" w:cs="Arial"/>
          <w:bCs/>
          <w:iCs/>
          <w:sz w:val="20"/>
          <w:szCs w:val="20"/>
        </w:rPr>
        <w:lastRenderedPageBreak/>
        <w:t xml:space="preserve">2. </w:t>
      </w:r>
      <w:r w:rsidR="0008626C" w:rsidRPr="002031F3">
        <w:rPr>
          <w:rFonts w:ascii="Arial" w:hAnsi="Arial" w:cs="Arial"/>
          <w:bCs/>
          <w:iCs/>
          <w:sz w:val="20"/>
          <w:szCs w:val="20"/>
        </w:rPr>
        <w:t>L</w:t>
      </w:r>
      <w:r w:rsidR="00785BB1" w:rsidRPr="002031F3">
        <w:rPr>
          <w:rFonts w:ascii="Arial" w:hAnsi="Arial" w:cs="Arial"/>
          <w:bCs/>
          <w:iCs/>
          <w:sz w:val="20"/>
          <w:szCs w:val="20"/>
        </w:rPr>
        <w:t>’</w:t>
      </w:r>
      <w:r w:rsidR="00785BB1" w:rsidRPr="002031F3">
        <w:rPr>
          <w:rFonts w:ascii="Arial" w:hAnsi="Arial" w:cs="Arial"/>
          <w:sz w:val="20"/>
          <w:szCs w:val="20"/>
        </w:rPr>
        <w:t xml:space="preserve">Allegato II del Regolamento di esecuzione (UE) 2023. </w:t>
      </w:r>
      <w:r w:rsidR="00785BB1" w:rsidRPr="00C948F5">
        <w:rPr>
          <w:rFonts w:ascii="Arial" w:hAnsi="Arial" w:cs="Arial"/>
          <w:sz w:val="20"/>
          <w:szCs w:val="20"/>
        </w:rPr>
        <w:t>Si vedano a tal fine le indicazioni di compilazione riportate al paragrafo 9.1.</w:t>
      </w:r>
    </w:p>
    <w:p w14:paraId="3ACCCCB2" w14:textId="77777777" w:rsidR="00BD6347" w:rsidRPr="00C948F5" w:rsidRDefault="00BD6347" w:rsidP="00C948F5">
      <w:pPr>
        <w:widowControl w:val="0"/>
        <w:tabs>
          <w:tab w:val="left" w:pos="426"/>
        </w:tabs>
        <w:spacing w:line="280" w:lineRule="exact"/>
        <w:rPr>
          <w:rFonts w:ascii="Arial" w:hAnsi="Arial" w:cs="Arial"/>
          <w:sz w:val="20"/>
          <w:szCs w:val="20"/>
        </w:rPr>
      </w:pPr>
    </w:p>
    <w:p w14:paraId="6A7BDF6F" w14:textId="77777777" w:rsidR="00BD6347" w:rsidRPr="0050315B" w:rsidRDefault="00BD6347" w:rsidP="00C948F5">
      <w:pPr>
        <w:widowControl w:val="0"/>
        <w:tabs>
          <w:tab w:val="left" w:pos="426"/>
        </w:tabs>
        <w:spacing w:line="280" w:lineRule="exact"/>
        <w:rPr>
          <w:rFonts w:ascii="Arial" w:hAnsi="Arial" w:cs="Arial"/>
          <w:sz w:val="20"/>
          <w:szCs w:val="20"/>
        </w:rPr>
      </w:pPr>
      <w:r w:rsidRPr="0050315B">
        <w:rPr>
          <w:rFonts w:ascii="Arial" w:hAnsi="Arial" w:cs="Arial"/>
          <w:sz w:val="20"/>
          <w:szCs w:val="20"/>
        </w:rPr>
        <w:t>L’operatore economico che intende avanzare richiesta di oscuramento di parte dell’offerta tecnica allega, oltre all’offerta in chiaro, una versione della stessa con oscuramento delle parti che ritiene riservate in quanto costituenti segreti tecnici o commerciali, anche risultanti da scoperte, innovazioni, progetti tutelati da titoli di proprietà industriale, nonché di contenuto altamente tecnologico, unitamente a una dichiarazione firmata digitalmente contenente in modo chiaro e preciso le ragioni poste a fondamento della richiesta.</w:t>
      </w:r>
    </w:p>
    <w:p w14:paraId="59506040" w14:textId="77777777" w:rsidR="006A55A1" w:rsidRPr="00C948F5" w:rsidRDefault="006A55A1" w:rsidP="00C948F5">
      <w:pPr>
        <w:widowControl w:val="0"/>
        <w:tabs>
          <w:tab w:val="left" w:pos="426"/>
        </w:tabs>
        <w:spacing w:line="280" w:lineRule="exact"/>
        <w:rPr>
          <w:rFonts w:ascii="Arial" w:hAnsi="Arial" w:cs="Arial"/>
          <w:strike/>
          <w:sz w:val="20"/>
          <w:szCs w:val="20"/>
        </w:rPr>
      </w:pPr>
    </w:p>
    <w:p w14:paraId="44352F96" w14:textId="77777777" w:rsidR="00951262" w:rsidRPr="00C948F5" w:rsidRDefault="00951262" w:rsidP="00C948F5">
      <w:pPr>
        <w:pStyle w:val="Titolo3"/>
        <w:keepNext w:val="0"/>
        <w:widowControl w:val="0"/>
        <w:spacing w:before="0" w:after="0" w:line="280" w:lineRule="exact"/>
        <w:ind w:left="426" w:hanging="426"/>
        <w:rPr>
          <w:rFonts w:ascii="Arial" w:eastAsia="Calibri" w:hAnsi="Arial" w:cs="Arial"/>
          <w:sz w:val="20"/>
          <w:szCs w:val="20"/>
        </w:rPr>
      </w:pPr>
      <w:bookmarkStart w:id="3183" w:name="_Toc224208261"/>
      <w:r w:rsidRPr="00C948F5">
        <w:rPr>
          <w:rFonts w:ascii="Arial" w:eastAsia="Calibri" w:hAnsi="Arial" w:cs="Arial"/>
          <w:sz w:val="20"/>
          <w:szCs w:val="20"/>
        </w:rPr>
        <w:t>DOCUMENTAZIONE A COMPROVA DEI CRITERI TECNICI TABELLARI</w:t>
      </w:r>
      <w:bookmarkEnd w:id="3183"/>
    </w:p>
    <w:p w14:paraId="476F79B0" w14:textId="25F587D4" w:rsidR="00951262" w:rsidRPr="0050315B" w:rsidRDefault="00003EDF" w:rsidP="0050315B">
      <w:pPr>
        <w:spacing w:before="44" w:line="280" w:lineRule="exact"/>
        <w:ind w:left="72" w:right="72"/>
        <w:textAlignment w:val="baseline"/>
        <w:rPr>
          <w:rFonts w:ascii="Arial" w:hAnsi="Arial" w:cs="Arial"/>
          <w:color w:val="000000"/>
          <w:sz w:val="20"/>
          <w:szCs w:val="20"/>
        </w:rPr>
      </w:pPr>
      <w:r w:rsidRPr="00C948F5">
        <w:rPr>
          <w:rFonts w:ascii="Arial" w:eastAsia="Calibri" w:hAnsi="Arial" w:cs="Arial"/>
          <w:color w:val="000000"/>
          <w:sz w:val="20"/>
          <w:szCs w:val="20"/>
        </w:rPr>
        <w:t>Fermo restando che ai fini del conseguimento del punteggio relativo ai criteri tabellari (T) di seguito elencati il concorrente dovrà dichiarare nell’ambito dell’Offerta Tecnica di essere in possesso delle relative certificazioni richiesta al momento della presentazione dell’offerta</w:t>
      </w:r>
      <w:r w:rsidR="004716E1" w:rsidRPr="00C948F5">
        <w:rPr>
          <w:rFonts w:ascii="Arial" w:eastAsia="Calibri" w:hAnsi="Arial" w:cs="Arial"/>
          <w:color w:val="000000"/>
          <w:sz w:val="20"/>
          <w:szCs w:val="20"/>
        </w:rPr>
        <w:t xml:space="preserve"> e</w:t>
      </w:r>
      <w:r w:rsidRPr="00C948F5">
        <w:rPr>
          <w:rFonts w:ascii="Arial" w:eastAsia="Calibri" w:hAnsi="Arial" w:cs="Arial"/>
          <w:color w:val="000000"/>
          <w:sz w:val="20"/>
          <w:szCs w:val="20"/>
        </w:rPr>
        <w:t xml:space="preserve">, il medesimo </w:t>
      </w:r>
      <w:r w:rsidR="00951262" w:rsidRPr="00C948F5">
        <w:rPr>
          <w:rFonts w:ascii="Arial" w:eastAsia="Calibri" w:hAnsi="Arial" w:cs="Arial"/>
          <w:color w:val="000000"/>
          <w:sz w:val="20"/>
          <w:szCs w:val="20"/>
        </w:rPr>
        <w:t xml:space="preserve">concorrente, </w:t>
      </w:r>
      <w:r w:rsidR="00951262" w:rsidRPr="00C948F5">
        <w:rPr>
          <w:rFonts w:ascii="Arial" w:eastAsia="Calibri" w:hAnsi="Arial" w:cs="Arial"/>
          <w:b/>
          <w:bCs/>
          <w:color w:val="000000"/>
          <w:sz w:val="20"/>
          <w:szCs w:val="20"/>
        </w:rPr>
        <w:t>entro il termine di presentazione dell’Offerta</w:t>
      </w:r>
      <w:r w:rsidR="00951262" w:rsidRPr="00C948F5">
        <w:rPr>
          <w:rFonts w:ascii="Arial" w:eastAsia="Calibri" w:hAnsi="Arial" w:cs="Arial"/>
          <w:color w:val="000000"/>
          <w:sz w:val="20"/>
          <w:szCs w:val="20"/>
        </w:rPr>
        <w:t xml:space="preserve">, è tenuto a produrre </w:t>
      </w:r>
      <w:r w:rsidR="00C74EF4" w:rsidRPr="00C948F5">
        <w:rPr>
          <w:rFonts w:ascii="Arial" w:eastAsia="Calibri" w:hAnsi="Arial" w:cs="Arial"/>
          <w:color w:val="000000"/>
          <w:sz w:val="20"/>
          <w:szCs w:val="20"/>
        </w:rPr>
        <w:t xml:space="preserve">per ciascun lotto a Sistema, </w:t>
      </w:r>
      <w:r w:rsidR="001E108C" w:rsidRPr="00C948F5">
        <w:rPr>
          <w:rFonts w:ascii="Arial" w:eastAsia="Calibri" w:hAnsi="Arial" w:cs="Arial"/>
          <w:color w:val="000000"/>
          <w:sz w:val="20"/>
          <w:szCs w:val="20"/>
        </w:rPr>
        <w:t>nella</w:t>
      </w:r>
      <w:r w:rsidR="00C74EF4" w:rsidRPr="00C948F5">
        <w:rPr>
          <w:rFonts w:ascii="Arial" w:eastAsia="Calibri" w:hAnsi="Arial" w:cs="Arial"/>
          <w:color w:val="000000"/>
          <w:sz w:val="20"/>
          <w:szCs w:val="20"/>
        </w:rPr>
        <w:t xml:space="preserve"> busta</w:t>
      </w:r>
      <w:r w:rsidR="001E108C" w:rsidRPr="00C948F5">
        <w:rPr>
          <w:rFonts w:ascii="Arial" w:eastAsia="Calibri" w:hAnsi="Arial" w:cs="Arial"/>
          <w:color w:val="000000"/>
          <w:sz w:val="20"/>
          <w:szCs w:val="20"/>
        </w:rPr>
        <w:t xml:space="preserve"> </w:t>
      </w:r>
      <w:r w:rsidR="00257DE5" w:rsidRPr="00C948F5">
        <w:rPr>
          <w:rFonts w:ascii="Arial" w:eastAsia="Calibri" w:hAnsi="Arial" w:cs="Arial"/>
          <w:color w:val="000000"/>
          <w:sz w:val="20"/>
          <w:szCs w:val="20"/>
        </w:rPr>
        <w:t xml:space="preserve">D </w:t>
      </w:r>
      <w:r w:rsidR="00150CB9" w:rsidRPr="00C948F5">
        <w:rPr>
          <w:rFonts w:ascii="Arial" w:eastAsia="Calibri" w:hAnsi="Arial" w:cs="Arial"/>
          <w:color w:val="000000"/>
          <w:sz w:val="20"/>
          <w:szCs w:val="20"/>
        </w:rPr>
        <w:t xml:space="preserve">presente a Sistema, </w:t>
      </w:r>
      <w:r w:rsidR="00C74EF4" w:rsidRPr="00C948F5">
        <w:rPr>
          <w:rFonts w:ascii="Arial" w:eastAsia="Calibri" w:hAnsi="Arial" w:cs="Arial"/>
          <w:color w:val="000000"/>
          <w:sz w:val="20"/>
          <w:szCs w:val="20"/>
        </w:rPr>
        <w:t>i seguenti documenti a comprova</w:t>
      </w:r>
      <w:r w:rsidR="004F4A02" w:rsidRPr="00C948F5">
        <w:rPr>
          <w:rFonts w:ascii="Arial" w:hAnsi="Arial" w:cs="Arial"/>
          <w:color w:val="000000"/>
          <w:sz w:val="20"/>
          <w:szCs w:val="20"/>
        </w:rPr>
        <w:t xml:space="preserve"> </w:t>
      </w:r>
      <w:r w:rsidR="00951262" w:rsidRPr="0050315B">
        <w:rPr>
          <w:rFonts w:ascii="Arial" w:hAnsi="Arial" w:cs="Arial"/>
          <w:color w:val="000000"/>
          <w:sz w:val="20"/>
          <w:szCs w:val="20"/>
        </w:rPr>
        <w:t>dei criteri tabellari nn.</w:t>
      </w:r>
      <w:r w:rsidR="005A667C" w:rsidRPr="0050315B">
        <w:rPr>
          <w:rFonts w:ascii="Arial" w:hAnsi="Arial" w:cs="Arial"/>
          <w:color w:val="000000"/>
          <w:sz w:val="20"/>
          <w:szCs w:val="20"/>
        </w:rPr>
        <w:t xml:space="preserve"> </w:t>
      </w:r>
      <w:r w:rsidR="00620162" w:rsidRPr="0050315B">
        <w:rPr>
          <w:rFonts w:ascii="Arial" w:hAnsi="Arial" w:cs="Arial"/>
          <w:b/>
          <w:color w:val="000000"/>
          <w:sz w:val="20"/>
          <w:szCs w:val="20"/>
        </w:rPr>
        <w:t>20</w:t>
      </w:r>
      <w:r w:rsidR="00E42D1C" w:rsidRPr="0050315B">
        <w:rPr>
          <w:rFonts w:ascii="Arial" w:hAnsi="Arial" w:cs="Arial"/>
          <w:b/>
          <w:color w:val="000000"/>
          <w:sz w:val="20"/>
          <w:szCs w:val="20"/>
        </w:rPr>
        <w:t>,</w:t>
      </w:r>
      <w:r w:rsidR="00590596" w:rsidRPr="0050315B">
        <w:rPr>
          <w:rFonts w:ascii="Arial" w:hAnsi="Arial" w:cs="Arial"/>
          <w:b/>
          <w:color w:val="000000"/>
          <w:sz w:val="20"/>
          <w:szCs w:val="20"/>
        </w:rPr>
        <w:t xml:space="preserve"> </w:t>
      </w:r>
      <w:r w:rsidR="00B315C7" w:rsidRPr="0050315B">
        <w:rPr>
          <w:rFonts w:ascii="Arial" w:hAnsi="Arial" w:cs="Arial"/>
          <w:b/>
          <w:color w:val="000000"/>
          <w:sz w:val="20"/>
          <w:szCs w:val="20"/>
        </w:rPr>
        <w:t>21</w:t>
      </w:r>
      <w:r w:rsidR="00620162" w:rsidRPr="0050315B">
        <w:rPr>
          <w:rFonts w:ascii="Arial" w:hAnsi="Arial" w:cs="Arial"/>
          <w:b/>
          <w:color w:val="000000"/>
          <w:sz w:val="20"/>
          <w:szCs w:val="20"/>
        </w:rPr>
        <w:t xml:space="preserve"> e </w:t>
      </w:r>
      <w:r w:rsidR="00A5255B" w:rsidRPr="0050315B">
        <w:rPr>
          <w:rFonts w:ascii="Arial" w:hAnsi="Arial" w:cs="Arial"/>
          <w:b/>
          <w:color w:val="000000"/>
          <w:sz w:val="20"/>
          <w:szCs w:val="20"/>
        </w:rPr>
        <w:t>22</w:t>
      </w:r>
      <w:r w:rsidR="00951262" w:rsidRPr="0050315B">
        <w:rPr>
          <w:rFonts w:ascii="Arial" w:hAnsi="Arial" w:cs="Arial"/>
          <w:color w:val="000000"/>
          <w:sz w:val="20"/>
          <w:szCs w:val="20"/>
        </w:rPr>
        <w:t>, indicati nella tabella di cui al successivo par. 17.1, in particolare:</w:t>
      </w:r>
    </w:p>
    <w:p w14:paraId="581C305E" w14:textId="3710B2F1" w:rsidR="00B315C7" w:rsidRPr="00C948F5" w:rsidRDefault="00B315C7" w:rsidP="00C948F5">
      <w:pPr>
        <w:numPr>
          <w:ilvl w:val="0"/>
          <w:numId w:val="78"/>
        </w:numPr>
        <w:spacing w:before="4" w:line="280" w:lineRule="exact"/>
        <w:ind w:left="993" w:right="72" w:hanging="284"/>
        <w:textAlignment w:val="baseline"/>
        <w:rPr>
          <w:rFonts w:ascii="Arial" w:eastAsia="Calibri" w:hAnsi="Arial" w:cs="Arial"/>
          <w:color w:val="000000"/>
          <w:spacing w:val="-4"/>
          <w:sz w:val="20"/>
          <w:szCs w:val="20"/>
        </w:rPr>
      </w:pPr>
      <w:r w:rsidRPr="00C948F5">
        <w:rPr>
          <w:rFonts w:ascii="Arial" w:eastAsia="Calibri" w:hAnsi="Arial" w:cs="Arial"/>
          <w:color w:val="000000"/>
          <w:spacing w:val="-4"/>
          <w:sz w:val="20"/>
          <w:szCs w:val="20"/>
        </w:rPr>
        <w:t xml:space="preserve">relativamente ai criteri n. </w:t>
      </w:r>
      <w:r w:rsidR="00345BC8" w:rsidRPr="00C948F5">
        <w:rPr>
          <w:rFonts w:ascii="Arial" w:eastAsia="Calibri" w:hAnsi="Arial" w:cs="Arial"/>
          <w:b/>
          <w:color w:val="000000"/>
          <w:spacing w:val="-4"/>
          <w:sz w:val="20"/>
          <w:szCs w:val="20"/>
        </w:rPr>
        <w:t>20</w:t>
      </w:r>
      <w:r w:rsidR="00590596" w:rsidRPr="00C948F5">
        <w:rPr>
          <w:rFonts w:ascii="Arial" w:eastAsia="Calibri" w:hAnsi="Arial" w:cs="Arial"/>
          <w:b/>
          <w:color w:val="000000"/>
          <w:spacing w:val="-4"/>
          <w:sz w:val="20"/>
          <w:szCs w:val="20"/>
        </w:rPr>
        <w:t xml:space="preserve"> e </w:t>
      </w:r>
      <w:r w:rsidR="00345BC8" w:rsidRPr="00C948F5">
        <w:rPr>
          <w:rFonts w:ascii="Arial" w:eastAsia="Calibri" w:hAnsi="Arial" w:cs="Arial"/>
          <w:b/>
          <w:color w:val="000000"/>
          <w:spacing w:val="-4"/>
          <w:sz w:val="20"/>
          <w:szCs w:val="20"/>
        </w:rPr>
        <w:t>21</w:t>
      </w:r>
      <w:r w:rsidRPr="00C948F5">
        <w:rPr>
          <w:rFonts w:ascii="Arial" w:eastAsia="Calibri" w:hAnsi="Arial" w:cs="Arial"/>
          <w:color w:val="000000"/>
          <w:spacing w:val="-4"/>
          <w:sz w:val="20"/>
          <w:szCs w:val="20"/>
        </w:rPr>
        <w:t>, originale o copia conforme all’originale, con dichiarazione resa ai sensi del D.P.R. n. 445/2000 dal legale rappresentante o da soggetto munito di idonei poteri del concorrente, delle relative certificazioni in corso di validità, rilasciate da organismi di valutazione della conformità accreditati per gli specifici ambiti ai sensi del regolamento (CE) n. 765/2008 del Parlamento europeo e del Consiglio</w:t>
      </w:r>
      <w:r w:rsidR="0088545D" w:rsidRPr="00C948F5">
        <w:rPr>
          <w:rFonts w:ascii="Arial" w:eastAsia="Calibri" w:hAnsi="Arial" w:cs="Arial"/>
          <w:color w:val="000000"/>
          <w:spacing w:val="-4"/>
          <w:sz w:val="20"/>
          <w:szCs w:val="20"/>
        </w:rPr>
        <w:t>;</w:t>
      </w:r>
    </w:p>
    <w:p w14:paraId="7664C6D2" w14:textId="1A32B7C0" w:rsidR="00951262" w:rsidRPr="00C948F5" w:rsidRDefault="00951262" w:rsidP="00C948F5">
      <w:pPr>
        <w:numPr>
          <w:ilvl w:val="0"/>
          <w:numId w:val="78"/>
        </w:numPr>
        <w:spacing w:before="4" w:line="280" w:lineRule="exact"/>
        <w:ind w:left="993" w:right="72" w:hanging="284"/>
        <w:textAlignment w:val="baseline"/>
        <w:rPr>
          <w:rFonts w:ascii="Arial" w:eastAsia="Calibri" w:hAnsi="Arial" w:cs="Arial"/>
          <w:color w:val="000000"/>
          <w:spacing w:val="-4"/>
          <w:sz w:val="20"/>
          <w:szCs w:val="20"/>
        </w:rPr>
      </w:pPr>
      <w:r w:rsidRPr="00C948F5">
        <w:rPr>
          <w:rFonts w:ascii="Arial" w:eastAsia="Calibri" w:hAnsi="Arial" w:cs="Arial"/>
          <w:color w:val="000000"/>
          <w:spacing w:val="-4"/>
          <w:sz w:val="20"/>
          <w:szCs w:val="20"/>
        </w:rPr>
        <w:t xml:space="preserve">relativamente al </w:t>
      </w:r>
      <w:r w:rsidR="00345BC8" w:rsidRPr="00C948F5">
        <w:rPr>
          <w:rFonts w:ascii="Arial" w:eastAsia="Calibri" w:hAnsi="Arial" w:cs="Arial"/>
          <w:color w:val="000000"/>
          <w:spacing w:val="-4"/>
          <w:sz w:val="20"/>
          <w:szCs w:val="20"/>
        </w:rPr>
        <w:t>c</w:t>
      </w:r>
      <w:r w:rsidRPr="00C948F5">
        <w:rPr>
          <w:rFonts w:ascii="Arial" w:eastAsia="Calibri" w:hAnsi="Arial" w:cs="Arial"/>
          <w:color w:val="000000"/>
          <w:spacing w:val="-4"/>
          <w:sz w:val="20"/>
          <w:szCs w:val="20"/>
        </w:rPr>
        <w:t xml:space="preserve">riterio n. </w:t>
      </w:r>
      <w:r w:rsidR="000040EF" w:rsidRPr="00C948F5">
        <w:rPr>
          <w:rFonts w:ascii="Arial" w:eastAsia="Calibri" w:hAnsi="Arial" w:cs="Arial"/>
          <w:b/>
          <w:color w:val="000000"/>
          <w:spacing w:val="-4"/>
          <w:sz w:val="20"/>
          <w:szCs w:val="20"/>
        </w:rPr>
        <w:t>22</w:t>
      </w:r>
      <w:r w:rsidRPr="00C948F5">
        <w:rPr>
          <w:rFonts w:ascii="Arial" w:eastAsia="Calibri" w:hAnsi="Arial" w:cs="Arial"/>
          <w:color w:val="000000"/>
          <w:spacing w:val="-4"/>
          <w:sz w:val="20"/>
          <w:szCs w:val="20"/>
        </w:rPr>
        <w:t xml:space="preserve">, copia conforme all’originale, con dichiarazione resa ai sensi del D.P.R. n. 445/2000 dal legale rappresentante o da soggetto munito di idonei poteri del concorrente, della certificazione rilasciata ai sensi della norma UNI/PdR 125:2022, in corso di validità, </w:t>
      </w:r>
      <w:r w:rsidR="00812315" w:rsidRPr="00C948F5">
        <w:rPr>
          <w:rFonts w:ascii="Arial" w:hAnsi="Arial" w:cs="Arial"/>
          <w:color w:val="000000"/>
          <w:spacing w:val="-4"/>
          <w:sz w:val="20"/>
          <w:szCs w:val="20"/>
        </w:rPr>
        <w:t xml:space="preserve">rilasciata </w:t>
      </w:r>
      <w:r w:rsidR="00812315" w:rsidRPr="00C948F5">
        <w:rPr>
          <w:rFonts w:ascii="Arial" w:hAnsi="Arial" w:cs="Arial"/>
          <w:sz w:val="20"/>
          <w:szCs w:val="20"/>
        </w:rPr>
        <w:t>da un organismo di valutazione della conformità accreditato per lo specifico ambito ai sensi del regolamento (CE) n. 765/2008 del Parlamento europeo e del Consiglio (l’accreditamento degli organismi che certificano la parità di genere deve essere stato rilasciato in conformità alla norma UNI CEI EN ISO/IEC 17021-1 specificamente per la UNI/PdR 125:2022).</w:t>
      </w:r>
    </w:p>
    <w:p w14:paraId="29E8FB93" w14:textId="77777777" w:rsidR="00951262" w:rsidRPr="00C948F5" w:rsidRDefault="00951262" w:rsidP="00C948F5">
      <w:pPr>
        <w:pStyle w:val="Paragrafoelenco"/>
        <w:spacing w:line="280" w:lineRule="exact"/>
        <w:rPr>
          <w:rFonts w:ascii="Arial" w:hAnsi="Arial" w:cs="Arial"/>
          <w:color w:val="000000"/>
          <w:spacing w:val="-4"/>
          <w:sz w:val="20"/>
          <w:szCs w:val="20"/>
        </w:rPr>
      </w:pPr>
    </w:p>
    <w:p w14:paraId="26842369" w14:textId="281E49D3" w:rsidR="00951262" w:rsidRPr="0050315B" w:rsidRDefault="00951262" w:rsidP="00C948F5">
      <w:pPr>
        <w:spacing w:line="280" w:lineRule="exact"/>
        <w:ind w:right="144"/>
        <w:textAlignment w:val="baseline"/>
        <w:rPr>
          <w:rFonts w:ascii="Arial" w:eastAsia="Calibri" w:hAnsi="Arial" w:cs="Arial"/>
          <w:sz w:val="20"/>
          <w:szCs w:val="20"/>
        </w:rPr>
      </w:pPr>
      <w:r w:rsidRPr="0050315B">
        <w:rPr>
          <w:rFonts w:ascii="Arial" w:eastAsia="Calibri" w:hAnsi="Arial" w:cs="Arial"/>
          <w:sz w:val="20"/>
          <w:szCs w:val="20"/>
        </w:rPr>
        <w:t>Con riferimento a tutte le certificazioni sopra indicate, al ricorrere delle condizioni di cui all’Allegato II.8 del Codice, la Stazione Appaltante accetta anche altri mezzi di prova relativi all’impiego di misure equivalenti.</w:t>
      </w:r>
    </w:p>
    <w:p w14:paraId="153CC567" w14:textId="77777777" w:rsidR="005B1FCA" w:rsidRPr="0050315B" w:rsidRDefault="005B1FCA" w:rsidP="00C948F5">
      <w:pPr>
        <w:spacing w:line="280" w:lineRule="exact"/>
        <w:ind w:right="144"/>
        <w:textAlignment w:val="baseline"/>
        <w:rPr>
          <w:rFonts w:ascii="Arial" w:eastAsia="Calibri" w:hAnsi="Arial" w:cs="Arial"/>
          <w:sz w:val="20"/>
          <w:szCs w:val="20"/>
        </w:rPr>
      </w:pPr>
    </w:p>
    <w:p w14:paraId="608D9BCE" w14:textId="0E1AFE25" w:rsidR="00812315" w:rsidRPr="00C948F5" w:rsidRDefault="00812315" w:rsidP="00C948F5">
      <w:pPr>
        <w:spacing w:line="280" w:lineRule="exact"/>
        <w:textAlignment w:val="baseline"/>
        <w:rPr>
          <w:rFonts w:ascii="Arial" w:eastAsia="Calibri" w:hAnsi="Arial" w:cs="Arial"/>
          <w:sz w:val="20"/>
          <w:szCs w:val="20"/>
        </w:rPr>
      </w:pPr>
      <w:r w:rsidRPr="00C948F5">
        <w:rPr>
          <w:rFonts w:ascii="Arial" w:eastAsia="Calibri" w:hAnsi="Arial" w:cs="Arial"/>
          <w:sz w:val="20"/>
          <w:szCs w:val="20"/>
        </w:rPr>
        <w:t xml:space="preserve">Si precisa </w:t>
      </w:r>
      <w:r w:rsidR="00ED4AB8" w:rsidRPr="00C948F5">
        <w:rPr>
          <w:rFonts w:ascii="Arial" w:eastAsia="Calibri" w:hAnsi="Arial" w:cs="Arial"/>
          <w:sz w:val="20"/>
          <w:szCs w:val="20"/>
        </w:rPr>
        <w:t xml:space="preserve">che la documentazione di cui sopra non costituisce parte integrante dell’offerta e </w:t>
      </w:r>
      <w:r w:rsidRPr="00C948F5">
        <w:rPr>
          <w:rFonts w:ascii="Arial" w:eastAsia="Calibri" w:hAnsi="Arial" w:cs="Arial"/>
          <w:sz w:val="20"/>
          <w:szCs w:val="20"/>
        </w:rPr>
        <w:t xml:space="preserve">che in caso di mancata produzione o produzione parziale della documentazione di cui sopra a comprova di quanto indicato in offerta tecnica ovvero in caso di dubbi in ordine alla validità delle </w:t>
      </w:r>
      <w:r w:rsidR="00382B50" w:rsidRPr="00C948F5">
        <w:rPr>
          <w:rFonts w:ascii="Arial" w:eastAsia="Calibri" w:hAnsi="Arial" w:cs="Arial"/>
          <w:sz w:val="20"/>
          <w:szCs w:val="20"/>
        </w:rPr>
        <w:t>già menzionate</w:t>
      </w:r>
      <w:r w:rsidRPr="00C948F5">
        <w:rPr>
          <w:rFonts w:ascii="Arial" w:eastAsia="Calibri" w:hAnsi="Arial" w:cs="Arial"/>
          <w:sz w:val="20"/>
          <w:szCs w:val="20"/>
        </w:rPr>
        <w:t xml:space="preserve"> certificazioni, si procederà con una richiesta di integrazione/chiarimenti a condizione che il possesso delle certificazioni sia stato indicato dal concorrente in Offerta Tecnica. A tal fine, verrà assegnato al concorrente un termine - non inferiore a 5 e non superiore a </w:t>
      </w:r>
      <w:r w:rsidR="00345BC8" w:rsidRPr="00C948F5">
        <w:rPr>
          <w:rFonts w:ascii="Arial" w:eastAsia="Calibri" w:hAnsi="Arial" w:cs="Arial"/>
          <w:sz w:val="20"/>
          <w:szCs w:val="20"/>
        </w:rPr>
        <w:t xml:space="preserve">10 </w:t>
      </w:r>
      <w:r w:rsidRPr="00C948F5">
        <w:rPr>
          <w:rFonts w:ascii="Arial" w:eastAsia="Calibri" w:hAnsi="Arial" w:cs="Arial"/>
          <w:sz w:val="20"/>
          <w:szCs w:val="20"/>
        </w:rPr>
        <w:t>giorni - affinché sia prodotta o integrata la documentazione mancante. In caso di inutile decorso del termine verrà assegnato un punteggio pari a zero per ogni criterio offerto non comprovato.</w:t>
      </w:r>
    </w:p>
    <w:p w14:paraId="3605F680" w14:textId="460A18DE" w:rsidR="004D0504" w:rsidRPr="0050315B" w:rsidRDefault="00CD0EBA" w:rsidP="00C948F5">
      <w:pPr>
        <w:spacing w:line="280" w:lineRule="exact"/>
        <w:textAlignment w:val="baseline"/>
        <w:rPr>
          <w:rFonts w:ascii="Arial" w:eastAsia="Calibri" w:hAnsi="Arial" w:cs="Arial"/>
          <w:sz w:val="20"/>
          <w:szCs w:val="20"/>
        </w:rPr>
      </w:pPr>
      <w:r w:rsidRPr="0050315B">
        <w:rPr>
          <w:rFonts w:ascii="Arial" w:eastAsia="Calibri" w:hAnsi="Arial" w:cs="Arial"/>
          <w:sz w:val="20"/>
          <w:szCs w:val="20"/>
        </w:rPr>
        <w:t>La Commissione verificherà se la documentazione prodotta comprovi il possesso delle certificazioni offerte.</w:t>
      </w:r>
    </w:p>
    <w:p w14:paraId="12D53431" w14:textId="2F99ECD2" w:rsidR="00CD0EBA" w:rsidRPr="0050315B" w:rsidRDefault="00CD0EBA" w:rsidP="00C948F5">
      <w:pPr>
        <w:spacing w:line="280" w:lineRule="exact"/>
        <w:textAlignment w:val="baseline"/>
        <w:rPr>
          <w:rFonts w:ascii="Arial" w:eastAsia="Calibri" w:hAnsi="Arial" w:cs="Arial"/>
          <w:sz w:val="20"/>
          <w:szCs w:val="20"/>
        </w:rPr>
      </w:pPr>
      <w:r w:rsidRPr="0050315B">
        <w:rPr>
          <w:rFonts w:ascii="Arial" w:eastAsia="Calibri" w:hAnsi="Arial" w:cs="Arial"/>
          <w:sz w:val="20"/>
          <w:szCs w:val="20"/>
        </w:rPr>
        <w:t xml:space="preserve">Si precisa che la documentazione, anche eventualmente integrativa, prodotta dovrà in ogni caso dimostrare il possesso della certificazione </w:t>
      </w:r>
      <w:r w:rsidR="00BD0F59" w:rsidRPr="0050315B">
        <w:rPr>
          <w:rFonts w:ascii="Arial" w:eastAsia="Calibri" w:hAnsi="Arial" w:cs="Arial"/>
          <w:sz w:val="20"/>
          <w:szCs w:val="20"/>
        </w:rPr>
        <w:t>alla data della presentazione dell’offerta.</w:t>
      </w:r>
    </w:p>
    <w:p w14:paraId="50E94AC7" w14:textId="21B0DA48" w:rsidR="004D0504" w:rsidRPr="0050315B" w:rsidRDefault="004D0504" w:rsidP="00C948F5">
      <w:pPr>
        <w:spacing w:line="280" w:lineRule="exact"/>
        <w:textAlignment w:val="baseline"/>
        <w:rPr>
          <w:rFonts w:ascii="Arial" w:eastAsia="Calibri" w:hAnsi="Arial" w:cs="Arial"/>
          <w:sz w:val="20"/>
          <w:szCs w:val="20"/>
        </w:rPr>
      </w:pPr>
      <w:r w:rsidRPr="0050315B">
        <w:rPr>
          <w:rFonts w:ascii="Arial" w:eastAsia="Calibri" w:hAnsi="Arial" w:cs="Arial"/>
          <w:sz w:val="20"/>
          <w:szCs w:val="20"/>
        </w:rPr>
        <w:t>Le certificazioni dovranno essere altresì valide per tutta la durata dell’Accordo Quadro e dei</w:t>
      </w:r>
      <w:r w:rsidR="00050C44" w:rsidRPr="0050315B">
        <w:rPr>
          <w:rFonts w:ascii="Arial" w:eastAsia="Calibri" w:hAnsi="Arial" w:cs="Arial"/>
          <w:sz w:val="20"/>
          <w:szCs w:val="20"/>
        </w:rPr>
        <w:t xml:space="preserve"> contratti di fornitura</w:t>
      </w:r>
      <w:r w:rsidRPr="0050315B">
        <w:rPr>
          <w:rFonts w:ascii="Arial" w:eastAsia="Calibri" w:hAnsi="Arial" w:cs="Arial"/>
          <w:sz w:val="20"/>
          <w:szCs w:val="20"/>
        </w:rPr>
        <w:t>.</w:t>
      </w:r>
    </w:p>
    <w:p w14:paraId="149B780E" w14:textId="77777777" w:rsidR="004D0504" w:rsidRPr="00C948F5" w:rsidRDefault="004D0504" w:rsidP="00C948F5">
      <w:pPr>
        <w:spacing w:line="280" w:lineRule="exact"/>
        <w:textAlignment w:val="baseline"/>
        <w:rPr>
          <w:rFonts w:ascii="Arial" w:eastAsia="Calibri" w:hAnsi="Arial" w:cs="Arial"/>
          <w:color w:val="000000"/>
          <w:sz w:val="20"/>
          <w:szCs w:val="20"/>
        </w:rPr>
      </w:pPr>
    </w:p>
    <w:p w14:paraId="6806650D" w14:textId="5D3BFC45" w:rsidR="001909B2" w:rsidRPr="00C948F5" w:rsidRDefault="004D0504" w:rsidP="00C948F5">
      <w:pPr>
        <w:spacing w:before="13" w:line="280" w:lineRule="exact"/>
        <w:textAlignment w:val="baseline"/>
        <w:rPr>
          <w:rFonts w:ascii="Arial" w:hAnsi="Arial" w:cs="Arial"/>
          <w:color w:val="000000"/>
          <w:sz w:val="20"/>
          <w:szCs w:val="20"/>
        </w:rPr>
      </w:pPr>
      <w:r w:rsidRPr="00C948F5">
        <w:rPr>
          <w:rFonts w:ascii="Arial" w:eastAsia="Calibri" w:hAnsi="Arial" w:cs="Arial"/>
          <w:color w:val="000000"/>
          <w:sz w:val="20"/>
          <w:szCs w:val="20"/>
        </w:rPr>
        <w:lastRenderedPageBreak/>
        <w:t xml:space="preserve">Qualora la documentazione caricata a sistema nella </w:t>
      </w:r>
      <w:r w:rsidR="00154B0A" w:rsidRPr="00C948F5">
        <w:rPr>
          <w:rFonts w:ascii="Arial" w:eastAsia="Calibri" w:hAnsi="Arial" w:cs="Arial"/>
          <w:color w:val="000000"/>
          <w:sz w:val="20"/>
          <w:szCs w:val="20"/>
        </w:rPr>
        <w:t>busta Tecnica</w:t>
      </w:r>
      <w:r w:rsidRPr="00C948F5">
        <w:rPr>
          <w:rFonts w:ascii="Arial" w:eastAsia="Calibri" w:hAnsi="Arial" w:cs="Arial"/>
          <w:color w:val="000000"/>
          <w:sz w:val="20"/>
          <w:szCs w:val="20"/>
        </w:rPr>
        <w:t>, anche eventualmente prodotta a seguito del soccorso istruttorio, non comprovasse</w:t>
      </w:r>
      <w:r w:rsidR="001909B2" w:rsidRPr="00C948F5">
        <w:rPr>
          <w:rFonts w:ascii="Arial" w:eastAsia="Calibri" w:hAnsi="Arial" w:cs="Arial"/>
          <w:color w:val="000000"/>
          <w:sz w:val="20"/>
          <w:szCs w:val="20"/>
        </w:rPr>
        <w:t xml:space="preserve"> </w:t>
      </w:r>
      <w:r w:rsidRPr="00C948F5">
        <w:rPr>
          <w:rFonts w:ascii="Arial" w:hAnsi="Arial" w:cs="Arial"/>
          <w:color w:val="000000"/>
          <w:sz w:val="20"/>
          <w:szCs w:val="20"/>
        </w:rPr>
        <w:t>il possesso delle certificazioni di cui ai criteri di valutazione n</w:t>
      </w:r>
      <w:r w:rsidR="00F921D1" w:rsidRPr="00C948F5">
        <w:rPr>
          <w:rFonts w:ascii="Arial" w:hAnsi="Arial" w:cs="Arial"/>
          <w:color w:val="000000"/>
          <w:sz w:val="20"/>
          <w:szCs w:val="20"/>
        </w:rPr>
        <w:t xml:space="preserve">n. </w:t>
      </w:r>
      <w:r w:rsidR="001A1A52" w:rsidRPr="00C948F5">
        <w:rPr>
          <w:rFonts w:ascii="Arial" w:hAnsi="Arial" w:cs="Arial"/>
          <w:color w:val="000000"/>
          <w:sz w:val="20"/>
          <w:szCs w:val="20"/>
        </w:rPr>
        <w:t>20</w:t>
      </w:r>
      <w:r w:rsidR="00590596" w:rsidRPr="00C948F5">
        <w:rPr>
          <w:rFonts w:ascii="Arial" w:hAnsi="Arial" w:cs="Arial"/>
          <w:color w:val="000000"/>
          <w:sz w:val="20"/>
          <w:szCs w:val="20"/>
        </w:rPr>
        <w:t>,</w:t>
      </w:r>
      <w:r w:rsidR="001A1A52" w:rsidRPr="00C948F5">
        <w:rPr>
          <w:rFonts w:ascii="Arial" w:hAnsi="Arial" w:cs="Arial"/>
          <w:color w:val="000000"/>
          <w:sz w:val="20"/>
          <w:szCs w:val="20"/>
        </w:rPr>
        <w:t xml:space="preserve"> </w:t>
      </w:r>
      <w:r w:rsidR="00F921D1" w:rsidRPr="00C948F5">
        <w:rPr>
          <w:rFonts w:ascii="Arial" w:hAnsi="Arial" w:cs="Arial"/>
          <w:color w:val="000000"/>
          <w:sz w:val="20"/>
          <w:szCs w:val="20"/>
        </w:rPr>
        <w:t>21</w:t>
      </w:r>
      <w:r w:rsidR="001A1A52" w:rsidRPr="00C948F5">
        <w:rPr>
          <w:rFonts w:ascii="Arial" w:hAnsi="Arial" w:cs="Arial"/>
          <w:color w:val="000000"/>
          <w:sz w:val="20"/>
          <w:szCs w:val="20"/>
        </w:rPr>
        <w:t xml:space="preserve"> e </w:t>
      </w:r>
      <w:r w:rsidR="00553A30" w:rsidRPr="00C948F5">
        <w:rPr>
          <w:rFonts w:ascii="Arial" w:hAnsi="Arial" w:cs="Arial"/>
          <w:color w:val="000000"/>
          <w:sz w:val="20"/>
          <w:szCs w:val="20"/>
        </w:rPr>
        <w:t>22</w:t>
      </w:r>
      <w:r w:rsidR="00F921D1" w:rsidRPr="00C948F5">
        <w:rPr>
          <w:rFonts w:ascii="Arial" w:hAnsi="Arial" w:cs="Arial"/>
          <w:color w:val="000000"/>
          <w:sz w:val="20"/>
          <w:szCs w:val="20"/>
        </w:rPr>
        <w:t xml:space="preserve"> </w:t>
      </w:r>
      <w:r w:rsidRPr="00C948F5">
        <w:rPr>
          <w:rFonts w:ascii="Arial" w:hAnsi="Arial" w:cs="Arial"/>
          <w:color w:val="000000"/>
          <w:sz w:val="20"/>
          <w:szCs w:val="20"/>
        </w:rPr>
        <w:t>verrà assegnato un punteggio pari a zero per ogni criterio non comprovato</w:t>
      </w:r>
      <w:r w:rsidR="001909B2" w:rsidRPr="00C948F5">
        <w:rPr>
          <w:rFonts w:ascii="Arial" w:hAnsi="Arial" w:cs="Arial"/>
          <w:color w:val="000000"/>
          <w:sz w:val="20"/>
          <w:szCs w:val="20"/>
        </w:rPr>
        <w:t>.</w:t>
      </w:r>
    </w:p>
    <w:p w14:paraId="52FB98A4" w14:textId="77777777" w:rsidR="008A5550" w:rsidRPr="00C948F5" w:rsidRDefault="008A5550" w:rsidP="00C948F5">
      <w:pPr>
        <w:spacing w:before="13" w:line="280" w:lineRule="exact"/>
        <w:textAlignment w:val="baseline"/>
        <w:rPr>
          <w:rFonts w:ascii="Arial" w:eastAsia="Calibri" w:hAnsi="Arial" w:cs="Arial"/>
          <w:color w:val="000000"/>
          <w:sz w:val="20"/>
          <w:szCs w:val="20"/>
        </w:rPr>
      </w:pPr>
    </w:p>
    <w:p w14:paraId="435941C7" w14:textId="76C561D1" w:rsidR="00320C62" w:rsidRPr="00C948F5" w:rsidRDefault="00B71365" w:rsidP="00C948F5">
      <w:pPr>
        <w:pStyle w:val="Titolo2"/>
        <w:keepNext w:val="0"/>
        <w:widowControl w:val="0"/>
        <w:spacing w:before="0" w:line="280" w:lineRule="exact"/>
        <w:ind w:left="0" w:firstLine="0"/>
        <w:rPr>
          <w:rFonts w:ascii="Arial" w:hAnsi="Arial" w:cs="Arial"/>
          <w:sz w:val="22"/>
          <w:szCs w:val="22"/>
          <w:lang w:val="it-IT"/>
        </w:rPr>
      </w:pPr>
      <w:bookmarkStart w:id="3184" w:name="_Toc224208262"/>
      <w:r w:rsidRPr="00C948F5">
        <w:rPr>
          <w:rFonts w:ascii="Arial" w:hAnsi="Arial" w:cs="Arial"/>
          <w:bCs w:val="0"/>
          <w:caps w:val="0"/>
          <w:sz w:val="20"/>
          <w:szCs w:val="20"/>
          <w:lang w:val="it-IT"/>
        </w:rPr>
        <w:t>CONTENUTO DELL’</w:t>
      </w:r>
      <w:r w:rsidR="00320C62" w:rsidRPr="00C948F5">
        <w:rPr>
          <w:rFonts w:ascii="Arial" w:hAnsi="Arial" w:cs="Arial"/>
          <w:bCs w:val="0"/>
          <w:caps w:val="0"/>
          <w:sz w:val="20"/>
          <w:szCs w:val="20"/>
          <w:lang w:val="it-IT"/>
        </w:rPr>
        <w:t>OFFERTA</w:t>
      </w:r>
      <w:r w:rsidR="00320C62" w:rsidRPr="00C948F5">
        <w:rPr>
          <w:rFonts w:ascii="Arial" w:hAnsi="Arial" w:cs="Arial"/>
          <w:sz w:val="22"/>
          <w:szCs w:val="22"/>
          <w:lang w:val="it-IT"/>
        </w:rPr>
        <w:t xml:space="preserve"> </w:t>
      </w:r>
      <w:r w:rsidR="00320C62" w:rsidRPr="00C948F5">
        <w:rPr>
          <w:rFonts w:ascii="Arial" w:hAnsi="Arial" w:cs="Arial"/>
          <w:sz w:val="20"/>
          <w:szCs w:val="20"/>
          <w:lang w:val="it-IT"/>
        </w:rPr>
        <w:t>ECONOMICA</w:t>
      </w:r>
      <w:bookmarkEnd w:id="3184"/>
    </w:p>
    <w:p w14:paraId="523D4130" w14:textId="73D86F99" w:rsidR="00320C62" w:rsidRPr="00C948F5" w:rsidRDefault="00B71365" w:rsidP="00C948F5">
      <w:pPr>
        <w:spacing w:line="280" w:lineRule="exact"/>
        <w:rPr>
          <w:rFonts w:ascii="Arial" w:hAnsi="Arial" w:cs="Arial"/>
          <w:sz w:val="20"/>
          <w:szCs w:val="20"/>
        </w:rPr>
      </w:pPr>
      <w:bookmarkStart w:id="3185" w:name="_Toc482025749"/>
      <w:bookmarkStart w:id="3186" w:name="_Toc482097573"/>
      <w:bookmarkStart w:id="3187" w:name="_Toc482097662"/>
      <w:bookmarkStart w:id="3188" w:name="_Toc482097751"/>
      <w:bookmarkStart w:id="3189" w:name="_Toc482097943"/>
      <w:bookmarkStart w:id="3190" w:name="_Toc482099045"/>
      <w:bookmarkStart w:id="3191" w:name="_Toc482100762"/>
      <w:bookmarkStart w:id="3192" w:name="_Toc482100919"/>
      <w:bookmarkStart w:id="3193" w:name="_Toc482101345"/>
      <w:bookmarkStart w:id="3194" w:name="_Toc482101482"/>
      <w:bookmarkStart w:id="3195" w:name="_Toc482101597"/>
      <w:bookmarkStart w:id="3196" w:name="_Toc482101772"/>
      <w:bookmarkStart w:id="3197" w:name="_Toc482101865"/>
      <w:bookmarkStart w:id="3198" w:name="_Toc482101960"/>
      <w:bookmarkStart w:id="3199" w:name="_Toc482102055"/>
      <w:bookmarkStart w:id="3200" w:name="_Toc482102149"/>
      <w:bookmarkStart w:id="3201" w:name="_Toc482352013"/>
      <w:bookmarkStart w:id="3202" w:name="_Toc482352103"/>
      <w:bookmarkStart w:id="3203" w:name="_Toc482352193"/>
      <w:bookmarkStart w:id="3204" w:name="_Toc482352283"/>
      <w:bookmarkStart w:id="3205" w:name="_Toc482633124"/>
      <w:bookmarkStart w:id="3206" w:name="_Toc482641301"/>
      <w:bookmarkStart w:id="3207" w:name="_Toc482712747"/>
      <w:bookmarkStart w:id="3208" w:name="_Toc482959535"/>
      <w:bookmarkStart w:id="3209" w:name="_Toc482959645"/>
      <w:bookmarkStart w:id="3210" w:name="_Toc482959755"/>
      <w:bookmarkStart w:id="3211" w:name="_Toc482978874"/>
      <w:bookmarkStart w:id="3212" w:name="_Toc482978983"/>
      <w:bookmarkStart w:id="3213" w:name="_Toc482979091"/>
      <w:bookmarkStart w:id="3214" w:name="_Toc482979202"/>
      <w:bookmarkStart w:id="3215" w:name="_Toc482979311"/>
      <w:bookmarkStart w:id="3216" w:name="_Toc482979420"/>
      <w:bookmarkStart w:id="3217" w:name="_Toc482979528"/>
      <w:bookmarkStart w:id="3218" w:name="_Toc482979626"/>
      <w:bookmarkStart w:id="3219" w:name="_Toc482979724"/>
      <w:bookmarkStart w:id="3220" w:name="_Toc483233684"/>
      <w:bookmarkStart w:id="3221" w:name="_Toc483302401"/>
      <w:bookmarkStart w:id="3222" w:name="_Toc483316022"/>
      <w:bookmarkStart w:id="3223" w:name="_Toc483316227"/>
      <w:bookmarkStart w:id="3224" w:name="_Toc483316359"/>
      <w:bookmarkStart w:id="3225" w:name="_Toc483316490"/>
      <w:bookmarkStart w:id="3226" w:name="_Toc483325793"/>
      <w:bookmarkStart w:id="3227" w:name="_Toc483401270"/>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r w:rsidRPr="00C948F5">
        <w:rPr>
          <w:rFonts w:ascii="Arial" w:hAnsi="Arial" w:cs="Arial"/>
          <w:sz w:val="20"/>
          <w:szCs w:val="20"/>
        </w:rPr>
        <w:t>Per ogni singolo lotto, i</w:t>
      </w:r>
      <w:r w:rsidR="00320C62" w:rsidRPr="00C948F5">
        <w:rPr>
          <w:rFonts w:ascii="Arial" w:hAnsi="Arial" w:cs="Arial"/>
          <w:sz w:val="20"/>
          <w:szCs w:val="20"/>
        </w:rPr>
        <w:t xml:space="preserve">l concorrente inserisce a Sistema, nella </w:t>
      </w:r>
      <w:r w:rsidRPr="00C948F5">
        <w:rPr>
          <w:rFonts w:ascii="Arial" w:hAnsi="Arial" w:cs="Arial"/>
          <w:sz w:val="20"/>
          <w:szCs w:val="20"/>
        </w:rPr>
        <w:t>“</w:t>
      </w:r>
      <w:r w:rsidR="000058BF" w:rsidRPr="00C948F5">
        <w:rPr>
          <w:rFonts w:ascii="Arial" w:hAnsi="Arial" w:cs="Arial"/>
          <w:b/>
          <w:bCs/>
          <w:sz w:val="20"/>
          <w:szCs w:val="20"/>
        </w:rPr>
        <w:t>busta economica</w:t>
      </w:r>
      <w:r w:rsidRPr="00C948F5">
        <w:rPr>
          <w:rFonts w:ascii="Arial" w:hAnsi="Arial" w:cs="Arial"/>
          <w:sz w:val="20"/>
          <w:szCs w:val="20"/>
        </w:rPr>
        <w:t>”, la</w:t>
      </w:r>
      <w:r w:rsidR="000058BF" w:rsidRPr="00C948F5">
        <w:rPr>
          <w:rFonts w:ascii="Arial" w:hAnsi="Arial" w:cs="Arial"/>
          <w:sz w:val="20"/>
          <w:szCs w:val="20"/>
        </w:rPr>
        <w:t xml:space="preserve"> </w:t>
      </w:r>
      <w:r w:rsidR="00102315" w:rsidRPr="00C948F5">
        <w:rPr>
          <w:rFonts w:ascii="Arial" w:hAnsi="Arial" w:cs="Arial"/>
          <w:sz w:val="20"/>
          <w:szCs w:val="20"/>
        </w:rPr>
        <w:t xml:space="preserve">documentazione </w:t>
      </w:r>
      <w:r w:rsidR="00320C62" w:rsidRPr="00C948F5">
        <w:rPr>
          <w:rFonts w:ascii="Arial" w:hAnsi="Arial" w:cs="Arial"/>
          <w:sz w:val="20"/>
          <w:szCs w:val="20"/>
        </w:rPr>
        <w:t>indicata nella tabella che segue</w:t>
      </w:r>
      <w:r w:rsidR="00102315" w:rsidRPr="00C948F5">
        <w:rPr>
          <w:rFonts w:ascii="Arial" w:hAnsi="Arial" w:cs="Arial"/>
          <w:sz w:val="20"/>
          <w:szCs w:val="20"/>
        </w:rPr>
        <w:t>:</w:t>
      </w:r>
    </w:p>
    <w:p w14:paraId="6A342990" w14:textId="77777777" w:rsidR="00BD7FCC" w:rsidRPr="00C948F5" w:rsidRDefault="00BD7FCC" w:rsidP="00C948F5">
      <w:pPr>
        <w:spacing w:line="280" w:lineRule="exact"/>
        <w:rPr>
          <w:rFonts w:ascii="Arial" w:hAnsi="Arial" w:cs="Arial"/>
          <w:sz w:val="20"/>
          <w:szCs w:val="20"/>
        </w:rPr>
      </w:pPr>
    </w:p>
    <w:p w14:paraId="38273A29" w14:textId="18A7771E" w:rsidR="00320C62" w:rsidRPr="00C948F5" w:rsidRDefault="00BD7FCC" w:rsidP="00C948F5">
      <w:pPr>
        <w:spacing w:line="280" w:lineRule="exact"/>
        <w:rPr>
          <w:rFonts w:ascii="Arial" w:hAnsi="Arial" w:cs="Arial"/>
          <w:szCs w:val="24"/>
          <w:lang w:val="x-none"/>
        </w:rPr>
      </w:pPr>
      <w:r w:rsidRPr="00C948F5">
        <w:rPr>
          <w:rFonts w:ascii="Arial" w:hAnsi="Arial" w:cs="Arial"/>
          <w:b/>
          <w:bCs/>
          <w:i/>
          <w:iCs/>
          <w:color w:val="000000" w:themeColor="text1"/>
          <w:sz w:val="20"/>
          <w:szCs w:val="20"/>
        </w:rPr>
        <w:t>Tabella n. 10 – Offerta Economica</w:t>
      </w: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56"/>
      </w:tblGrid>
      <w:tr w:rsidR="00102315" w:rsidRPr="00C948F5" w14:paraId="710B1158" w14:textId="77777777" w:rsidTr="0050315B">
        <w:trPr>
          <w:trHeight w:val="288"/>
          <w:tblHeader/>
        </w:trPr>
        <w:tc>
          <w:tcPr>
            <w:tcW w:w="9356" w:type="dxa"/>
            <w:shd w:val="clear" w:color="auto" w:fill="BFBFBF"/>
            <w:tcMar>
              <w:top w:w="28" w:type="dxa"/>
              <w:left w:w="57" w:type="dxa"/>
              <w:bottom w:w="28" w:type="dxa"/>
              <w:right w:w="57" w:type="dxa"/>
            </w:tcMar>
            <w:hideMark/>
          </w:tcPr>
          <w:p w14:paraId="5E91ED66" w14:textId="252FC198" w:rsidR="00102315" w:rsidRPr="00C948F5" w:rsidRDefault="00D85068" w:rsidP="00C948F5">
            <w:pPr>
              <w:spacing w:line="280" w:lineRule="exact"/>
              <w:rPr>
                <w:rFonts w:ascii="Arial" w:hAnsi="Arial" w:cs="Arial"/>
                <w:b/>
                <w:bCs/>
                <w:sz w:val="20"/>
                <w:szCs w:val="20"/>
                <w:lang w:eastAsia="it-IT"/>
              </w:rPr>
            </w:pPr>
            <w:r w:rsidRPr="00C948F5">
              <w:rPr>
                <w:rFonts w:ascii="Arial" w:eastAsia="Arial" w:hAnsi="Arial" w:cs="Arial"/>
                <w:b/>
                <w:bCs/>
                <w:color w:val="000000" w:themeColor="text1"/>
                <w:sz w:val="20"/>
              </w:rPr>
              <w:t>Documentazione della Busta economica</w:t>
            </w:r>
          </w:p>
        </w:tc>
      </w:tr>
      <w:tr w:rsidR="00102315" w:rsidRPr="00C948F5" w14:paraId="43219500" w14:textId="77777777" w:rsidTr="00D85068">
        <w:trPr>
          <w:trHeight w:val="288"/>
        </w:trPr>
        <w:tc>
          <w:tcPr>
            <w:tcW w:w="9356" w:type="dxa"/>
            <w:tcMar>
              <w:top w:w="28" w:type="dxa"/>
              <w:left w:w="57" w:type="dxa"/>
              <w:bottom w:w="28" w:type="dxa"/>
              <w:right w:w="57" w:type="dxa"/>
            </w:tcMar>
            <w:vAlign w:val="center"/>
            <w:hideMark/>
          </w:tcPr>
          <w:p w14:paraId="50A54C3D" w14:textId="77777777" w:rsidR="00102315" w:rsidRPr="00C948F5" w:rsidRDefault="00102315" w:rsidP="00C948F5">
            <w:pPr>
              <w:spacing w:line="280" w:lineRule="exact"/>
              <w:jc w:val="left"/>
              <w:rPr>
                <w:rFonts w:ascii="Arial" w:hAnsi="Arial" w:cs="Arial"/>
                <w:i/>
                <w:iCs/>
                <w:sz w:val="20"/>
                <w:szCs w:val="20"/>
                <w:lang w:eastAsia="it-IT"/>
              </w:rPr>
            </w:pPr>
            <w:r w:rsidRPr="00C948F5">
              <w:rPr>
                <w:rFonts w:ascii="Arial" w:hAnsi="Arial" w:cs="Arial"/>
                <w:sz w:val="20"/>
                <w:szCs w:val="20"/>
                <w:lang w:eastAsia="it-IT"/>
              </w:rPr>
              <w:t>Offerta economica</w:t>
            </w:r>
            <w:r w:rsidRPr="00C948F5">
              <w:rPr>
                <w:rFonts w:ascii="Arial" w:hAnsi="Arial" w:cs="Arial"/>
                <w:i/>
                <w:iCs/>
                <w:sz w:val="20"/>
                <w:szCs w:val="20"/>
                <w:lang w:eastAsia="it-IT"/>
              </w:rPr>
              <w:t xml:space="preserve"> (generata dal sistema)</w:t>
            </w:r>
          </w:p>
        </w:tc>
      </w:tr>
      <w:tr w:rsidR="00102315" w:rsidRPr="00C948F5" w14:paraId="62CF4752" w14:textId="77777777" w:rsidTr="00D85068">
        <w:trPr>
          <w:trHeight w:val="288"/>
        </w:trPr>
        <w:tc>
          <w:tcPr>
            <w:tcW w:w="9356" w:type="dxa"/>
            <w:tcMar>
              <w:top w:w="28" w:type="dxa"/>
              <w:left w:w="57" w:type="dxa"/>
              <w:bottom w:w="28" w:type="dxa"/>
              <w:right w:w="57" w:type="dxa"/>
            </w:tcMar>
            <w:vAlign w:val="center"/>
          </w:tcPr>
          <w:p w14:paraId="323EBEE2" w14:textId="5CD8109B" w:rsidR="00102315" w:rsidRPr="00C948F5" w:rsidRDefault="00102315" w:rsidP="00C948F5">
            <w:pPr>
              <w:spacing w:line="280" w:lineRule="exact"/>
              <w:jc w:val="left"/>
              <w:rPr>
                <w:rFonts w:ascii="Arial" w:hAnsi="Arial" w:cs="Arial"/>
                <w:b/>
                <w:iCs/>
                <w:sz w:val="20"/>
                <w:szCs w:val="20"/>
              </w:rPr>
            </w:pPr>
            <w:r w:rsidRPr="00C948F5">
              <w:rPr>
                <w:rFonts w:ascii="Arial" w:hAnsi="Arial" w:cs="Arial"/>
                <w:b/>
                <w:i/>
                <w:iCs/>
                <w:sz w:val="20"/>
                <w:szCs w:val="20"/>
                <w:lang w:eastAsia="it-IT"/>
              </w:rPr>
              <w:t xml:space="preserve"> </w:t>
            </w:r>
            <w:r w:rsidRPr="00C948F5">
              <w:rPr>
                <w:rFonts w:ascii="Arial" w:eastAsia="Calibri" w:hAnsi="Arial" w:cs="Arial"/>
                <w:b/>
                <w:i/>
                <w:sz w:val="20"/>
                <w:szCs w:val="20"/>
                <w:lang w:eastAsia="it-IT"/>
              </w:rPr>
              <w:t xml:space="preserve">Solo ove </w:t>
            </w:r>
            <w:r w:rsidRPr="00C948F5">
              <w:rPr>
                <w:rFonts w:ascii="Arial" w:hAnsi="Arial" w:cs="Arial"/>
                <w:b/>
                <w:i/>
                <w:sz w:val="20"/>
                <w:szCs w:val="20"/>
              </w:rPr>
              <w:t>il CCNL applicato dall’OE sia diverso da quello richiesto al paragrafo 3</w:t>
            </w:r>
            <w:r w:rsidRPr="00C948F5">
              <w:rPr>
                <w:rFonts w:ascii="Arial" w:hAnsi="Arial" w:cs="Arial"/>
                <w:b/>
                <w:iCs/>
                <w:sz w:val="20"/>
                <w:szCs w:val="20"/>
              </w:rPr>
              <w:t xml:space="preserve">: </w:t>
            </w:r>
          </w:p>
          <w:p w14:paraId="2C2DA55E" w14:textId="7F1D2556" w:rsidR="00102315" w:rsidRPr="00C948F5" w:rsidRDefault="00102315" w:rsidP="00C948F5">
            <w:pPr>
              <w:pStyle w:val="Paragrafoelenco"/>
              <w:numPr>
                <w:ilvl w:val="0"/>
                <w:numId w:val="79"/>
              </w:numPr>
              <w:spacing w:line="280" w:lineRule="exact"/>
              <w:jc w:val="left"/>
              <w:rPr>
                <w:rFonts w:ascii="Arial" w:hAnsi="Arial" w:cs="Arial"/>
                <w:sz w:val="20"/>
                <w:szCs w:val="18"/>
              </w:rPr>
            </w:pPr>
            <w:r w:rsidRPr="00C948F5">
              <w:rPr>
                <w:rFonts w:ascii="Arial" w:hAnsi="Arial" w:cs="Arial"/>
                <w:bCs/>
                <w:iCs/>
                <w:sz w:val="20"/>
                <w:szCs w:val="20"/>
              </w:rPr>
              <w:t xml:space="preserve">Dichiarazione di equivalenza del diverso CCNL applicato dall’operatore economico e </w:t>
            </w:r>
            <w:r w:rsidRPr="00C948F5">
              <w:rPr>
                <w:rFonts w:ascii="Arial" w:hAnsi="Arial" w:cs="Arial"/>
                <w:sz w:val="20"/>
                <w:szCs w:val="18"/>
              </w:rPr>
              <w:t>relativa documentazione probatoria;</w:t>
            </w:r>
          </w:p>
          <w:p w14:paraId="6E2DC2A4" w14:textId="5EDE0240" w:rsidR="00102315" w:rsidRPr="00C948F5" w:rsidRDefault="00102315" w:rsidP="00C948F5">
            <w:pPr>
              <w:spacing w:line="280" w:lineRule="exact"/>
              <w:jc w:val="left"/>
              <w:rPr>
                <w:rFonts w:ascii="Arial" w:hAnsi="Arial" w:cs="Arial"/>
                <w:bCs/>
                <w:i/>
                <w:sz w:val="20"/>
                <w:szCs w:val="20"/>
              </w:rPr>
            </w:pPr>
            <w:r w:rsidRPr="00C948F5">
              <w:rPr>
                <w:rFonts w:ascii="Arial" w:hAnsi="Arial" w:cs="Arial"/>
                <w:bCs/>
                <w:i/>
                <w:sz w:val="20"/>
                <w:szCs w:val="20"/>
              </w:rPr>
              <w:t>o, in alternativa,</w:t>
            </w:r>
          </w:p>
          <w:p w14:paraId="2659983E" w14:textId="7DCFE80D" w:rsidR="00102315" w:rsidRPr="00C948F5" w:rsidRDefault="00102315" w:rsidP="00C948F5">
            <w:pPr>
              <w:pStyle w:val="Paragrafoelenco"/>
              <w:numPr>
                <w:ilvl w:val="0"/>
                <w:numId w:val="79"/>
              </w:numPr>
              <w:spacing w:line="280" w:lineRule="exact"/>
              <w:jc w:val="left"/>
              <w:rPr>
                <w:rFonts w:ascii="Arial" w:hAnsi="Arial" w:cs="Arial"/>
                <w:strike/>
                <w:sz w:val="20"/>
                <w:szCs w:val="20"/>
              </w:rPr>
            </w:pPr>
            <w:r w:rsidRPr="00C948F5">
              <w:rPr>
                <w:rFonts w:ascii="Arial" w:hAnsi="Arial" w:cs="Arial"/>
                <w:sz w:val="20"/>
                <w:szCs w:val="18"/>
              </w:rPr>
              <w:t xml:space="preserve">Dichiarazione </w:t>
            </w:r>
            <w:r w:rsidRPr="00C948F5">
              <w:rPr>
                <w:rFonts w:ascii="Arial" w:hAnsi="Arial" w:cs="Arial"/>
                <w:sz w:val="20"/>
                <w:szCs w:val="20"/>
              </w:rPr>
              <w:t>con cui si impegna ad applicare il CCNL indicato nel par. 3.</w:t>
            </w:r>
          </w:p>
        </w:tc>
      </w:tr>
      <w:tr w:rsidR="00102315" w:rsidRPr="00C948F5" w14:paraId="7869AB4A" w14:textId="77777777" w:rsidTr="00D85068">
        <w:trPr>
          <w:trHeight w:val="288"/>
        </w:trPr>
        <w:tc>
          <w:tcPr>
            <w:tcW w:w="9356" w:type="dxa"/>
            <w:tcMar>
              <w:top w:w="28" w:type="dxa"/>
              <w:left w:w="57" w:type="dxa"/>
              <w:bottom w:w="28" w:type="dxa"/>
              <w:right w:w="57" w:type="dxa"/>
            </w:tcMar>
            <w:vAlign w:val="center"/>
          </w:tcPr>
          <w:p w14:paraId="71E47E6F" w14:textId="3C5066B5" w:rsidR="00102315" w:rsidRPr="00C948F5" w:rsidRDefault="00102315" w:rsidP="00C948F5">
            <w:pPr>
              <w:spacing w:line="280" w:lineRule="exact"/>
              <w:jc w:val="left"/>
              <w:rPr>
                <w:rFonts w:ascii="Arial" w:hAnsi="Arial" w:cs="Arial"/>
                <w:b/>
                <w:bCs/>
                <w:i/>
                <w:iCs/>
                <w:color w:val="0000FF"/>
                <w:sz w:val="20"/>
                <w:szCs w:val="20"/>
                <w:lang w:eastAsia="ar-SA"/>
              </w:rPr>
            </w:pPr>
            <w:r w:rsidRPr="00C948F5">
              <w:rPr>
                <w:rFonts w:ascii="Arial" w:hAnsi="Arial" w:cs="Arial"/>
                <w:b/>
                <w:i/>
                <w:iCs/>
                <w:sz w:val="20"/>
                <w:lang w:eastAsia="it-IT"/>
              </w:rPr>
              <w:t>Eventuale:</w:t>
            </w:r>
            <w:r w:rsidRPr="00C948F5">
              <w:rPr>
                <w:rFonts w:ascii="Arial" w:hAnsi="Arial" w:cs="Arial"/>
                <w:sz w:val="20"/>
                <w:szCs w:val="20"/>
                <w:lang w:eastAsia="ar-SA"/>
              </w:rPr>
              <w:t xml:space="preserve"> Allegato n. 7 - “Schema giustificativi dell’anomalia dell’offerta, </w:t>
            </w:r>
            <w:r w:rsidRPr="00C948F5">
              <w:rPr>
                <w:rFonts w:ascii="Arial" w:hAnsi="Arial" w:cs="Arial"/>
                <w:sz w:val="20"/>
                <w:szCs w:val="20"/>
              </w:rPr>
              <w:t>costi della manodopera e della sicurezza</w:t>
            </w:r>
            <w:r w:rsidRPr="00C948F5">
              <w:rPr>
                <w:rFonts w:ascii="Arial" w:hAnsi="Arial" w:cs="Arial"/>
                <w:sz w:val="20"/>
                <w:szCs w:val="20"/>
                <w:lang w:eastAsia="ar-SA"/>
              </w:rPr>
              <w:t>”</w:t>
            </w:r>
          </w:p>
        </w:tc>
      </w:tr>
      <w:tr w:rsidR="00102315" w:rsidRPr="00C948F5" w14:paraId="49656860" w14:textId="77777777" w:rsidTr="00D85068">
        <w:trPr>
          <w:trHeight w:val="288"/>
        </w:trPr>
        <w:tc>
          <w:tcPr>
            <w:tcW w:w="9356" w:type="dxa"/>
            <w:tcMar>
              <w:top w:w="28" w:type="dxa"/>
              <w:left w:w="57" w:type="dxa"/>
              <w:bottom w:w="28" w:type="dxa"/>
              <w:right w:w="57" w:type="dxa"/>
            </w:tcMar>
            <w:vAlign w:val="center"/>
          </w:tcPr>
          <w:p w14:paraId="105EC83F" w14:textId="0F279BF3" w:rsidR="00102315" w:rsidRPr="00C948F5" w:rsidRDefault="00102315" w:rsidP="00C948F5">
            <w:pPr>
              <w:spacing w:line="280" w:lineRule="exact"/>
              <w:jc w:val="left"/>
              <w:rPr>
                <w:rFonts w:ascii="Arial" w:hAnsi="Arial" w:cs="Arial"/>
                <w:b/>
                <w:i/>
                <w:iCs/>
                <w:sz w:val="20"/>
                <w:lang w:eastAsia="it-IT"/>
              </w:rPr>
            </w:pPr>
            <w:r w:rsidRPr="00C948F5">
              <w:rPr>
                <w:rFonts w:ascii="Arial" w:hAnsi="Arial" w:cs="Arial"/>
                <w:b/>
                <w:i/>
                <w:iCs/>
                <w:sz w:val="20"/>
                <w:lang w:eastAsia="it-IT"/>
              </w:rPr>
              <w:t>Eventuale:</w:t>
            </w:r>
            <w:r w:rsidRPr="00C948F5">
              <w:rPr>
                <w:rFonts w:ascii="Arial" w:hAnsi="Arial" w:cs="Arial"/>
                <w:sz w:val="20"/>
                <w:szCs w:val="20"/>
                <w:lang w:eastAsia="ar-SA"/>
              </w:rPr>
              <w:t xml:space="preserve"> Allegato n. 8 - “Schema conto economico commessa”</w:t>
            </w:r>
          </w:p>
        </w:tc>
      </w:tr>
      <w:tr w:rsidR="00102315" w:rsidRPr="00C948F5" w14:paraId="14793FB7" w14:textId="727D57ED" w:rsidTr="00D85068">
        <w:trPr>
          <w:trHeight w:val="288"/>
        </w:trPr>
        <w:tc>
          <w:tcPr>
            <w:tcW w:w="9356" w:type="dxa"/>
            <w:tcMar>
              <w:top w:w="28" w:type="dxa"/>
              <w:left w:w="57" w:type="dxa"/>
              <w:bottom w:w="28" w:type="dxa"/>
              <w:right w:w="57" w:type="dxa"/>
            </w:tcMar>
            <w:vAlign w:val="center"/>
          </w:tcPr>
          <w:p w14:paraId="51F108B1" w14:textId="7CD243EE" w:rsidR="00102315" w:rsidRPr="00C948F5" w:rsidRDefault="00102315" w:rsidP="00C948F5">
            <w:pPr>
              <w:spacing w:line="280" w:lineRule="exact"/>
              <w:jc w:val="left"/>
              <w:rPr>
                <w:rFonts w:ascii="Arial" w:hAnsi="Arial" w:cs="Arial"/>
                <w:b/>
                <w:bCs/>
                <w:i/>
                <w:iCs/>
                <w:sz w:val="20"/>
                <w:szCs w:val="20"/>
                <w:lang w:eastAsia="ar-SA"/>
              </w:rPr>
            </w:pPr>
            <w:r w:rsidRPr="00C948F5">
              <w:rPr>
                <w:rFonts w:ascii="Arial" w:hAnsi="Arial" w:cs="Arial"/>
                <w:b/>
                <w:i/>
                <w:iCs/>
                <w:sz w:val="20"/>
                <w:lang w:eastAsia="it-IT"/>
              </w:rPr>
              <w:t xml:space="preserve">Eventuale, nel caso di ribasso del costo della manodopera: </w:t>
            </w:r>
            <w:r w:rsidRPr="00C948F5">
              <w:rPr>
                <w:rFonts w:ascii="Arial" w:hAnsi="Arial" w:cs="Arial"/>
                <w:bCs/>
                <w:sz w:val="20"/>
                <w:lang w:eastAsia="it-IT"/>
              </w:rPr>
              <w:t>Se del caso, Allegato n. 9 - “Motivazioni del ribasso del costo della manodopera”</w:t>
            </w:r>
          </w:p>
        </w:tc>
      </w:tr>
    </w:tbl>
    <w:p w14:paraId="69B65049" w14:textId="77777777" w:rsidR="00A832D1" w:rsidRPr="00C948F5" w:rsidRDefault="00A832D1" w:rsidP="00C948F5">
      <w:pPr>
        <w:widowControl w:val="0"/>
        <w:spacing w:line="280" w:lineRule="exact"/>
        <w:rPr>
          <w:rFonts w:ascii="Arial" w:eastAsia="Tahoma" w:hAnsi="Arial" w:cs="Arial"/>
          <w:color w:val="000000"/>
          <w:sz w:val="17"/>
        </w:rPr>
      </w:pPr>
    </w:p>
    <w:p w14:paraId="39FFC848" w14:textId="77777777" w:rsidR="00320C62" w:rsidRPr="00C948F5" w:rsidRDefault="00320C62" w:rsidP="00C948F5">
      <w:pPr>
        <w:spacing w:line="280" w:lineRule="exact"/>
        <w:rPr>
          <w:rFonts w:ascii="Arial" w:eastAsia="Calibri" w:hAnsi="Arial" w:cs="Arial"/>
          <w:sz w:val="20"/>
          <w:szCs w:val="20"/>
          <w:lang w:eastAsia="it-IT"/>
        </w:rPr>
      </w:pPr>
      <w:r w:rsidRPr="00C948F5">
        <w:rPr>
          <w:rFonts w:ascii="Arial" w:eastAsia="Calibri" w:hAnsi="Arial" w:cs="Arial"/>
          <w:sz w:val="20"/>
          <w:szCs w:val="20"/>
          <w:lang w:eastAsia="it-IT"/>
        </w:rPr>
        <w:t>L’offerta economica è sottoscritta ai sensi del decreto legislativo n. 82/2005:</w:t>
      </w:r>
    </w:p>
    <w:p w14:paraId="24B33A77" w14:textId="5971377F" w:rsidR="00320C62" w:rsidRPr="00C948F5" w:rsidRDefault="00320C62" w:rsidP="00C948F5">
      <w:pPr>
        <w:pStyle w:val="Paragrafoelenco"/>
        <w:numPr>
          <w:ilvl w:val="0"/>
          <w:numId w:val="48"/>
        </w:numPr>
        <w:spacing w:line="280" w:lineRule="exact"/>
        <w:rPr>
          <w:rFonts w:ascii="Arial" w:hAnsi="Arial" w:cs="Arial"/>
          <w:sz w:val="20"/>
          <w:szCs w:val="20"/>
        </w:rPr>
      </w:pPr>
      <w:r w:rsidRPr="00C948F5">
        <w:rPr>
          <w:rFonts w:ascii="Arial" w:hAnsi="Arial" w:cs="Arial"/>
          <w:sz w:val="20"/>
          <w:szCs w:val="20"/>
        </w:rPr>
        <w:t>dal concorrente che partecipa in forma singola;</w:t>
      </w:r>
      <w:r w:rsidR="00E95C84" w:rsidRPr="00C948F5">
        <w:rPr>
          <w:rFonts w:ascii="Arial" w:hAnsi="Arial" w:cs="Arial"/>
          <w:sz w:val="20"/>
          <w:szCs w:val="20"/>
        </w:rPr>
        <w:t xml:space="preserve"> </w:t>
      </w:r>
    </w:p>
    <w:p w14:paraId="0AD6A593" w14:textId="77777777" w:rsidR="00320C62" w:rsidRPr="00C948F5" w:rsidRDefault="00320C62" w:rsidP="00C948F5">
      <w:pPr>
        <w:pStyle w:val="Paragrafoelenco"/>
        <w:numPr>
          <w:ilvl w:val="0"/>
          <w:numId w:val="48"/>
        </w:numPr>
        <w:spacing w:line="280" w:lineRule="exact"/>
        <w:rPr>
          <w:rFonts w:ascii="Arial" w:hAnsi="Arial" w:cs="Arial"/>
          <w:sz w:val="20"/>
          <w:szCs w:val="20"/>
        </w:rPr>
      </w:pPr>
      <w:r w:rsidRPr="00C948F5">
        <w:rPr>
          <w:rFonts w:ascii="Arial" w:hAnsi="Arial" w:cs="Arial"/>
          <w:sz w:val="20"/>
          <w:szCs w:val="20"/>
        </w:rPr>
        <w:t>nel caso di raggruppamento temporaneo o consorzio ordinario o GEIE costituiti, dalla mandataria/capofila;</w:t>
      </w:r>
    </w:p>
    <w:p w14:paraId="679AB0AC" w14:textId="77777777" w:rsidR="00320C62" w:rsidRPr="00C948F5" w:rsidRDefault="00320C62" w:rsidP="00C948F5">
      <w:pPr>
        <w:pStyle w:val="Paragrafoelenco"/>
        <w:numPr>
          <w:ilvl w:val="0"/>
          <w:numId w:val="48"/>
        </w:numPr>
        <w:spacing w:line="280" w:lineRule="exact"/>
        <w:rPr>
          <w:rFonts w:ascii="Arial" w:hAnsi="Arial" w:cs="Arial"/>
          <w:sz w:val="20"/>
          <w:szCs w:val="20"/>
        </w:rPr>
      </w:pPr>
      <w:r w:rsidRPr="00C948F5">
        <w:rPr>
          <w:rFonts w:ascii="Arial" w:hAnsi="Arial" w:cs="Arial"/>
          <w:sz w:val="20"/>
          <w:szCs w:val="20"/>
        </w:rPr>
        <w:t>nel caso di raggruppamento temporaneo o consorzio ordinario o GEIE non ancora costituiti, da tutti i soggetti che costituiranno il raggruppamento o il consorzio o il gruppo;</w:t>
      </w:r>
    </w:p>
    <w:p w14:paraId="3478A022" w14:textId="22C8273C" w:rsidR="00320C62" w:rsidRPr="00C948F5" w:rsidRDefault="00320C62" w:rsidP="00C948F5">
      <w:pPr>
        <w:pStyle w:val="Paragrafoelenco"/>
        <w:numPr>
          <w:ilvl w:val="0"/>
          <w:numId w:val="48"/>
        </w:numPr>
        <w:spacing w:line="280" w:lineRule="exact"/>
        <w:rPr>
          <w:rFonts w:ascii="Arial" w:hAnsi="Arial" w:cs="Arial"/>
          <w:sz w:val="20"/>
          <w:szCs w:val="20"/>
        </w:rPr>
      </w:pPr>
      <w:r w:rsidRPr="00C948F5">
        <w:rPr>
          <w:rFonts w:ascii="Arial" w:hAnsi="Arial" w:cs="Arial"/>
          <w:sz w:val="20"/>
          <w:szCs w:val="20"/>
        </w:rPr>
        <w:t>nel caso di aggregazioni di retisti:</w:t>
      </w:r>
    </w:p>
    <w:p w14:paraId="12A4168A" w14:textId="46DC77D2" w:rsidR="00320C62" w:rsidRPr="00C948F5" w:rsidRDefault="00320C62" w:rsidP="00C948F5">
      <w:pPr>
        <w:numPr>
          <w:ilvl w:val="0"/>
          <w:numId w:val="77"/>
        </w:numPr>
        <w:spacing w:line="280" w:lineRule="exact"/>
        <w:rPr>
          <w:rFonts w:ascii="Arial" w:eastAsia="Calibri" w:hAnsi="Arial" w:cs="Arial"/>
          <w:sz w:val="20"/>
          <w:szCs w:val="20"/>
          <w:lang w:eastAsia="it-IT"/>
        </w:rPr>
      </w:pPr>
      <w:r w:rsidRPr="00C948F5">
        <w:rPr>
          <w:rFonts w:ascii="Arial" w:eastAsia="Calibri" w:hAnsi="Arial" w:cs="Arial"/>
          <w:sz w:val="20"/>
          <w:szCs w:val="20"/>
          <w:lang w:eastAsia="it-IT"/>
        </w:rPr>
        <w:t>se la rete è dotata di un organo comune con potere di rappresentanza e con soggettività giuridica, dal solo operatore economico che riveste la funzione di organo comune;</w:t>
      </w:r>
    </w:p>
    <w:p w14:paraId="3C016BF9" w14:textId="2B76B633" w:rsidR="00320C62" w:rsidRPr="00C948F5" w:rsidRDefault="00320C62" w:rsidP="00C948F5">
      <w:pPr>
        <w:numPr>
          <w:ilvl w:val="0"/>
          <w:numId w:val="77"/>
        </w:numPr>
        <w:spacing w:line="280" w:lineRule="exact"/>
        <w:rPr>
          <w:rFonts w:ascii="Arial" w:eastAsia="Calibri" w:hAnsi="Arial" w:cs="Arial"/>
          <w:sz w:val="20"/>
          <w:szCs w:val="20"/>
          <w:lang w:eastAsia="it-IT"/>
        </w:rPr>
      </w:pPr>
      <w:r w:rsidRPr="00C948F5">
        <w:rPr>
          <w:rFonts w:ascii="Arial" w:eastAsia="Calibri" w:hAnsi="Arial" w:cs="Arial"/>
          <w:sz w:val="20"/>
          <w:szCs w:val="20"/>
          <w:lang w:eastAsia="it-IT"/>
        </w:rPr>
        <w:t>se la rete è dotata di un organo comune con potere di rappresentanza ma è priva di soggettività giuridica, dall’impresa che riveste le funzioni di organo comune nonché da ognuno dei retisti che partecipa alla gara;</w:t>
      </w:r>
    </w:p>
    <w:p w14:paraId="1D980002" w14:textId="77777777" w:rsidR="00320C62" w:rsidRPr="00C948F5" w:rsidRDefault="00320C62" w:rsidP="00C948F5">
      <w:pPr>
        <w:numPr>
          <w:ilvl w:val="0"/>
          <w:numId w:val="77"/>
        </w:numPr>
        <w:spacing w:line="280" w:lineRule="exact"/>
        <w:rPr>
          <w:rFonts w:ascii="Arial" w:eastAsia="Calibri" w:hAnsi="Arial" w:cs="Arial"/>
          <w:sz w:val="20"/>
          <w:szCs w:val="20"/>
          <w:lang w:eastAsia="it-IT"/>
        </w:rPr>
      </w:pPr>
      <w:r w:rsidRPr="00C948F5">
        <w:rPr>
          <w:rFonts w:ascii="Arial" w:eastAsia="Calibri" w:hAnsi="Arial" w:cs="Arial"/>
          <w:sz w:val="20"/>
          <w:szCs w:val="20"/>
          <w:lang w:eastAsia="it-IT"/>
        </w:rPr>
        <w:t>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ovvero, in caso di partecipazione nelle forme del raggruppamento da costituirsi, da ognuno dei retisti che partecipa alla gara.</w:t>
      </w:r>
    </w:p>
    <w:p w14:paraId="6B450A51" w14:textId="0438921B" w:rsidR="00320C62" w:rsidRPr="00C948F5" w:rsidRDefault="00320C62" w:rsidP="00C948F5">
      <w:pPr>
        <w:pStyle w:val="Paragrafoelenco"/>
        <w:numPr>
          <w:ilvl w:val="0"/>
          <w:numId w:val="48"/>
        </w:numPr>
        <w:spacing w:line="280" w:lineRule="exact"/>
        <w:rPr>
          <w:rFonts w:ascii="Arial" w:hAnsi="Arial" w:cs="Arial"/>
          <w:sz w:val="20"/>
          <w:szCs w:val="20"/>
        </w:rPr>
      </w:pPr>
      <w:r w:rsidRPr="00C948F5">
        <w:rPr>
          <w:rFonts w:ascii="Arial" w:hAnsi="Arial" w:cs="Arial"/>
          <w:sz w:val="20"/>
          <w:szCs w:val="20"/>
        </w:rPr>
        <w:t>nel caso di consorzio di cui all’art. 65, comm</w:t>
      </w:r>
      <w:r w:rsidR="002B5C29" w:rsidRPr="00C948F5">
        <w:rPr>
          <w:rFonts w:ascii="Arial" w:hAnsi="Arial" w:cs="Arial"/>
          <w:sz w:val="20"/>
          <w:szCs w:val="20"/>
        </w:rPr>
        <w:t xml:space="preserve">a </w:t>
      </w:r>
      <w:r w:rsidRPr="00C948F5">
        <w:rPr>
          <w:rFonts w:ascii="Arial" w:hAnsi="Arial" w:cs="Arial"/>
          <w:sz w:val="20"/>
          <w:szCs w:val="20"/>
        </w:rPr>
        <w:t>2, lett. b), c) e d) del Codice, dal consorzio medesimo.</w:t>
      </w:r>
    </w:p>
    <w:p w14:paraId="52A9AB1A" w14:textId="77777777" w:rsidR="00320C62" w:rsidRPr="00C948F5" w:rsidRDefault="00320C62" w:rsidP="00C948F5">
      <w:pPr>
        <w:spacing w:line="280" w:lineRule="exact"/>
        <w:rPr>
          <w:rFonts w:ascii="Arial" w:eastAsia="Calibri" w:hAnsi="Arial" w:cs="Arial"/>
          <w:sz w:val="20"/>
          <w:szCs w:val="20"/>
          <w:lang w:eastAsia="it-IT"/>
        </w:rPr>
      </w:pPr>
    </w:p>
    <w:p w14:paraId="5215F104" w14:textId="77777777" w:rsidR="00320C62" w:rsidRPr="00C948F5" w:rsidRDefault="00320C62" w:rsidP="00C948F5">
      <w:pPr>
        <w:spacing w:line="280" w:lineRule="exact"/>
        <w:rPr>
          <w:rFonts w:ascii="Arial" w:eastAsia="Calibri" w:hAnsi="Arial" w:cs="Arial"/>
          <w:sz w:val="20"/>
          <w:szCs w:val="20"/>
          <w:lang w:eastAsia="it-IT"/>
        </w:rPr>
      </w:pPr>
      <w:r w:rsidRPr="00C948F5">
        <w:rPr>
          <w:rFonts w:ascii="Arial" w:eastAsia="Calibri" w:hAnsi="Arial" w:cs="Arial"/>
          <w:sz w:val="20"/>
          <w:szCs w:val="20"/>
          <w:lang w:eastAsia="it-IT"/>
        </w:rPr>
        <w:t xml:space="preserve">L’offerta economica è </w:t>
      </w:r>
      <w:r w:rsidRPr="00C948F5">
        <w:rPr>
          <w:rFonts w:ascii="Arial" w:eastAsia="Calibri" w:hAnsi="Arial" w:cs="Arial"/>
          <w:sz w:val="20"/>
          <w:szCs w:val="20"/>
          <w:u w:val="single"/>
          <w:lang w:eastAsia="it-IT"/>
        </w:rPr>
        <w:t>sottoscritta digitalmente</w:t>
      </w:r>
      <w:r w:rsidRPr="00C948F5">
        <w:rPr>
          <w:rFonts w:ascii="Arial" w:eastAsia="Calibri" w:hAnsi="Arial" w:cs="Arial"/>
          <w:sz w:val="20"/>
          <w:szCs w:val="20"/>
          <w:lang w:eastAsia="it-IT"/>
        </w:rPr>
        <w:t xml:space="preserve"> dal legale rappresentante dell’impresa o da altro soggetto individuato al precedente paragrafo 14.1. </w:t>
      </w:r>
    </w:p>
    <w:p w14:paraId="2ECC07DC" w14:textId="77777777" w:rsidR="00320C62" w:rsidRPr="00C948F5" w:rsidRDefault="00320C62" w:rsidP="00C948F5">
      <w:pPr>
        <w:widowControl w:val="0"/>
        <w:spacing w:line="280" w:lineRule="exact"/>
        <w:rPr>
          <w:rFonts w:ascii="Arial" w:hAnsi="Arial" w:cs="Arial"/>
          <w:b/>
          <w:i/>
          <w:color w:val="0000FF"/>
          <w:sz w:val="20"/>
          <w:szCs w:val="20"/>
        </w:rPr>
      </w:pPr>
    </w:p>
    <w:p w14:paraId="645661DB" w14:textId="76138D88"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 xml:space="preserve">L’offerta economica è formulata, </w:t>
      </w:r>
      <w:r w:rsidRPr="00C948F5">
        <w:rPr>
          <w:rFonts w:ascii="Arial" w:hAnsi="Arial" w:cs="Arial"/>
          <w:sz w:val="20"/>
          <w:szCs w:val="20"/>
          <w:u w:val="single"/>
        </w:rPr>
        <w:t>a pena di esclusione</w:t>
      </w:r>
      <w:r w:rsidRPr="00C948F5">
        <w:rPr>
          <w:rFonts w:ascii="Arial" w:hAnsi="Arial" w:cs="Arial"/>
          <w:sz w:val="20"/>
          <w:szCs w:val="20"/>
        </w:rPr>
        <w:t xml:space="preserve">, attraverso l’inserimento nell’apposita sezione del </w:t>
      </w:r>
      <w:r w:rsidRPr="00C948F5">
        <w:rPr>
          <w:rFonts w:ascii="Arial" w:hAnsi="Arial" w:cs="Arial"/>
          <w:sz w:val="20"/>
          <w:szCs w:val="20"/>
        </w:rPr>
        <w:lastRenderedPageBreak/>
        <w:t>Sistema dei valori richiesti con modalità solo in cifre; tali valori verranno riportati su una dichiarazione d’offerta generata dal Sistema in formato .pdf “</w:t>
      </w:r>
      <w:r w:rsidR="00D24E3C" w:rsidRPr="00C948F5">
        <w:rPr>
          <w:rFonts w:ascii="Arial" w:hAnsi="Arial" w:cs="Arial"/>
          <w:sz w:val="20"/>
          <w:szCs w:val="20"/>
        </w:rPr>
        <w:t>Documento di</w:t>
      </w:r>
      <w:r w:rsidR="00D24E3C" w:rsidRPr="00C948F5">
        <w:rPr>
          <w:rFonts w:ascii="Arial" w:hAnsi="Arial" w:cs="Arial"/>
        </w:rPr>
        <w:t xml:space="preserve"> </w:t>
      </w:r>
      <w:r w:rsidRPr="00C948F5">
        <w:rPr>
          <w:rFonts w:ascii="Arial" w:hAnsi="Arial" w:cs="Arial"/>
          <w:sz w:val="20"/>
          <w:szCs w:val="20"/>
        </w:rPr>
        <w:t>Offerta economica”, che il concorrente dovrà inviare e fare pervenire a Consip attraverso il Sistema dopo averla:</w:t>
      </w:r>
    </w:p>
    <w:p w14:paraId="60F4EDB7" w14:textId="77777777" w:rsidR="00320C62" w:rsidRPr="00C948F5" w:rsidRDefault="00320C62" w:rsidP="00C948F5">
      <w:pPr>
        <w:pStyle w:val="Paragrafoelenco"/>
        <w:widowControl w:val="0"/>
        <w:numPr>
          <w:ilvl w:val="0"/>
          <w:numId w:val="31"/>
        </w:numPr>
        <w:suppressAutoHyphens/>
        <w:spacing w:line="280" w:lineRule="exact"/>
        <w:rPr>
          <w:rFonts w:ascii="Arial" w:hAnsi="Arial" w:cs="Arial"/>
          <w:sz w:val="20"/>
          <w:szCs w:val="20"/>
        </w:rPr>
      </w:pPr>
      <w:r w:rsidRPr="00C948F5">
        <w:rPr>
          <w:rFonts w:ascii="Arial" w:hAnsi="Arial" w:cs="Arial"/>
          <w:sz w:val="20"/>
          <w:szCs w:val="20"/>
        </w:rPr>
        <w:t>scaricata e salvata sul proprio PC;</w:t>
      </w:r>
    </w:p>
    <w:p w14:paraId="2F50798C" w14:textId="67298241" w:rsidR="00320C62" w:rsidRPr="00C948F5" w:rsidRDefault="00320C62" w:rsidP="00C948F5">
      <w:pPr>
        <w:pStyle w:val="Paragrafoelenco"/>
        <w:widowControl w:val="0"/>
        <w:numPr>
          <w:ilvl w:val="0"/>
          <w:numId w:val="31"/>
        </w:numPr>
        <w:suppressAutoHyphens/>
        <w:spacing w:line="280" w:lineRule="exact"/>
        <w:rPr>
          <w:rFonts w:ascii="Arial" w:hAnsi="Arial" w:cs="Arial"/>
          <w:sz w:val="20"/>
          <w:szCs w:val="20"/>
        </w:rPr>
      </w:pPr>
      <w:r w:rsidRPr="00C948F5">
        <w:rPr>
          <w:rFonts w:ascii="Arial" w:hAnsi="Arial" w:cs="Arial"/>
          <w:sz w:val="20"/>
          <w:szCs w:val="20"/>
        </w:rPr>
        <w:t>sottoscritta digitalmente</w:t>
      </w:r>
      <w:r w:rsidR="002B5C29" w:rsidRPr="00C948F5">
        <w:rPr>
          <w:rFonts w:ascii="Arial" w:hAnsi="Arial" w:cs="Arial"/>
          <w:sz w:val="20"/>
          <w:szCs w:val="20"/>
        </w:rPr>
        <w:t>.</w:t>
      </w:r>
    </w:p>
    <w:p w14:paraId="3D53B133" w14:textId="77777777" w:rsidR="00320C62" w:rsidRPr="00C948F5" w:rsidRDefault="00320C62" w:rsidP="00C948F5">
      <w:pPr>
        <w:widowControl w:val="0"/>
        <w:spacing w:line="280" w:lineRule="exact"/>
        <w:rPr>
          <w:rFonts w:ascii="Arial" w:hAnsi="Arial" w:cs="Arial"/>
          <w:sz w:val="20"/>
          <w:szCs w:val="20"/>
        </w:rPr>
      </w:pPr>
    </w:p>
    <w:p w14:paraId="661DF57A" w14:textId="0786CDF6" w:rsidR="00320C62" w:rsidRPr="00C948F5" w:rsidRDefault="00320C62" w:rsidP="00C948F5">
      <w:pPr>
        <w:widowControl w:val="0"/>
        <w:suppressAutoHyphens/>
        <w:spacing w:line="280" w:lineRule="exact"/>
        <w:rPr>
          <w:rFonts w:ascii="Arial" w:hAnsi="Arial" w:cs="Arial"/>
          <w:sz w:val="20"/>
          <w:szCs w:val="20"/>
        </w:rPr>
      </w:pPr>
      <w:r w:rsidRPr="00C948F5">
        <w:rPr>
          <w:rFonts w:ascii="Arial" w:hAnsi="Arial" w:cs="Arial"/>
          <w:sz w:val="20"/>
          <w:szCs w:val="20"/>
        </w:rPr>
        <w:t xml:space="preserve">L’offerta economica deve indicare, </w:t>
      </w:r>
      <w:r w:rsidRPr="00C948F5">
        <w:rPr>
          <w:rFonts w:ascii="Arial" w:hAnsi="Arial" w:cs="Arial"/>
          <w:sz w:val="20"/>
          <w:szCs w:val="20"/>
          <w:u w:val="single"/>
        </w:rPr>
        <w:t>a pena di esclusione</w:t>
      </w:r>
      <w:r w:rsidRPr="00C948F5">
        <w:rPr>
          <w:rFonts w:ascii="Arial" w:hAnsi="Arial" w:cs="Arial"/>
          <w:sz w:val="20"/>
          <w:szCs w:val="20"/>
        </w:rPr>
        <w:t xml:space="preserve">, i seguenti elementi: </w:t>
      </w:r>
    </w:p>
    <w:p w14:paraId="724EF5B7" w14:textId="05F81898" w:rsidR="00680AC4" w:rsidRPr="00C948F5" w:rsidRDefault="006E40D3" w:rsidP="00C948F5">
      <w:pPr>
        <w:widowControl w:val="0"/>
        <w:numPr>
          <w:ilvl w:val="2"/>
          <w:numId w:val="2"/>
        </w:numPr>
        <w:spacing w:line="280" w:lineRule="exact"/>
        <w:ind w:left="567" w:hanging="284"/>
        <w:rPr>
          <w:rFonts w:ascii="Arial" w:hAnsi="Arial" w:cs="Arial"/>
          <w:sz w:val="20"/>
          <w:szCs w:val="20"/>
        </w:rPr>
      </w:pPr>
      <w:r w:rsidRPr="00C948F5">
        <w:rPr>
          <w:rFonts w:ascii="Arial" w:eastAsia="Calibri" w:hAnsi="Arial" w:cs="Arial"/>
          <w:sz w:val="20"/>
          <w:szCs w:val="20"/>
          <w:lang w:eastAsia="it-IT"/>
        </w:rPr>
        <w:t xml:space="preserve">i </w:t>
      </w:r>
      <w:r w:rsidR="00680AC4" w:rsidRPr="00C948F5">
        <w:rPr>
          <w:rFonts w:ascii="Arial" w:eastAsia="Calibri" w:hAnsi="Arial" w:cs="Arial"/>
          <w:sz w:val="20"/>
          <w:szCs w:val="20"/>
          <w:lang w:eastAsia="it-IT"/>
        </w:rPr>
        <w:t>valori offerti rispetto ai criteri di valutazione economica di cui alla tabella del par. 17.</w:t>
      </w:r>
      <w:r w:rsidR="00671E33" w:rsidRPr="00C948F5">
        <w:rPr>
          <w:rFonts w:ascii="Arial" w:eastAsia="Calibri" w:hAnsi="Arial" w:cs="Arial"/>
          <w:sz w:val="20"/>
          <w:szCs w:val="20"/>
          <w:lang w:eastAsia="it-IT"/>
        </w:rPr>
        <w:t>3</w:t>
      </w:r>
      <w:r w:rsidR="00680AC4" w:rsidRPr="00C948F5">
        <w:rPr>
          <w:rFonts w:ascii="Arial" w:eastAsia="Calibri" w:hAnsi="Arial" w:cs="Arial"/>
          <w:sz w:val="20"/>
          <w:szCs w:val="20"/>
          <w:lang w:eastAsia="it-IT"/>
        </w:rPr>
        <w:t xml:space="preserve">. </w:t>
      </w:r>
      <w:r w:rsidR="00671E33" w:rsidRPr="00C948F5">
        <w:rPr>
          <w:rFonts w:ascii="Arial" w:eastAsia="Calibri" w:hAnsi="Arial" w:cs="Arial"/>
          <w:sz w:val="20"/>
          <w:szCs w:val="20"/>
          <w:lang w:eastAsia="it-IT"/>
        </w:rPr>
        <w:t>Si precisa che i r</w:t>
      </w:r>
      <w:r w:rsidR="00320C62" w:rsidRPr="00C948F5">
        <w:rPr>
          <w:rFonts w:ascii="Arial" w:eastAsia="Calibri" w:hAnsi="Arial" w:cs="Arial"/>
          <w:sz w:val="20"/>
          <w:szCs w:val="20"/>
          <w:lang w:eastAsia="it-IT"/>
        </w:rPr>
        <w:t xml:space="preserve">ibassi </w:t>
      </w:r>
      <w:r w:rsidR="00680AC4" w:rsidRPr="00C948F5">
        <w:rPr>
          <w:rFonts w:ascii="Arial" w:eastAsia="Calibri" w:hAnsi="Arial" w:cs="Arial"/>
          <w:sz w:val="20"/>
          <w:szCs w:val="20"/>
          <w:lang w:eastAsia="it-IT"/>
        </w:rPr>
        <w:t xml:space="preserve">offerti saranno da applicarsi alle </w:t>
      </w:r>
      <w:r w:rsidR="00320C62" w:rsidRPr="00C948F5">
        <w:rPr>
          <w:rFonts w:ascii="Arial" w:eastAsia="Calibri" w:hAnsi="Arial" w:cs="Arial"/>
          <w:sz w:val="20"/>
          <w:szCs w:val="20"/>
          <w:lang w:eastAsia="it-IT"/>
        </w:rPr>
        <w:t xml:space="preserve">basi d’asta unitarie </w:t>
      </w:r>
      <w:r w:rsidR="00D22497" w:rsidRPr="00C948F5">
        <w:rPr>
          <w:rFonts w:ascii="Arial" w:eastAsia="Calibri" w:hAnsi="Arial" w:cs="Arial"/>
          <w:sz w:val="20"/>
          <w:szCs w:val="20"/>
          <w:lang w:eastAsia="it-IT"/>
        </w:rPr>
        <w:t>di cui all’Allegato</w:t>
      </w:r>
      <w:r w:rsidR="00F87FA7" w:rsidRPr="00C948F5">
        <w:rPr>
          <w:rFonts w:ascii="Arial" w:eastAsia="Calibri" w:hAnsi="Arial" w:cs="Arial"/>
          <w:sz w:val="20"/>
          <w:szCs w:val="20"/>
          <w:lang w:eastAsia="it-IT"/>
        </w:rPr>
        <w:t xml:space="preserve"> 5</w:t>
      </w:r>
      <w:r w:rsidR="00D22497" w:rsidRPr="00C948F5">
        <w:rPr>
          <w:rFonts w:ascii="Arial" w:eastAsia="Calibri" w:hAnsi="Arial" w:cs="Arial"/>
          <w:sz w:val="20"/>
          <w:szCs w:val="20"/>
          <w:lang w:eastAsia="it-IT"/>
        </w:rPr>
        <w:t xml:space="preserve"> </w:t>
      </w:r>
      <w:r w:rsidR="00671E33" w:rsidRPr="00C948F5">
        <w:rPr>
          <w:rFonts w:ascii="Arial" w:eastAsia="Calibri" w:hAnsi="Arial" w:cs="Arial"/>
          <w:sz w:val="20"/>
          <w:szCs w:val="20"/>
          <w:lang w:eastAsia="it-IT"/>
        </w:rPr>
        <w:t xml:space="preserve">“Elenco </w:t>
      </w:r>
      <w:r w:rsidR="00150CB9" w:rsidRPr="00C948F5">
        <w:rPr>
          <w:rFonts w:ascii="Arial" w:eastAsia="Calibri" w:hAnsi="Arial" w:cs="Arial"/>
          <w:sz w:val="20"/>
          <w:szCs w:val="20"/>
          <w:lang w:eastAsia="it-IT"/>
        </w:rPr>
        <w:t>Prezzi</w:t>
      </w:r>
      <w:r w:rsidR="00671E33" w:rsidRPr="00C948F5">
        <w:rPr>
          <w:rFonts w:ascii="Arial" w:eastAsia="Calibri" w:hAnsi="Arial" w:cs="Arial"/>
          <w:sz w:val="20"/>
          <w:szCs w:val="20"/>
          <w:lang w:eastAsia="it-IT"/>
        </w:rPr>
        <w:t>”</w:t>
      </w:r>
      <w:r w:rsidR="00680AC4" w:rsidRPr="00C948F5">
        <w:rPr>
          <w:rFonts w:ascii="Arial" w:eastAsia="Calibri" w:hAnsi="Arial" w:cs="Arial"/>
          <w:sz w:val="20"/>
          <w:szCs w:val="20"/>
          <w:lang w:eastAsia="it-IT"/>
        </w:rPr>
        <w:t>.</w:t>
      </w:r>
    </w:p>
    <w:p w14:paraId="5D9A2DC2" w14:textId="5A895861" w:rsidR="00680AC4" w:rsidRPr="00C948F5" w:rsidRDefault="00680AC4" w:rsidP="00C948F5">
      <w:pPr>
        <w:widowControl w:val="0"/>
        <w:suppressAutoHyphens/>
        <w:spacing w:line="280" w:lineRule="exact"/>
        <w:ind w:left="567"/>
        <w:rPr>
          <w:rFonts w:ascii="Arial" w:hAnsi="Arial" w:cs="Arial"/>
          <w:b/>
          <w:strike/>
          <w:sz w:val="20"/>
          <w:szCs w:val="20"/>
        </w:rPr>
      </w:pPr>
      <w:r w:rsidRPr="00C948F5">
        <w:rPr>
          <w:rFonts w:ascii="Arial" w:eastAsia="Calibri" w:hAnsi="Arial" w:cs="Arial"/>
          <w:sz w:val="20"/>
          <w:szCs w:val="20"/>
          <w:lang w:eastAsia="it-IT"/>
        </w:rPr>
        <w:t xml:space="preserve">Tutti i valori offerti devono essere </w:t>
      </w:r>
      <w:r w:rsidR="00320C62" w:rsidRPr="00C948F5">
        <w:rPr>
          <w:rFonts w:ascii="Arial" w:eastAsia="Calibri" w:hAnsi="Arial" w:cs="Arial"/>
          <w:sz w:val="20"/>
          <w:szCs w:val="20"/>
          <w:lang w:eastAsia="it-IT"/>
        </w:rPr>
        <w:t>espressi in formato percentuale</w:t>
      </w:r>
      <w:r w:rsidR="00551AF9" w:rsidRPr="00C948F5">
        <w:rPr>
          <w:rFonts w:ascii="Arial" w:eastAsia="Calibri" w:hAnsi="Arial" w:cs="Arial"/>
          <w:sz w:val="20"/>
          <w:szCs w:val="20"/>
          <w:lang w:eastAsia="it-IT"/>
        </w:rPr>
        <w:t xml:space="preserve"> (es. inserire 12,34 per indicare un ribasso del 12,34%)</w:t>
      </w:r>
      <w:r w:rsidR="00320C62" w:rsidRPr="00C948F5">
        <w:rPr>
          <w:rFonts w:ascii="Arial" w:eastAsia="Calibri" w:hAnsi="Arial" w:cs="Arial"/>
          <w:sz w:val="20"/>
          <w:szCs w:val="20"/>
          <w:lang w:eastAsia="it-IT"/>
        </w:rPr>
        <w:t>.</w:t>
      </w:r>
      <w:r w:rsidRPr="00C948F5">
        <w:rPr>
          <w:rFonts w:ascii="Arial" w:eastAsia="Calibri" w:hAnsi="Arial" w:cs="Arial"/>
          <w:sz w:val="20"/>
          <w:szCs w:val="20"/>
          <w:lang w:eastAsia="it-IT"/>
        </w:rPr>
        <w:t xml:space="preserve"> </w:t>
      </w:r>
      <w:r w:rsidRPr="00C948F5">
        <w:rPr>
          <w:rFonts w:ascii="Arial" w:hAnsi="Arial" w:cs="Arial"/>
          <w:sz w:val="20"/>
          <w:szCs w:val="20"/>
        </w:rPr>
        <w:t>Verranno prese in considerazione fino a 2</w:t>
      </w:r>
      <w:r w:rsidRPr="00C948F5">
        <w:rPr>
          <w:rFonts w:ascii="Arial" w:hAnsi="Arial" w:cs="Arial"/>
          <w:b/>
          <w:i/>
          <w:sz w:val="20"/>
          <w:szCs w:val="20"/>
        </w:rPr>
        <w:t xml:space="preserve"> </w:t>
      </w:r>
      <w:r w:rsidRPr="00C948F5">
        <w:rPr>
          <w:rFonts w:ascii="Arial" w:hAnsi="Arial" w:cs="Arial"/>
          <w:sz w:val="20"/>
          <w:szCs w:val="20"/>
        </w:rPr>
        <w:t xml:space="preserve">cifre decimali. </w:t>
      </w:r>
      <w:r w:rsidRPr="00C948F5">
        <w:rPr>
          <w:rFonts w:ascii="Arial" w:hAnsi="Arial" w:cs="Arial"/>
          <w:sz w:val="20"/>
          <w:szCs w:val="20"/>
          <w:lang w:eastAsia="it-IT"/>
        </w:rPr>
        <w:t>Eventuali valori offerti con numero di cifre decimali superiore a due saranno troncati alla seconda cifra decimale.</w:t>
      </w:r>
    </w:p>
    <w:p w14:paraId="2C3BFD67" w14:textId="33C3F03C" w:rsidR="00320C62" w:rsidRPr="00C948F5" w:rsidRDefault="00320C62" w:rsidP="00C948F5">
      <w:pPr>
        <w:widowControl w:val="0"/>
        <w:spacing w:line="280" w:lineRule="exact"/>
        <w:ind w:left="567"/>
        <w:rPr>
          <w:rFonts w:ascii="Arial" w:hAnsi="Arial" w:cs="Arial"/>
          <w:sz w:val="20"/>
          <w:szCs w:val="20"/>
        </w:rPr>
      </w:pPr>
      <w:r w:rsidRPr="00C948F5">
        <w:rPr>
          <w:rFonts w:ascii="Arial" w:hAnsi="Arial" w:cs="Arial"/>
          <w:sz w:val="20"/>
          <w:szCs w:val="20"/>
        </w:rPr>
        <w:t>Tutti i valori</w:t>
      </w:r>
      <w:r w:rsidRPr="00C948F5">
        <w:rPr>
          <w:rFonts w:ascii="Arial" w:hAnsi="Arial" w:cs="Arial"/>
          <w:i/>
          <w:color w:val="0000FF"/>
          <w:sz w:val="20"/>
          <w:szCs w:val="20"/>
        </w:rPr>
        <w:t xml:space="preserve"> </w:t>
      </w:r>
      <w:r w:rsidRPr="00C948F5">
        <w:rPr>
          <w:rFonts w:ascii="Arial" w:hAnsi="Arial" w:cs="Arial"/>
          <w:sz w:val="20"/>
          <w:szCs w:val="20"/>
        </w:rPr>
        <w:t>richiesti</w:t>
      </w:r>
      <w:r w:rsidRPr="00C948F5">
        <w:rPr>
          <w:rFonts w:ascii="Arial" w:hAnsi="Arial" w:cs="Arial"/>
          <w:i/>
          <w:sz w:val="20"/>
          <w:szCs w:val="20"/>
        </w:rPr>
        <w:t xml:space="preserve"> </w:t>
      </w:r>
      <w:r w:rsidRPr="00C948F5">
        <w:rPr>
          <w:rFonts w:ascii="Arial" w:hAnsi="Arial" w:cs="Arial"/>
          <w:sz w:val="20"/>
          <w:szCs w:val="20"/>
        </w:rPr>
        <w:t xml:space="preserve">devono essere offerti, </w:t>
      </w:r>
      <w:r w:rsidRPr="00C948F5">
        <w:rPr>
          <w:rFonts w:ascii="Arial" w:hAnsi="Arial" w:cs="Arial"/>
          <w:sz w:val="20"/>
          <w:szCs w:val="20"/>
          <w:u w:val="single"/>
        </w:rPr>
        <w:t>a pena di esclusione</w:t>
      </w:r>
      <w:r w:rsidRPr="00C948F5">
        <w:rPr>
          <w:rFonts w:ascii="Arial" w:hAnsi="Arial" w:cs="Arial"/>
          <w:sz w:val="20"/>
          <w:szCs w:val="20"/>
        </w:rPr>
        <w:t xml:space="preserve">, e i prezzi </w:t>
      </w:r>
      <w:r w:rsidR="00D22497" w:rsidRPr="00C948F5">
        <w:rPr>
          <w:rFonts w:ascii="Arial" w:hAnsi="Arial" w:cs="Arial"/>
          <w:sz w:val="20"/>
          <w:szCs w:val="20"/>
        </w:rPr>
        <w:t xml:space="preserve">risultanti dai ribassi offerti </w:t>
      </w:r>
      <w:r w:rsidRPr="00C948F5">
        <w:rPr>
          <w:rFonts w:ascii="Arial" w:hAnsi="Arial" w:cs="Arial"/>
          <w:sz w:val="20"/>
          <w:szCs w:val="20"/>
        </w:rPr>
        <w:t>sono da intendersi:</w:t>
      </w:r>
    </w:p>
    <w:p w14:paraId="14752167" w14:textId="0949C58B" w:rsidR="00320C62" w:rsidRPr="00C948F5" w:rsidRDefault="00320C62" w:rsidP="00C948F5">
      <w:pPr>
        <w:widowControl w:val="0"/>
        <w:numPr>
          <w:ilvl w:val="3"/>
          <w:numId w:val="32"/>
        </w:numPr>
        <w:spacing w:line="280" w:lineRule="exact"/>
        <w:ind w:left="1276" w:hanging="425"/>
        <w:rPr>
          <w:rFonts w:ascii="Arial" w:hAnsi="Arial" w:cs="Arial"/>
          <w:sz w:val="20"/>
          <w:szCs w:val="20"/>
        </w:rPr>
      </w:pPr>
      <w:r w:rsidRPr="00C948F5">
        <w:rPr>
          <w:rFonts w:ascii="Arial" w:hAnsi="Arial" w:cs="Arial"/>
          <w:sz w:val="20"/>
          <w:szCs w:val="20"/>
          <w:u w:val="single"/>
        </w:rPr>
        <w:t>al netto di</w:t>
      </w:r>
      <w:r w:rsidRPr="00C948F5">
        <w:rPr>
          <w:rFonts w:ascii="Arial" w:hAnsi="Arial" w:cs="Arial"/>
          <w:i/>
          <w:sz w:val="20"/>
          <w:szCs w:val="20"/>
          <w:u w:val="single"/>
        </w:rPr>
        <w:t xml:space="preserve"> </w:t>
      </w:r>
      <w:r w:rsidR="002B5C29" w:rsidRPr="00C948F5">
        <w:rPr>
          <w:rFonts w:ascii="Arial" w:hAnsi="Arial" w:cs="Arial"/>
          <w:sz w:val="20"/>
          <w:szCs w:val="20"/>
          <w:u w:val="single"/>
        </w:rPr>
        <w:t>IVA</w:t>
      </w:r>
      <w:r w:rsidRPr="00C948F5">
        <w:rPr>
          <w:rFonts w:ascii="Arial" w:hAnsi="Arial" w:cs="Arial"/>
          <w:sz w:val="20"/>
          <w:szCs w:val="20"/>
        </w:rPr>
        <w:t>, nonché de</w:t>
      </w:r>
      <w:r w:rsidR="00286777" w:rsidRPr="00C948F5">
        <w:rPr>
          <w:rFonts w:ascii="Arial" w:hAnsi="Arial" w:cs="Arial"/>
          <w:sz w:val="20"/>
          <w:szCs w:val="20"/>
        </w:rPr>
        <w:t xml:space="preserve">i costi </w:t>
      </w:r>
      <w:r w:rsidRPr="00C948F5">
        <w:rPr>
          <w:rFonts w:ascii="Arial" w:hAnsi="Arial" w:cs="Arial"/>
          <w:sz w:val="20"/>
          <w:szCs w:val="20"/>
        </w:rPr>
        <w:t>per la sicurezza dovuti a rischi da interferenze</w:t>
      </w:r>
      <w:r w:rsidRPr="00C948F5">
        <w:rPr>
          <w:rFonts w:ascii="Arial" w:eastAsia="Calibri" w:hAnsi="Arial" w:cs="Arial"/>
          <w:i/>
          <w:sz w:val="20"/>
          <w:szCs w:val="20"/>
          <w:lang w:eastAsia="it-IT"/>
        </w:rPr>
        <w:t>;</w:t>
      </w:r>
    </w:p>
    <w:p w14:paraId="6C8F1CBF" w14:textId="7B5F1435" w:rsidR="00320C62" w:rsidRPr="00C948F5" w:rsidRDefault="00320C62" w:rsidP="00C948F5">
      <w:pPr>
        <w:widowControl w:val="0"/>
        <w:numPr>
          <w:ilvl w:val="3"/>
          <w:numId w:val="32"/>
        </w:numPr>
        <w:spacing w:line="280" w:lineRule="exact"/>
        <w:ind w:left="1276" w:hanging="425"/>
        <w:rPr>
          <w:rFonts w:ascii="Arial" w:hAnsi="Arial" w:cs="Arial"/>
          <w:sz w:val="20"/>
          <w:szCs w:val="20"/>
        </w:rPr>
      </w:pPr>
      <w:r w:rsidRPr="00C948F5">
        <w:rPr>
          <w:rFonts w:ascii="Arial" w:hAnsi="Arial" w:cs="Arial"/>
          <w:sz w:val="20"/>
          <w:szCs w:val="20"/>
        </w:rPr>
        <w:t>comprensivi dei costi dei servizi connessi</w:t>
      </w:r>
      <w:r w:rsidR="00821415" w:rsidRPr="00C948F5">
        <w:rPr>
          <w:rFonts w:ascii="Arial" w:hAnsi="Arial" w:cs="Arial"/>
          <w:sz w:val="20"/>
          <w:szCs w:val="20"/>
        </w:rPr>
        <w:t>;</w:t>
      </w:r>
    </w:p>
    <w:p w14:paraId="411D9A8F" w14:textId="2B14CDA9" w:rsidR="00320C62" w:rsidRPr="00C948F5" w:rsidRDefault="00821415" w:rsidP="00C948F5">
      <w:pPr>
        <w:widowControl w:val="0"/>
        <w:numPr>
          <w:ilvl w:val="2"/>
          <w:numId w:val="2"/>
        </w:numPr>
        <w:spacing w:line="280" w:lineRule="exact"/>
        <w:ind w:left="567" w:hanging="284"/>
        <w:rPr>
          <w:rFonts w:ascii="Arial" w:hAnsi="Arial" w:cs="Arial"/>
          <w:sz w:val="20"/>
          <w:szCs w:val="20"/>
        </w:rPr>
      </w:pPr>
      <w:r w:rsidRPr="00C948F5">
        <w:rPr>
          <w:rFonts w:ascii="Arial" w:hAnsi="Arial" w:cs="Arial"/>
          <w:sz w:val="20"/>
          <w:szCs w:val="20"/>
        </w:rPr>
        <w:t>i</w:t>
      </w:r>
      <w:r w:rsidR="00320C62" w:rsidRPr="00C948F5">
        <w:rPr>
          <w:rFonts w:ascii="Arial" w:hAnsi="Arial" w:cs="Arial"/>
          <w:sz w:val="20"/>
          <w:szCs w:val="20"/>
        </w:rPr>
        <w:t>ndicazione de</w:t>
      </w:r>
      <w:r w:rsidR="00286777" w:rsidRPr="00C948F5">
        <w:rPr>
          <w:rFonts w:ascii="Arial" w:hAnsi="Arial" w:cs="Arial"/>
          <w:sz w:val="20"/>
          <w:szCs w:val="20"/>
        </w:rPr>
        <w:t xml:space="preserve">gli oneri </w:t>
      </w:r>
      <w:r w:rsidR="00320C62" w:rsidRPr="00C948F5">
        <w:rPr>
          <w:rFonts w:ascii="Arial" w:hAnsi="Arial" w:cs="Arial"/>
          <w:sz w:val="20"/>
          <w:szCs w:val="20"/>
        </w:rPr>
        <w:t>aziendali relativi alla salute ed alla sicurezza sui luoghi di lavoro;</w:t>
      </w:r>
    </w:p>
    <w:p w14:paraId="6B27ADF0" w14:textId="48E9882E" w:rsidR="00320C62" w:rsidRPr="00C948F5" w:rsidRDefault="00821415" w:rsidP="00C948F5">
      <w:pPr>
        <w:widowControl w:val="0"/>
        <w:numPr>
          <w:ilvl w:val="2"/>
          <w:numId w:val="2"/>
        </w:numPr>
        <w:spacing w:line="280" w:lineRule="exact"/>
        <w:ind w:left="567" w:hanging="284"/>
        <w:rPr>
          <w:rFonts w:ascii="Arial" w:hAnsi="Arial" w:cs="Arial"/>
          <w:sz w:val="20"/>
          <w:szCs w:val="20"/>
        </w:rPr>
      </w:pPr>
      <w:r w:rsidRPr="00C948F5">
        <w:rPr>
          <w:rFonts w:ascii="Arial" w:eastAsia="Calibri" w:hAnsi="Arial" w:cs="Arial"/>
          <w:sz w:val="20"/>
          <w:szCs w:val="20"/>
          <w:lang w:eastAsia="it-IT"/>
        </w:rPr>
        <w:t>i</w:t>
      </w:r>
      <w:r w:rsidR="00320C62" w:rsidRPr="00C948F5">
        <w:rPr>
          <w:rFonts w:ascii="Arial" w:eastAsia="Calibri" w:hAnsi="Arial" w:cs="Arial"/>
          <w:sz w:val="20"/>
          <w:szCs w:val="20"/>
          <w:lang w:eastAsia="it-IT"/>
        </w:rPr>
        <w:t>ndicazione</w:t>
      </w:r>
      <w:r w:rsidR="00320C62" w:rsidRPr="00C948F5">
        <w:rPr>
          <w:rFonts w:ascii="Arial" w:eastAsia="Calibri" w:hAnsi="Arial" w:cs="Arial"/>
          <w:i/>
          <w:sz w:val="20"/>
          <w:szCs w:val="20"/>
          <w:lang w:eastAsia="it-IT"/>
        </w:rPr>
        <w:t xml:space="preserve"> </w:t>
      </w:r>
      <w:r w:rsidR="00320C62" w:rsidRPr="00C948F5">
        <w:rPr>
          <w:rFonts w:ascii="Arial" w:hAnsi="Arial" w:cs="Arial"/>
          <w:sz w:val="20"/>
          <w:szCs w:val="20"/>
        </w:rPr>
        <w:t xml:space="preserve">dei </w:t>
      </w:r>
      <w:r w:rsidR="00AF59C2" w:rsidRPr="00C948F5">
        <w:rPr>
          <w:rFonts w:ascii="Arial" w:hAnsi="Arial" w:cs="Arial"/>
          <w:sz w:val="20"/>
          <w:szCs w:val="20"/>
        </w:rPr>
        <w:t xml:space="preserve">propri </w:t>
      </w:r>
      <w:r w:rsidR="00320C62" w:rsidRPr="00C948F5">
        <w:rPr>
          <w:rFonts w:ascii="Arial" w:hAnsi="Arial" w:cs="Arial"/>
          <w:sz w:val="20"/>
          <w:szCs w:val="20"/>
        </w:rPr>
        <w:t>costi della manodopera</w:t>
      </w:r>
      <w:r w:rsidR="00AF59C2" w:rsidRPr="00C948F5">
        <w:rPr>
          <w:rFonts w:ascii="Arial" w:hAnsi="Arial" w:cs="Arial"/>
          <w:sz w:val="20"/>
          <w:szCs w:val="20"/>
        </w:rPr>
        <w:t xml:space="preserve"> riferiti alle prestazioni di cui</w:t>
      </w:r>
      <w:r w:rsidR="00320C62" w:rsidRPr="00C948F5">
        <w:rPr>
          <w:rFonts w:ascii="Arial" w:hAnsi="Arial" w:cs="Arial"/>
          <w:sz w:val="20"/>
          <w:szCs w:val="20"/>
        </w:rPr>
        <w:t xml:space="preserve"> al precedente paragrafo 3.</w:t>
      </w:r>
    </w:p>
    <w:p w14:paraId="2FF11D87" w14:textId="18B2B328" w:rsidR="00B3696F" w:rsidRPr="00C948F5" w:rsidRDefault="00B3696F" w:rsidP="00C948F5">
      <w:pPr>
        <w:spacing w:line="280" w:lineRule="exact"/>
        <w:ind w:left="567"/>
        <w:rPr>
          <w:rFonts w:ascii="Arial" w:hAnsi="Arial" w:cs="Arial"/>
          <w:sz w:val="20"/>
          <w:szCs w:val="20"/>
        </w:rPr>
      </w:pPr>
      <w:r w:rsidRPr="00C948F5">
        <w:rPr>
          <w:rFonts w:ascii="Arial" w:hAnsi="Arial" w:cs="Arial"/>
          <w:sz w:val="20"/>
          <w:szCs w:val="20"/>
        </w:rPr>
        <w:t>Si rammenta che nel caso in cui  l’operatore economico con un diverso CCNL,  si sia impegnato - così come previsto alla successiva lettera a), sub punto ii) - ad applicare, nell’esecuzione delle prestazioni oggetto dell’Accordo Quadro e dei</w:t>
      </w:r>
      <w:r w:rsidR="00050C44" w:rsidRPr="00C948F5">
        <w:rPr>
          <w:rFonts w:ascii="Arial" w:hAnsi="Arial" w:cs="Arial"/>
          <w:sz w:val="20"/>
          <w:szCs w:val="20"/>
        </w:rPr>
        <w:t xml:space="preserve"> contratti di fornitura</w:t>
      </w:r>
      <w:r w:rsidRPr="00C948F5">
        <w:rPr>
          <w:rFonts w:ascii="Arial" w:hAnsi="Arial" w:cs="Arial"/>
          <w:sz w:val="20"/>
          <w:szCs w:val="20"/>
        </w:rPr>
        <w:t xml:space="preserve"> per tutta la loro durata, il CCNL indicato nel citato par. 3, dovrà, nell’indicazione dei costi della manodopera, nelle eventuali motivazioni sul ribasso e negli eventuali giustificativi dell’anomalia, tenere conto dei parametri normativi ed economici del CCNL indicato dalla Stazione appaltante (e che si è impegnato ad applicare ai lavoratori coinvolti nell’appalto).</w:t>
      </w:r>
    </w:p>
    <w:p w14:paraId="1E798EDF" w14:textId="67813014" w:rsidR="002708D3" w:rsidRPr="00C948F5" w:rsidRDefault="00320C62" w:rsidP="00C948F5">
      <w:pPr>
        <w:widowControl w:val="0"/>
        <w:spacing w:line="280" w:lineRule="exact"/>
        <w:ind w:left="567"/>
        <w:rPr>
          <w:rFonts w:ascii="Arial" w:hAnsi="Arial" w:cs="Arial"/>
          <w:sz w:val="20"/>
          <w:szCs w:val="20"/>
        </w:rPr>
      </w:pPr>
      <w:r w:rsidRPr="00C948F5">
        <w:rPr>
          <w:rFonts w:ascii="Arial" w:hAnsi="Arial" w:cs="Arial"/>
          <w:sz w:val="20"/>
          <w:szCs w:val="20"/>
        </w:rPr>
        <w:t>Ai sensi dell’art. 41</w:t>
      </w:r>
      <w:r w:rsidR="002B5C29" w:rsidRPr="00C948F5">
        <w:rPr>
          <w:rFonts w:ascii="Arial" w:hAnsi="Arial" w:cs="Arial"/>
          <w:sz w:val="20"/>
          <w:szCs w:val="20"/>
        </w:rPr>
        <w:t>,</w:t>
      </w:r>
      <w:r w:rsidRPr="00C948F5">
        <w:rPr>
          <w:rFonts w:ascii="Arial" w:hAnsi="Arial" w:cs="Arial"/>
          <w:sz w:val="20"/>
          <w:szCs w:val="20"/>
        </w:rPr>
        <w:t xml:space="preserve"> comma 14 del Codice i costi della manodopera </w:t>
      </w:r>
      <w:r w:rsidRPr="00C948F5">
        <w:rPr>
          <w:rFonts w:ascii="Arial" w:hAnsi="Arial" w:cs="Arial"/>
          <w:sz w:val="20"/>
          <w:szCs w:val="20"/>
          <w:u w:val="single"/>
        </w:rPr>
        <w:t>non sono ribassabili</w:t>
      </w:r>
      <w:r w:rsidR="00AF59C2" w:rsidRPr="00C948F5">
        <w:rPr>
          <w:rFonts w:ascii="Arial" w:hAnsi="Arial" w:cs="Arial"/>
          <w:sz w:val="20"/>
          <w:szCs w:val="20"/>
          <w:u w:val="single"/>
        </w:rPr>
        <w:t xml:space="preserve"> </w:t>
      </w:r>
      <w:r w:rsidR="00AF59C2" w:rsidRPr="00C948F5">
        <w:rPr>
          <w:rFonts w:ascii="Arial" w:hAnsi="Arial" w:cs="Arial"/>
          <w:sz w:val="20"/>
          <w:szCs w:val="20"/>
        </w:rPr>
        <w:t>rispetto alla stima indicata al precedente par. 3.</w:t>
      </w:r>
      <w:r w:rsidRPr="00C948F5">
        <w:rPr>
          <w:rFonts w:ascii="Arial" w:hAnsi="Arial" w:cs="Arial"/>
          <w:sz w:val="20"/>
          <w:szCs w:val="20"/>
        </w:rPr>
        <w:t xml:space="preserve"> Resta </w:t>
      </w:r>
      <w:r w:rsidR="00AF59C2" w:rsidRPr="00C948F5">
        <w:rPr>
          <w:rFonts w:ascii="Arial" w:hAnsi="Arial" w:cs="Arial"/>
          <w:sz w:val="20"/>
          <w:szCs w:val="20"/>
        </w:rPr>
        <w:t xml:space="preserve">ferma </w:t>
      </w:r>
      <w:r w:rsidRPr="00C948F5">
        <w:rPr>
          <w:rFonts w:ascii="Arial" w:hAnsi="Arial" w:cs="Arial"/>
          <w:sz w:val="20"/>
          <w:szCs w:val="20"/>
        </w:rPr>
        <w:t xml:space="preserve">la possibilità per l’operatore economico di dimostrare che il ribasso complessivo dell’importo </w:t>
      </w:r>
      <w:r w:rsidR="00AF59C2" w:rsidRPr="00C948F5">
        <w:rPr>
          <w:rFonts w:ascii="Arial" w:hAnsi="Arial" w:cs="Arial"/>
          <w:sz w:val="20"/>
          <w:szCs w:val="20"/>
        </w:rPr>
        <w:t xml:space="preserve">indicato </w:t>
      </w:r>
      <w:r w:rsidR="00C94515" w:rsidRPr="00C948F5">
        <w:rPr>
          <w:rFonts w:ascii="Arial" w:hAnsi="Arial" w:cs="Arial"/>
          <w:sz w:val="20"/>
          <w:szCs w:val="20"/>
        </w:rPr>
        <w:t xml:space="preserve">in sede di partecipazione </w:t>
      </w:r>
      <w:r w:rsidRPr="00C948F5">
        <w:rPr>
          <w:rFonts w:ascii="Arial" w:hAnsi="Arial" w:cs="Arial"/>
          <w:sz w:val="20"/>
          <w:szCs w:val="20"/>
        </w:rPr>
        <w:t>deriva da una più efficiente organizzazione aziendale</w:t>
      </w:r>
      <w:r w:rsidR="002B5C29" w:rsidRPr="00C948F5">
        <w:rPr>
          <w:rFonts w:ascii="Arial" w:hAnsi="Arial" w:cs="Arial"/>
          <w:sz w:val="20"/>
          <w:szCs w:val="20"/>
        </w:rPr>
        <w:t xml:space="preserve"> o da sgravi </w:t>
      </w:r>
      <w:r w:rsidR="004C1BDF" w:rsidRPr="00C948F5">
        <w:rPr>
          <w:rFonts w:ascii="Arial" w:hAnsi="Arial" w:cs="Arial"/>
          <w:sz w:val="20"/>
          <w:szCs w:val="20"/>
        </w:rPr>
        <w:t xml:space="preserve">fiscali e </w:t>
      </w:r>
      <w:r w:rsidR="002B5C29" w:rsidRPr="00C948F5">
        <w:rPr>
          <w:rFonts w:ascii="Arial" w:hAnsi="Arial" w:cs="Arial"/>
          <w:sz w:val="20"/>
          <w:szCs w:val="20"/>
        </w:rPr>
        <w:t>contributivi che non comportano penalizzazioni per la manodopera</w:t>
      </w:r>
      <w:r w:rsidRPr="00C948F5">
        <w:rPr>
          <w:rFonts w:ascii="Arial" w:hAnsi="Arial" w:cs="Arial"/>
          <w:sz w:val="20"/>
          <w:szCs w:val="20"/>
        </w:rPr>
        <w:t>.</w:t>
      </w:r>
      <w:r w:rsidR="00CF5FA8" w:rsidRPr="00C948F5">
        <w:rPr>
          <w:rFonts w:ascii="Arial" w:hAnsi="Arial" w:cs="Arial"/>
          <w:sz w:val="20"/>
          <w:szCs w:val="20"/>
        </w:rPr>
        <w:t xml:space="preserve"> In tal caso, l’operatore economico è tenuto a fornire le motivazioni a supporto di tale </w:t>
      </w:r>
      <w:r w:rsidR="00C94515" w:rsidRPr="00C948F5">
        <w:rPr>
          <w:rFonts w:ascii="Arial" w:hAnsi="Arial" w:cs="Arial"/>
          <w:sz w:val="20"/>
          <w:szCs w:val="20"/>
        </w:rPr>
        <w:t>ribasso</w:t>
      </w:r>
      <w:r w:rsidR="00CF5FA8" w:rsidRPr="00C948F5">
        <w:rPr>
          <w:rFonts w:ascii="Arial" w:hAnsi="Arial" w:cs="Arial"/>
          <w:sz w:val="20"/>
          <w:szCs w:val="20"/>
        </w:rPr>
        <w:t>, al fine di consentire alla Commissione di valutarne la congruità</w:t>
      </w:r>
      <w:r w:rsidR="002708D3" w:rsidRPr="00C948F5">
        <w:rPr>
          <w:rFonts w:ascii="Arial" w:hAnsi="Arial" w:cs="Arial"/>
          <w:sz w:val="20"/>
          <w:szCs w:val="20"/>
        </w:rPr>
        <w:t xml:space="preserve"> </w:t>
      </w:r>
      <w:r w:rsidR="002708D3" w:rsidRPr="00C948F5">
        <w:rPr>
          <w:rFonts w:ascii="Arial" w:hAnsi="Arial" w:cs="Arial"/>
          <w:kern w:val="2"/>
          <w:sz w:val="20"/>
          <w:szCs w:val="20"/>
        </w:rPr>
        <w:t xml:space="preserve">(cfr. par. </w:t>
      </w:r>
      <w:r w:rsidR="00C4746C" w:rsidRPr="00C948F5">
        <w:rPr>
          <w:rFonts w:ascii="Arial" w:hAnsi="Arial" w:cs="Arial"/>
          <w:kern w:val="2"/>
          <w:sz w:val="20"/>
          <w:szCs w:val="20"/>
        </w:rPr>
        <w:t>2</w:t>
      </w:r>
      <w:r w:rsidR="001307B4" w:rsidRPr="00C948F5">
        <w:rPr>
          <w:rFonts w:ascii="Arial" w:hAnsi="Arial" w:cs="Arial"/>
          <w:kern w:val="2"/>
          <w:sz w:val="20"/>
          <w:szCs w:val="20"/>
        </w:rPr>
        <w:t>0</w:t>
      </w:r>
      <w:r w:rsidR="00C4746C" w:rsidRPr="00C948F5">
        <w:rPr>
          <w:rFonts w:ascii="Arial" w:hAnsi="Arial" w:cs="Arial"/>
          <w:kern w:val="2"/>
          <w:sz w:val="20"/>
          <w:szCs w:val="20"/>
        </w:rPr>
        <w:t xml:space="preserve"> </w:t>
      </w:r>
      <w:r w:rsidR="002708D3" w:rsidRPr="00C948F5">
        <w:rPr>
          <w:rFonts w:ascii="Arial" w:hAnsi="Arial" w:cs="Arial"/>
          <w:kern w:val="2"/>
          <w:sz w:val="20"/>
          <w:szCs w:val="20"/>
        </w:rPr>
        <w:t xml:space="preserve">del presente </w:t>
      </w:r>
      <w:r w:rsidR="00F25BCE" w:rsidRPr="00C948F5">
        <w:rPr>
          <w:rFonts w:ascii="Arial" w:hAnsi="Arial" w:cs="Arial"/>
          <w:kern w:val="2"/>
          <w:sz w:val="20"/>
          <w:szCs w:val="20"/>
        </w:rPr>
        <w:t>Capitolato d’Oneri</w:t>
      </w:r>
      <w:r w:rsidR="002708D3" w:rsidRPr="00C948F5">
        <w:rPr>
          <w:rFonts w:ascii="Arial" w:hAnsi="Arial" w:cs="Arial"/>
          <w:kern w:val="2"/>
          <w:sz w:val="20"/>
          <w:szCs w:val="20"/>
        </w:rPr>
        <w:t>).</w:t>
      </w:r>
    </w:p>
    <w:p w14:paraId="1C6C85D4" w14:textId="066F57E9" w:rsidR="00CF5FA8" w:rsidRPr="00C948F5" w:rsidRDefault="00AF59C2" w:rsidP="00C948F5">
      <w:pPr>
        <w:widowControl w:val="0"/>
        <w:spacing w:line="280" w:lineRule="exact"/>
        <w:ind w:left="567"/>
        <w:rPr>
          <w:rFonts w:ascii="Arial" w:hAnsi="Arial" w:cs="Arial"/>
          <w:b/>
          <w:i/>
          <w:sz w:val="20"/>
          <w:szCs w:val="20"/>
          <w:lang w:eastAsia="ar-SA"/>
        </w:rPr>
      </w:pPr>
      <w:r w:rsidRPr="00C948F5">
        <w:rPr>
          <w:rFonts w:ascii="Arial" w:hAnsi="Arial" w:cs="Arial"/>
          <w:sz w:val="20"/>
          <w:szCs w:val="20"/>
        </w:rPr>
        <w:t xml:space="preserve">Le suddette motivazioni dovranno essere </w:t>
      </w:r>
      <w:r w:rsidR="00C94515" w:rsidRPr="00C948F5">
        <w:rPr>
          <w:rFonts w:ascii="Arial" w:hAnsi="Arial" w:cs="Arial"/>
          <w:sz w:val="20"/>
          <w:szCs w:val="20"/>
        </w:rPr>
        <w:t>descritte secondo le indicazioni di cui</w:t>
      </w:r>
      <w:r w:rsidRPr="00C948F5">
        <w:rPr>
          <w:rFonts w:ascii="Arial" w:hAnsi="Arial" w:cs="Arial"/>
          <w:sz w:val="20"/>
          <w:szCs w:val="20"/>
        </w:rPr>
        <w:t xml:space="preserve"> all’Allegato n. </w:t>
      </w:r>
      <w:r w:rsidR="00C4746C" w:rsidRPr="00C948F5">
        <w:rPr>
          <w:rFonts w:ascii="Arial" w:hAnsi="Arial" w:cs="Arial"/>
          <w:sz w:val="20"/>
          <w:szCs w:val="20"/>
        </w:rPr>
        <w:t xml:space="preserve">9. </w:t>
      </w:r>
      <w:r w:rsidR="00304A9E" w:rsidRPr="00C948F5">
        <w:rPr>
          <w:rFonts w:ascii="Arial" w:hAnsi="Arial" w:cs="Arial"/>
          <w:sz w:val="20"/>
          <w:szCs w:val="20"/>
        </w:rPr>
        <w:t xml:space="preserve">Le suddette motivazioni andranno inserite a Sistema </w:t>
      </w:r>
      <w:r w:rsidR="00304A9E" w:rsidRPr="00C948F5">
        <w:rPr>
          <w:rFonts w:ascii="Arial" w:hAnsi="Arial" w:cs="Arial"/>
          <w:kern w:val="2"/>
          <w:sz w:val="20"/>
          <w:szCs w:val="20"/>
        </w:rPr>
        <w:t>nella busta denominata “Economica”.</w:t>
      </w:r>
      <w:r w:rsidR="00E75FDC" w:rsidRPr="00C948F5">
        <w:rPr>
          <w:rFonts w:ascii="Arial" w:hAnsi="Arial" w:cs="Arial"/>
          <w:b/>
          <w:i/>
          <w:sz w:val="20"/>
          <w:szCs w:val="20"/>
          <w:lang w:eastAsia="ar-SA"/>
        </w:rPr>
        <w:t xml:space="preserve"> </w:t>
      </w:r>
      <w:r w:rsidR="00304A9E" w:rsidRPr="00C948F5">
        <w:rPr>
          <w:rFonts w:ascii="Arial" w:hAnsi="Arial" w:cs="Arial"/>
          <w:kern w:val="2"/>
          <w:sz w:val="20"/>
          <w:szCs w:val="20"/>
        </w:rPr>
        <w:t>Resta inteso che, in caso di mancata produzione anticipata, le motivazioni di cui sopra dovranno essere prodotte ove richieste dalla stazione appaltante</w:t>
      </w:r>
      <w:r w:rsidR="00821415" w:rsidRPr="00C948F5">
        <w:rPr>
          <w:rFonts w:ascii="Arial" w:hAnsi="Arial" w:cs="Arial"/>
          <w:kern w:val="2"/>
          <w:sz w:val="20"/>
          <w:szCs w:val="20"/>
        </w:rPr>
        <w:t>;</w:t>
      </w:r>
    </w:p>
    <w:p w14:paraId="4D900CAA" w14:textId="13E87599" w:rsidR="000936C9" w:rsidRPr="00C948F5" w:rsidRDefault="000936C9" w:rsidP="00C948F5">
      <w:pPr>
        <w:widowControl w:val="0"/>
        <w:numPr>
          <w:ilvl w:val="2"/>
          <w:numId w:val="2"/>
        </w:numPr>
        <w:spacing w:line="280" w:lineRule="exact"/>
        <w:ind w:left="567" w:hanging="284"/>
        <w:rPr>
          <w:rFonts w:ascii="Arial" w:hAnsi="Arial" w:cs="Arial"/>
          <w:sz w:val="20"/>
          <w:szCs w:val="20"/>
        </w:rPr>
      </w:pPr>
      <w:r w:rsidRPr="00C948F5">
        <w:rPr>
          <w:rFonts w:ascii="Arial" w:hAnsi="Arial" w:cs="Arial"/>
          <w:sz w:val="20"/>
          <w:szCs w:val="20"/>
        </w:rPr>
        <w:t>l’impegno di cui al paragrafo 9, lettera B), punto 1, in relazione alla clausola sociale per le pari opportunità generazionali e di genere</w:t>
      </w:r>
      <w:r w:rsidR="00410C99" w:rsidRPr="00C948F5">
        <w:rPr>
          <w:rFonts w:ascii="Arial" w:hAnsi="Arial" w:cs="Arial"/>
          <w:sz w:val="20"/>
          <w:szCs w:val="20"/>
        </w:rPr>
        <w:t>;</w:t>
      </w:r>
    </w:p>
    <w:p w14:paraId="56370BB8" w14:textId="582287F6" w:rsidR="004847B6" w:rsidRPr="00C948F5" w:rsidRDefault="000936C9" w:rsidP="00C948F5">
      <w:pPr>
        <w:widowControl w:val="0"/>
        <w:numPr>
          <w:ilvl w:val="2"/>
          <w:numId w:val="2"/>
        </w:numPr>
        <w:spacing w:line="280" w:lineRule="exact"/>
        <w:ind w:left="567" w:hanging="284"/>
        <w:rPr>
          <w:rFonts w:ascii="Arial" w:hAnsi="Arial" w:cs="Arial"/>
          <w:sz w:val="20"/>
          <w:szCs w:val="20"/>
        </w:rPr>
      </w:pPr>
      <w:r w:rsidRPr="00C948F5">
        <w:rPr>
          <w:rFonts w:ascii="Arial" w:hAnsi="Arial" w:cs="Arial"/>
          <w:sz w:val="20"/>
          <w:szCs w:val="20"/>
        </w:rPr>
        <w:t>l’impegno di cui al paragrafo 9, lettera B), punto 2, in relazione alla clausola sociale per l’occupazione di persone svantaggiate</w:t>
      </w:r>
      <w:r w:rsidR="00821415" w:rsidRPr="00C948F5">
        <w:rPr>
          <w:rFonts w:ascii="Arial" w:hAnsi="Arial" w:cs="Arial"/>
          <w:sz w:val="20"/>
          <w:szCs w:val="20"/>
        </w:rPr>
        <w:t>;</w:t>
      </w:r>
    </w:p>
    <w:p w14:paraId="2B37600D" w14:textId="77777777" w:rsidR="00EE145A" w:rsidRPr="00C948F5" w:rsidRDefault="00821415" w:rsidP="00C948F5">
      <w:pPr>
        <w:widowControl w:val="0"/>
        <w:numPr>
          <w:ilvl w:val="2"/>
          <w:numId w:val="2"/>
        </w:numPr>
        <w:spacing w:line="280" w:lineRule="exact"/>
        <w:ind w:left="567" w:hanging="284"/>
        <w:rPr>
          <w:rFonts w:ascii="Arial" w:hAnsi="Arial" w:cs="Arial"/>
          <w:sz w:val="20"/>
          <w:szCs w:val="20"/>
        </w:rPr>
      </w:pPr>
      <w:r w:rsidRPr="00C948F5">
        <w:rPr>
          <w:rFonts w:ascii="Arial" w:hAnsi="Arial" w:cs="Arial"/>
          <w:sz w:val="20"/>
          <w:szCs w:val="20"/>
        </w:rPr>
        <w:t>l’impegno di cui al paragrafo 9, lettera C), in relazione al possesso della patente cantiere per l’esecuzione dei lavori</w:t>
      </w:r>
      <w:r w:rsidR="00EE145A" w:rsidRPr="00C948F5">
        <w:rPr>
          <w:rFonts w:ascii="Arial" w:hAnsi="Arial" w:cs="Arial"/>
          <w:sz w:val="20"/>
          <w:szCs w:val="20"/>
        </w:rPr>
        <w:t>;</w:t>
      </w:r>
    </w:p>
    <w:p w14:paraId="1A0B7C81" w14:textId="59A197F4" w:rsidR="00821415" w:rsidRPr="00C948F5" w:rsidRDefault="00EE145A" w:rsidP="00C948F5">
      <w:pPr>
        <w:widowControl w:val="0"/>
        <w:numPr>
          <w:ilvl w:val="2"/>
          <w:numId w:val="2"/>
        </w:numPr>
        <w:spacing w:line="280" w:lineRule="exact"/>
        <w:ind w:left="567" w:hanging="284"/>
        <w:rPr>
          <w:rFonts w:ascii="Arial" w:hAnsi="Arial" w:cs="Arial"/>
          <w:sz w:val="20"/>
          <w:szCs w:val="20"/>
        </w:rPr>
      </w:pPr>
      <w:r w:rsidRPr="00C948F5">
        <w:rPr>
          <w:rFonts w:ascii="Arial" w:hAnsi="Arial" w:cs="Arial"/>
          <w:sz w:val="20"/>
          <w:szCs w:val="20"/>
        </w:rPr>
        <w:t>l’impegno di cui al paragrafo 9, lettera D), in relazione all’iscrizione all’</w:t>
      </w:r>
      <w:r w:rsidR="009512DB" w:rsidRPr="00C948F5">
        <w:rPr>
          <w:rFonts w:ascii="Arial" w:hAnsi="Arial" w:cs="Arial"/>
          <w:sz w:val="20"/>
          <w:szCs w:val="20"/>
        </w:rPr>
        <w:t>elenco dei soggetti abilitati alla vendita di energia elettrica ai clienti finali</w:t>
      </w:r>
      <w:r w:rsidR="00821415" w:rsidRPr="00C948F5">
        <w:rPr>
          <w:rFonts w:ascii="Arial" w:hAnsi="Arial" w:cs="Arial"/>
          <w:sz w:val="20"/>
          <w:szCs w:val="20"/>
        </w:rPr>
        <w:t>.</w:t>
      </w:r>
    </w:p>
    <w:p w14:paraId="372B0D96" w14:textId="77777777" w:rsidR="00285228" w:rsidRPr="00C948F5" w:rsidRDefault="00285228" w:rsidP="00C948F5">
      <w:pPr>
        <w:widowControl w:val="0"/>
        <w:spacing w:line="280" w:lineRule="exact"/>
        <w:ind w:left="567"/>
        <w:rPr>
          <w:rFonts w:ascii="Arial" w:hAnsi="Arial" w:cs="Arial"/>
          <w:sz w:val="20"/>
          <w:szCs w:val="20"/>
        </w:rPr>
      </w:pPr>
    </w:p>
    <w:p w14:paraId="07AC7C13" w14:textId="00A160E3" w:rsidR="00285228" w:rsidRPr="004A0329" w:rsidRDefault="00285228" w:rsidP="00C948F5">
      <w:pPr>
        <w:widowControl w:val="0"/>
        <w:spacing w:line="280" w:lineRule="exact"/>
        <w:rPr>
          <w:rFonts w:ascii="Arial" w:hAnsi="Arial" w:cs="Arial"/>
          <w:color w:val="000000" w:themeColor="text1"/>
          <w:sz w:val="20"/>
          <w:szCs w:val="20"/>
        </w:rPr>
      </w:pPr>
      <w:r w:rsidRPr="00C948F5">
        <w:rPr>
          <w:rFonts w:ascii="Arial" w:hAnsi="Arial" w:cs="Arial"/>
          <w:sz w:val="20"/>
          <w:szCs w:val="20"/>
        </w:rPr>
        <w:t>Si precisa che</w:t>
      </w:r>
      <w:r w:rsidR="00A857BC" w:rsidRPr="00C948F5">
        <w:rPr>
          <w:rFonts w:ascii="Arial" w:hAnsi="Arial" w:cs="Arial"/>
          <w:sz w:val="20"/>
          <w:szCs w:val="20"/>
        </w:rPr>
        <w:t xml:space="preserve"> </w:t>
      </w:r>
      <w:r w:rsidRPr="00C948F5">
        <w:rPr>
          <w:rFonts w:ascii="Arial" w:hAnsi="Arial" w:cs="Arial"/>
          <w:sz w:val="20"/>
          <w:szCs w:val="20"/>
        </w:rPr>
        <w:t>i costi aziendali relativi alla salute ed alla sicurezza sui luoghi di lavoro e i costi della manodopera</w:t>
      </w:r>
      <w:r w:rsidR="00E10005" w:rsidRPr="00C948F5">
        <w:rPr>
          <w:rFonts w:ascii="Arial" w:hAnsi="Arial" w:cs="Arial"/>
          <w:sz w:val="20"/>
          <w:szCs w:val="20"/>
        </w:rPr>
        <w:t xml:space="preserve"> (vedi colonna C tabella n. 2 par. 3)</w:t>
      </w:r>
      <w:r w:rsidRPr="00C948F5">
        <w:rPr>
          <w:rFonts w:ascii="Arial" w:hAnsi="Arial" w:cs="Arial"/>
          <w:sz w:val="20"/>
          <w:szCs w:val="20"/>
        </w:rPr>
        <w:t xml:space="preserve"> devono far riferimento allo scenario di saturazione della quota aggiudicabile più </w:t>
      </w:r>
      <w:r w:rsidR="00DC2A57" w:rsidRPr="00C948F5">
        <w:rPr>
          <w:rFonts w:ascii="Arial" w:hAnsi="Arial" w:cs="Arial"/>
          <w:sz w:val="20"/>
          <w:szCs w:val="20"/>
        </w:rPr>
        <w:t>grande</w:t>
      </w:r>
      <w:r w:rsidRPr="00C948F5">
        <w:rPr>
          <w:rFonts w:ascii="Arial" w:hAnsi="Arial" w:cs="Arial"/>
          <w:sz w:val="20"/>
          <w:szCs w:val="20"/>
        </w:rPr>
        <w:t xml:space="preserve"> </w:t>
      </w:r>
      <w:r w:rsidRPr="004A0329">
        <w:rPr>
          <w:rFonts w:ascii="Arial" w:hAnsi="Arial" w:cs="Arial"/>
          <w:color w:val="000000" w:themeColor="text1"/>
          <w:sz w:val="20"/>
          <w:szCs w:val="20"/>
        </w:rPr>
        <w:t xml:space="preserve">dei lotti a cui si intende partecipare, come previsto nell’Allegato </w:t>
      </w:r>
      <w:r w:rsidR="002E6C84" w:rsidRPr="004A0329">
        <w:rPr>
          <w:rFonts w:ascii="Arial" w:hAnsi="Arial" w:cs="Arial"/>
          <w:color w:val="000000" w:themeColor="text1"/>
          <w:sz w:val="20"/>
          <w:szCs w:val="20"/>
        </w:rPr>
        <w:t>9</w:t>
      </w:r>
      <w:r w:rsidRPr="004A0329">
        <w:rPr>
          <w:rFonts w:ascii="Arial" w:hAnsi="Arial" w:cs="Arial"/>
          <w:color w:val="000000" w:themeColor="text1"/>
          <w:sz w:val="20"/>
          <w:szCs w:val="20"/>
        </w:rPr>
        <w:t xml:space="preserve"> – Motivazioni del ribasso del </w:t>
      </w:r>
      <w:r w:rsidRPr="004A0329">
        <w:rPr>
          <w:rFonts w:ascii="Arial" w:hAnsi="Arial" w:cs="Arial"/>
          <w:color w:val="000000" w:themeColor="text1"/>
          <w:sz w:val="20"/>
          <w:szCs w:val="20"/>
        </w:rPr>
        <w:lastRenderedPageBreak/>
        <w:t>costo della manodopera e nel paragrafo 2 dell’Allegato 7 - Schema giustificativi anomalia costo m</w:t>
      </w:r>
      <w:r w:rsidR="00DC2A57" w:rsidRPr="004A0329">
        <w:rPr>
          <w:rFonts w:ascii="Arial" w:hAnsi="Arial" w:cs="Arial"/>
          <w:color w:val="000000" w:themeColor="text1"/>
          <w:sz w:val="20"/>
          <w:szCs w:val="20"/>
        </w:rPr>
        <w:t>anodopera</w:t>
      </w:r>
      <w:r w:rsidRPr="004A0329">
        <w:rPr>
          <w:rFonts w:ascii="Arial" w:hAnsi="Arial" w:cs="Arial"/>
          <w:color w:val="000000" w:themeColor="text1"/>
          <w:sz w:val="20"/>
          <w:szCs w:val="20"/>
        </w:rPr>
        <w:t>.</w:t>
      </w:r>
    </w:p>
    <w:p w14:paraId="3E1E8712" w14:textId="196FB602" w:rsidR="00893641" w:rsidRPr="004A0329" w:rsidRDefault="00893641" w:rsidP="00C948F5">
      <w:pPr>
        <w:widowControl w:val="0"/>
        <w:spacing w:line="280" w:lineRule="exact"/>
        <w:ind w:left="567"/>
        <w:rPr>
          <w:rFonts w:ascii="Arial" w:hAnsi="Arial" w:cs="Arial"/>
          <w:iCs/>
          <w:color w:val="000000" w:themeColor="text1"/>
          <w:sz w:val="20"/>
          <w:szCs w:val="20"/>
          <w:lang w:eastAsia="it-IT"/>
        </w:rPr>
      </w:pPr>
    </w:p>
    <w:p w14:paraId="4865F4AA" w14:textId="7CC59C23" w:rsidR="001E17DA" w:rsidRPr="004A0329" w:rsidRDefault="001E17DA" w:rsidP="00C948F5">
      <w:pPr>
        <w:widowControl w:val="0"/>
        <w:spacing w:line="280" w:lineRule="exact"/>
        <w:rPr>
          <w:rFonts w:ascii="Arial" w:hAnsi="Arial" w:cs="Arial"/>
          <w:color w:val="000000" w:themeColor="text1"/>
          <w:sz w:val="20"/>
          <w:szCs w:val="18"/>
        </w:rPr>
      </w:pPr>
      <w:r w:rsidRPr="004A0329">
        <w:rPr>
          <w:rFonts w:ascii="Arial" w:hAnsi="Arial" w:cs="Arial"/>
          <w:color w:val="000000" w:themeColor="text1"/>
          <w:sz w:val="20"/>
          <w:szCs w:val="18"/>
        </w:rPr>
        <w:t>Inoltre</w:t>
      </w:r>
      <w:r w:rsidR="00D22497" w:rsidRPr="004A0329">
        <w:rPr>
          <w:rFonts w:ascii="Arial" w:hAnsi="Arial" w:cs="Arial"/>
          <w:color w:val="000000" w:themeColor="text1"/>
          <w:sz w:val="20"/>
          <w:szCs w:val="18"/>
        </w:rPr>
        <w:t>,</w:t>
      </w:r>
      <w:r w:rsidRPr="004A0329">
        <w:rPr>
          <w:rFonts w:ascii="Arial" w:hAnsi="Arial" w:cs="Arial"/>
          <w:color w:val="000000" w:themeColor="text1"/>
          <w:sz w:val="20"/>
          <w:szCs w:val="18"/>
        </w:rPr>
        <w:t xml:space="preserve"> l’offerta economica dovrà contenere:</w:t>
      </w:r>
    </w:p>
    <w:p w14:paraId="0A680397" w14:textId="4A21BBC5" w:rsidR="001E17DA" w:rsidRPr="004A0329" w:rsidRDefault="001E17DA" w:rsidP="00C948F5">
      <w:pPr>
        <w:widowControl w:val="0"/>
        <w:numPr>
          <w:ilvl w:val="2"/>
          <w:numId w:val="80"/>
        </w:numPr>
        <w:spacing w:line="280" w:lineRule="exact"/>
        <w:ind w:left="567" w:hanging="283"/>
        <w:rPr>
          <w:rFonts w:ascii="Arial" w:hAnsi="Arial" w:cs="Arial"/>
          <w:iCs/>
          <w:color w:val="000000" w:themeColor="text1"/>
          <w:sz w:val="18"/>
          <w:szCs w:val="18"/>
          <w:lang w:eastAsia="it-IT"/>
        </w:rPr>
      </w:pPr>
      <w:r w:rsidRPr="004A0329">
        <w:rPr>
          <w:rFonts w:ascii="Arial" w:hAnsi="Arial" w:cs="Arial"/>
          <w:color w:val="000000" w:themeColor="text1"/>
          <w:sz w:val="20"/>
          <w:szCs w:val="20"/>
        </w:rPr>
        <w:t>l’indicazione del</w:t>
      </w:r>
      <w:r w:rsidR="00775A32" w:rsidRPr="004A0329">
        <w:rPr>
          <w:rFonts w:ascii="Arial" w:hAnsi="Arial" w:cs="Arial"/>
          <w:color w:val="000000" w:themeColor="text1"/>
          <w:sz w:val="20"/>
          <w:szCs w:val="20"/>
        </w:rPr>
        <w:t>/dei</w:t>
      </w:r>
      <w:r w:rsidRPr="004A0329">
        <w:rPr>
          <w:rFonts w:ascii="Arial" w:hAnsi="Arial" w:cs="Arial"/>
          <w:color w:val="000000" w:themeColor="text1"/>
          <w:sz w:val="20"/>
          <w:szCs w:val="20"/>
        </w:rPr>
        <w:t xml:space="preserve"> CCNL applicato</w:t>
      </w:r>
      <w:r w:rsidR="00775A32" w:rsidRPr="004A0329">
        <w:rPr>
          <w:rFonts w:ascii="Arial" w:hAnsi="Arial" w:cs="Arial"/>
          <w:color w:val="000000" w:themeColor="text1"/>
          <w:sz w:val="20"/>
          <w:szCs w:val="20"/>
        </w:rPr>
        <w:t>/i</w:t>
      </w:r>
      <w:r w:rsidRPr="004A0329">
        <w:rPr>
          <w:rFonts w:ascii="Arial" w:hAnsi="Arial" w:cs="Arial"/>
          <w:color w:val="000000" w:themeColor="text1"/>
          <w:sz w:val="20"/>
          <w:szCs w:val="20"/>
        </w:rPr>
        <w:t xml:space="preserve"> ed il</w:t>
      </w:r>
      <w:r w:rsidR="00775A32" w:rsidRPr="004A0329">
        <w:rPr>
          <w:rFonts w:ascii="Arial" w:hAnsi="Arial" w:cs="Arial"/>
          <w:color w:val="000000" w:themeColor="text1"/>
          <w:sz w:val="20"/>
          <w:szCs w:val="20"/>
        </w:rPr>
        <w:t>/i</w:t>
      </w:r>
      <w:r w:rsidRPr="004A0329">
        <w:rPr>
          <w:rFonts w:ascii="Arial" w:hAnsi="Arial" w:cs="Arial"/>
          <w:color w:val="000000" w:themeColor="text1"/>
          <w:sz w:val="20"/>
          <w:szCs w:val="20"/>
        </w:rPr>
        <w:t xml:space="preserve"> relativo</w:t>
      </w:r>
      <w:r w:rsidR="00775A32" w:rsidRPr="004A0329">
        <w:rPr>
          <w:rFonts w:ascii="Arial" w:hAnsi="Arial" w:cs="Arial"/>
          <w:color w:val="000000" w:themeColor="text1"/>
          <w:sz w:val="20"/>
          <w:szCs w:val="20"/>
        </w:rPr>
        <w:t>/i</w:t>
      </w:r>
      <w:r w:rsidRPr="004A0329">
        <w:rPr>
          <w:rFonts w:ascii="Arial" w:hAnsi="Arial" w:cs="Arial"/>
          <w:color w:val="000000" w:themeColor="text1"/>
          <w:sz w:val="20"/>
          <w:szCs w:val="20"/>
        </w:rPr>
        <w:t xml:space="preserve"> codice</w:t>
      </w:r>
      <w:r w:rsidR="00775A32" w:rsidRPr="004A0329">
        <w:rPr>
          <w:rFonts w:ascii="Arial" w:hAnsi="Arial" w:cs="Arial"/>
          <w:color w:val="000000" w:themeColor="text1"/>
          <w:sz w:val="20"/>
          <w:szCs w:val="20"/>
        </w:rPr>
        <w:t>/i</w:t>
      </w:r>
      <w:r w:rsidRPr="004A0329">
        <w:rPr>
          <w:rFonts w:ascii="Arial" w:hAnsi="Arial" w:cs="Arial"/>
          <w:color w:val="000000" w:themeColor="text1"/>
          <w:sz w:val="20"/>
          <w:szCs w:val="20"/>
        </w:rPr>
        <w:t xml:space="preserve"> alfanumerico</w:t>
      </w:r>
      <w:r w:rsidR="00775A32" w:rsidRPr="004A0329">
        <w:rPr>
          <w:rFonts w:ascii="Arial" w:hAnsi="Arial" w:cs="Arial"/>
          <w:color w:val="000000" w:themeColor="text1"/>
          <w:sz w:val="20"/>
          <w:szCs w:val="20"/>
        </w:rPr>
        <w:t>/i</w:t>
      </w:r>
      <w:r w:rsidRPr="004A0329">
        <w:rPr>
          <w:rFonts w:ascii="Arial" w:hAnsi="Arial" w:cs="Arial"/>
          <w:color w:val="000000" w:themeColor="text1"/>
          <w:sz w:val="20"/>
          <w:szCs w:val="20"/>
        </w:rPr>
        <w:t xml:space="preserve"> unico</w:t>
      </w:r>
      <w:r w:rsidR="00775A32" w:rsidRPr="004A0329">
        <w:rPr>
          <w:rFonts w:ascii="Arial" w:hAnsi="Arial" w:cs="Arial"/>
          <w:color w:val="000000" w:themeColor="text1"/>
          <w:sz w:val="20"/>
          <w:szCs w:val="20"/>
        </w:rPr>
        <w:t>/i</w:t>
      </w:r>
      <w:r w:rsidR="00233F7B" w:rsidRPr="004A0329">
        <w:rPr>
          <w:rFonts w:ascii="Arial" w:hAnsi="Arial" w:cs="Arial"/>
          <w:color w:val="000000" w:themeColor="text1"/>
          <w:sz w:val="20"/>
          <w:szCs w:val="20"/>
        </w:rPr>
        <w:t xml:space="preserve"> nonché l’impegno ad assicurare l’applicazione delle medesime tutele economiche e normative garantite ai propri dipendenti ai lavoratori delle imprese che operano in subappalto</w:t>
      </w:r>
      <w:r w:rsidR="008B24FD" w:rsidRPr="004A0329">
        <w:rPr>
          <w:rFonts w:ascii="Arial" w:hAnsi="Arial" w:cs="Arial"/>
          <w:color w:val="000000" w:themeColor="text1"/>
          <w:sz w:val="20"/>
          <w:szCs w:val="20"/>
        </w:rPr>
        <w:t>;</w:t>
      </w:r>
    </w:p>
    <w:p w14:paraId="535E6590" w14:textId="7ABAAD94" w:rsidR="001E17DA" w:rsidRPr="004A0329" w:rsidRDefault="001E17DA" w:rsidP="00C948F5">
      <w:pPr>
        <w:widowControl w:val="0"/>
        <w:numPr>
          <w:ilvl w:val="2"/>
          <w:numId w:val="80"/>
        </w:numPr>
        <w:spacing w:line="280" w:lineRule="exact"/>
        <w:ind w:left="567" w:hanging="284"/>
        <w:rPr>
          <w:rFonts w:ascii="Arial" w:hAnsi="Arial" w:cs="Arial"/>
          <w:iCs/>
          <w:color w:val="000000" w:themeColor="text1"/>
          <w:sz w:val="20"/>
          <w:szCs w:val="20"/>
          <w:lang w:eastAsia="it-IT"/>
        </w:rPr>
      </w:pPr>
      <w:r w:rsidRPr="004A0329">
        <w:rPr>
          <w:rFonts w:ascii="Arial" w:hAnsi="Arial" w:cs="Arial"/>
          <w:color w:val="000000" w:themeColor="text1"/>
          <w:sz w:val="20"/>
          <w:szCs w:val="20"/>
        </w:rPr>
        <w:t xml:space="preserve">l’impegno di cui al paragrafo 9, lettera A), in relazione alla clausola di stabilità occupazionale. </w:t>
      </w:r>
    </w:p>
    <w:p w14:paraId="620CB8A4" w14:textId="74A18F13" w:rsidR="00320C62" w:rsidRPr="004A0329" w:rsidRDefault="00320C62" w:rsidP="00C948F5">
      <w:pPr>
        <w:widowControl w:val="0"/>
        <w:spacing w:line="280" w:lineRule="exact"/>
        <w:rPr>
          <w:rFonts w:ascii="Arial" w:hAnsi="Arial" w:cs="Arial"/>
          <w:b/>
          <w:i/>
          <w:strike/>
          <w:color w:val="000000" w:themeColor="text1"/>
          <w:sz w:val="20"/>
          <w:szCs w:val="20"/>
        </w:rPr>
      </w:pPr>
    </w:p>
    <w:p w14:paraId="0F3B953C" w14:textId="01FFE8DE" w:rsidR="00007072" w:rsidRPr="004A0329" w:rsidRDefault="00007072" w:rsidP="00C948F5">
      <w:pPr>
        <w:widowControl w:val="0"/>
        <w:spacing w:line="280" w:lineRule="exact"/>
        <w:rPr>
          <w:rFonts w:ascii="Arial" w:hAnsi="Arial" w:cs="Arial"/>
          <w:color w:val="000000" w:themeColor="text1"/>
          <w:sz w:val="20"/>
          <w:szCs w:val="20"/>
        </w:rPr>
      </w:pPr>
      <w:r w:rsidRPr="004A0329">
        <w:rPr>
          <w:rFonts w:ascii="Arial" w:hAnsi="Arial" w:cs="Arial"/>
          <w:color w:val="000000" w:themeColor="text1"/>
          <w:sz w:val="20"/>
          <w:szCs w:val="20"/>
        </w:rPr>
        <w:t xml:space="preserve">Sono inammissibili le offerte economiche che non siano formulate nel rispetto dei prezzi di riferimento indicati </w:t>
      </w:r>
      <w:r w:rsidR="006E6672" w:rsidRPr="004A0329">
        <w:rPr>
          <w:rFonts w:ascii="Arial" w:eastAsia="Calibri" w:hAnsi="Arial" w:cs="Arial"/>
          <w:color w:val="000000" w:themeColor="text1"/>
          <w:sz w:val="20"/>
          <w:szCs w:val="20"/>
          <w:lang w:eastAsia="it-IT"/>
        </w:rPr>
        <w:t>nell’Allegato 5 “Elenco Prezzi”</w:t>
      </w:r>
      <w:r w:rsidR="006E6672" w:rsidRPr="004A0329">
        <w:rPr>
          <w:rFonts w:ascii="Arial" w:hAnsi="Arial" w:cs="Arial"/>
          <w:color w:val="000000" w:themeColor="text1"/>
          <w:sz w:val="20"/>
          <w:szCs w:val="20"/>
        </w:rPr>
        <w:t xml:space="preserve"> a</w:t>
      </w:r>
      <w:r w:rsidRPr="004A0329">
        <w:rPr>
          <w:rFonts w:ascii="Arial" w:hAnsi="Arial" w:cs="Arial"/>
          <w:color w:val="000000" w:themeColor="text1"/>
          <w:sz w:val="20"/>
          <w:szCs w:val="20"/>
        </w:rPr>
        <w:t>l presente Capitolato d’Oneri.</w:t>
      </w:r>
    </w:p>
    <w:p w14:paraId="1353305C" w14:textId="77777777" w:rsidR="00007072" w:rsidRPr="004A0329" w:rsidRDefault="00007072" w:rsidP="00C948F5">
      <w:pPr>
        <w:widowControl w:val="0"/>
        <w:spacing w:line="280" w:lineRule="exact"/>
        <w:rPr>
          <w:rFonts w:ascii="Arial" w:hAnsi="Arial" w:cs="Arial"/>
          <w:color w:val="000000" w:themeColor="text1"/>
          <w:sz w:val="20"/>
          <w:szCs w:val="20"/>
        </w:rPr>
      </w:pPr>
    </w:p>
    <w:p w14:paraId="1D145FCB" w14:textId="14DA2148"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Il concorrente, inoltre, con riferimento a ciascun singolo lotto cui intende partecipare,</w:t>
      </w:r>
      <w:r w:rsidRPr="00C948F5">
        <w:rPr>
          <w:rFonts w:ascii="Arial" w:hAnsi="Arial" w:cs="Arial"/>
          <w:b/>
          <w:i/>
          <w:sz w:val="20"/>
          <w:szCs w:val="20"/>
        </w:rPr>
        <w:t xml:space="preserve"> </w:t>
      </w:r>
      <w:r w:rsidRPr="00C948F5">
        <w:rPr>
          <w:rFonts w:ascii="Arial" w:hAnsi="Arial" w:cs="Arial"/>
          <w:sz w:val="20"/>
          <w:szCs w:val="20"/>
        </w:rPr>
        <w:t>inserisce nell’apposita sezione del Sistema</w:t>
      </w:r>
      <w:r w:rsidR="009F18EB" w:rsidRPr="00C948F5">
        <w:rPr>
          <w:rFonts w:ascii="Arial" w:hAnsi="Arial" w:cs="Arial"/>
          <w:sz w:val="20"/>
          <w:szCs w:val="20"/>
        </w:rPr>
        <w:t xml:space="preserve"> indicata in tabella</w:t>
      </w:r>
      <w:r w:rsidRPr="00C948F5">
        <w:rPr>
          <w:rFonts w:ascii="Arial" w:hAnsi="Arial" w:cs="Arial"/>
          <w:sz w:val="20"/>
          <w:szCs w:val="20"/>
        </w:rPr>
        <w:t xml:space="preserve"> i seguenti </w:t>
      </w:r>
      <w:r w:rsidR="00A540C2" w:rsidRPr="00C948F5">
        <w:rPr>
          <w:rFonts w:ascii="Arial" w:hAnsi="Arial" w:cs="Arial"/>
          <w:sz w:val="20"/>
          <w:szCs w:val="20"/>
        </w:rPr>
        <w:t>documenti</w:t>
      </w:r>
      <w:r w:rsidRPr="00C948F5">
        <w:rPr>
          <w:rFonts w:ascii="Arial" w:hAnsi="Arial" w:cs="Arial"/>
          <w:sz w:val="20"/>
          <w:szCs w:val="20"/>
        </w:rPr>
        <w:t>:</w:t>
      </w:r>
    </w:p>
    <w:p w14:paraId="4893DD78" w14:textId="77777777" w:rsidR="00F97BD9" w:rsidRPr="00C948F5" w:rsidRDefault="000011F2" w:rsidP="00C948F5">
      <w:pPr>
        <w:widowControl w:val="0"/>
        <w:numPr>
          <w:ilvl w:val="2"/>
          <w:numId w:val="70"/>
        </w:numPr>
        <w:spacing w:line="280" w:lineRule="exact"/>
        <w:ind w:left="567" w:hanging="283"/>
        <w:rPr>
          <w:rFonts w:ascii="Arial" w:hAnsi="Arial" w:cs="Arial"/>
          <w:strike/>
          <w:sz w:val="20"/>
          <w:szCs w:val="20"/>
        </w:rPr>
      </w:pPr>
      <w:r w:rsidRPr="00C948F5">
        <w:rPr>
          <w:rFonts w:ascii="Arial" w:hAnsi="Arial" w:cs="Arial"/>
          <w:b/>
          <w:i/>
          <w:sz w:val="20"/>
          <w:szCs w:val="20"/>
        </w:rPr>
        <w:t xml:space="preserve"> </w:t>
      </w:r>
      <w:r w:rsidR="009F18EB" w:rsidRPr="00C948F5">
        <w:rPr>
          <w:rFonts w:ascii="Arial" w:hAnsi="Arial" w:cs="Arial"/>
          <w:sz w:val="20"/>
          <w:szCs w:val="20"/>
        </w:rPr>
        <w:t xml:space="preserve">nel caso in cui il CCNL applicato dal concorrente sia diverso da quello richiesto al paragrafo 3: </w:t>
      </w:r>
    </w:p>
    <w:p w14:paraId="3C72E5C4" w14:textId="03EC4D3D" w:rsidR="00F97BD9" w:rsidRPr="00C948F5" w:rsidRDefault="004F2815" w:rsidP="00C948F5">
      <w:pPr>
        <w:widowControl w:val="0"/>
        <w:spacing w:line="280" w:lineRule="exact"/>
        <w:ind w:left="567"/>
        <w:rPr>
          <w:rFonts w:ascii="Arial" w:hAnsi="Arial" w:cs="Arial"/>
          <w:strike/>
          <w:sz w:val="20"/>
          <w:szCs w:val="20"/>
        </w:rPr>
      </w:pPr>
      <w:r w:rsidRPr="00C948F5">
        <w:rPr>
          <w:rFonts w:ascii="Arial" w:hAnsi="Arial" w:cs="Arial"/>
          <w:sz w:val="20"/>
          <w:szCs w:val="20"/>
        </w:rPr>
        <w:t>i) la dichiarazione di equivalenza del diverso CCNL applicato al personale impegnato nell’esecuzione dell’Accordo Quadro e dei</w:t>
      </w:r>
      <w:r w:rsidR="00050C44" w:rsidRPr="00C948F5">
        <w:rPr>
          <w:rFonts w:ascii="Arial" w:hAnsi="Arial" w:cs="Arial"/>
          <w:sz w:val="20"/>
          <w:szCs w:val="20"/>
        </w:rPr>
        <w:t xml:space="preserve"> contratti di fornitura</w:t>
      </w:r>
      <w:r w:rsidRPr="00C948F5">
        <w:rPr>
          <w:rFonts w:ascii="Arial" w:hAnsi="Arial" w:cs="Arial"/>
          <w:sz w:val="20"/>
          <w:szCs w:val="20"/>
        </w:rPr>
        <w:t xml:space="preserve">, con cui attesti che tale CCNL garantisce tutele economico e normative equivalenti a quelle del CCNL indicato in gara e la relativa documentazione probatoria; </w:t>
      </w:r>
      <w:r w:rsidR="00F97BD9" w:rsidRPr="00C948F5">
        <w:rPr>
          <w:rFonts w:ascii="Arial" w:eastAsia="Arial" w:hAnsi="Arial" w:cs="Arial"/>
          <w:color w:val="000000" w:themeColor="text1"/>
          <w:sz w:val="20"/>
          <w:szCs w:val="20"/>
        </w:rPr>
        <w:t>la mancata anticipazione della dichiarazione di equivalenza delle tutele non costituisce causa di esclusione;</w:t>
      </w:r>
    </w:p>
    <w:p w14:paraId="17759DDC" w14:textId="77777777" w:rsidR="00F97BD9" w:rsidRPr="00C948F5" w:rsidRDefault="004F2815" w:rsidP="00C948F5">
      <w:pPr>
        <w:widowControl w:val="0"/>
        <w:spacing w:line="280" w:lineRule="exact"/>
        <w:ind w:left="567"/>
        <w:rPr>
          <w:rFonts w:ascii="Arial" w:hAnsi="Arial" w:cs="Arial"/>
          <w:sz w:val="20"/>
          <w:szCs w:val="20"/>
        </w:rPr>
      </w:pPr>
      <w:r w:rsidRPr="00C948F5">
        <w:rPr>
          <w:rFonts w:ascii="Arial" w:hAnsi="Arial" w:cs="Arial"/>
          <w:i/>
          <w:iCs/>
          <w:sz w:val="20"/>
          <w:szCs w:val="20"/>
        </w:rPr>
        <w:t>in alternativa al precedente punto</w:t>
      </w:r>
      <w:r w:rsidRPr="00C948F5">
        <w:rPr>
          <w:rFonts w:ascii="Arial" w:hAnsi="Arial" w:cs="Arial"/>
          <w:sz w:val="20"/>
          <w:szCs w:val="20"/>
        </w:rPr>
        <w:t xml:space="preserve">, </w:t>
      </w:r>
    </w:p>
    <w:p w14:paraId="0F21B1B1" w14:textId="230AB113" w:rsidR="003C419C" w:rsidRPr="004A0329" w:rsidRDefault="004F2815" w:rsidP="00C948F5">
      <w:pPr>
        <w:widowControl w:val="0"/>
        <w:spacing w:line="280" w:lineRule="exact"/>
        <w:ind w:left="567"/>
        <w:rPr>
          <w:rFonts w:ascii="Arial" w:hAnsi="Arial" w:cs="Arial"/>
          <w:bCs/>
          <w:iCs/>
          <w:sz w:val="20"/>
          <w:szCs w:val="20"/>
        </w:rPr>
      </w:pPr>
      <w:r w:rsidRPr="00C948F5">
        <w:rPr>
          <w:rFonts w:ascii="Arial" w:hAnsi="Arial" w:cs="Arial"/>
          <w:sz w:val="20"/>
          <w:szCs w:val="20"/>
        </w:rPr>
        <w:t xml:space="preserve">ii) una dichiarazione con cui si impegna ad applicare il CCNL indicato nel par. 3 del presente </w:t>
      </w:r>
      <w:r w:rsidR="00A540C2" w:rsidRPr="00C948F5">
        <w:rPr>
          <w:rFonts w:ascii="Arial" w:hAnsi="Arial" w:cs="Arial"/>
          <w:sz w:val="20"/>
          <w:szCs w:val="20"/>
        </w:rPr>
        <w:t xml:space="preserve">Capitolato </w:t>
      </w:r>
      <w:r w:rsidR="00A540C2" w:rsidRPr="004A0329">
        <w:rPr>
          <w:rFonts w:ascii="Arial" w:hAnsi="Arial" w:cs="Arial"/>
          <w:sz w:val="20"/>
          <w:szCs w:val="20"/>
        </w:rPr>
        <w:t>d’Oneri</w:t>
      </w:r>
      <w:r w:rsidRPr="004A0329">
        <w:rPr>
          <w:rFonts w:ascii="Arial" w:hAnsi="Arial" w:cs="Arial"/>
          <w:sz w:val="20"/>
          <w:szCs w:val="20"/>
        </w:rPr>
        <w:t xml:space="preserve"> nell’esecuzione delle prestazioni oggetto dell’Accordo Quadro e dei</w:t>
      </w:r>
      <w:r w:rsidR="00050C44" w:rsidRPr="004A0329">
        <w:rPr>
          <w:rFonts w:ascii="Arial" w:hAnsi="Arial" w:cs="Arial"/>
          <w:sz w:val="20"/>
          <w:szCs w:val="20"/>
        </w:rPr>
        <w:t xml:space="preserve"> contratti di fornitura</w:t>
      </w:r>
      <w:r w:rsidRPr="004A0329">
        <w:rPr>
          <w:rFonts w:ascii="Arial" w:hAnsi="Arial" w:cs="Arial"/>
          <w:sz w:val="20"/>
          <w:szCs w:val="20"/>
        </w:rPr>
        <w:t xml:space="preserve"> per tutta la loro durata</w:t>
      </w:r>
      <w:r w:rsidR="00767E29" w:rsidRPr="004A0329">
        <w:rPr>
          <w:rFonts w:ascii="Arial" w:hAnsi="Arial" w:cs="Arial"/>
          <w:bCs/>
          <w:iCs/>
          <w:sz w:val="20"/>
          <w:szCs w:val="20"/>
        </w:rPr>
        <w:t>.</w:t>
      </w:r>
    </w:p>
    <w:p w14:paraId="5B8BC762" w14:textId="77777777" w:rsidR="00767E29" w:rsidRPr="004A0329" w:rsidRDefault="00767E29" w:rsidP="00C948F5">
      <w:pPr>
        <w:widowControl w:val="0"/>
        <w:spacing w:line="280" w:lineRule="exact"/>
        <w:ind w:left="567"/>
        <w:rPr>
          <w:rFonts w:ascii="Arial" w:hAnsi="Arial" w:cs="Arial"/>
          <w:sz w:val="20"/>
          <w:szCs w:val="20"/>
        </w:rPr>
      </w:pPr>
      <w:r w:rsidRPr="004A0329">
        <w:rPr>
          <w:rFonts w:ascii="Arial" w:hAnsi="Arial" w:cs="Arial"/>
          <w:sz w:val="20"/>
          <w:szCs w:val="20"/>
        </w:rPr>
        <w:t xml:space="preserve">Le dichiarazioni di cui dovranno essere rese e sottoscritte in caso di partecipazione </w:t>
      </w:r>
    </w:p>
    <w:p w14:paraId="1C6CCF0C" w14:textId="77777777" w:rsidR="00767E29" w:rsidRPr="004A0329" w:rsidRDefault="00767E29" w:rsidP="00C948F5">
      <w:pPr>
        <w:pStyle w:val="Paragrafoelenco"/>
        <w:widowControl w:val="0"/>
        <w:numPr>
          <w:ilvl w:val="1"/>
          <w:numId w:val="147"/>
        </w:numPr>
        <w:spacing w:line="280" w:lineRule="exact"/>
        <w:rPr>
          <w:rFonts w:ascii="Arial" w:hAnsi="Arial" w:cs="Arial"/>
          <w:sz w:val="20"/>
          <w:szCs w:val="20"/>
        </w:rPr>
      </w:pPr>
      <w:r w:rsidRPr="004A0329">
        <w:rPr>
          <w:rFonts w:ascii="Arial" w:hAnsi="Arial" w:cs="Arial"/>
          <w:sz w:val="20"/>
          <w:szCs w:val="20"/>
        </w:rPr>
        <w:t xml:space="preserve">di RTI Consorzi ordinari costituiti e costituendi, da ciascuna impresa facente parte del RTI/Consorzio; </w:t>
      </w:r>
    </w:p>
    <w:p w14:paraId="154FCE09" w14:textId="5357DFBA" w:rsidR="00767E29" w:rsidRPr="004A0329" w:rsidRDefault="00767E29" w:rsidP="00C948F5">
      <w:pPr>
        <w:pStyle w:val="Paragrafoelenco"/>
        <w:widowControl w:val="0"/>
        <w:numPr>
          <w:ilvl w:val="1"/>
          <w:numId w:val="147"/>
        </w:numPr>
        <w:spacing w:line="280" w:lineRule="exact"/>
        <w:rPr>
          <w:rFonts w:ascii="Arial" w:hAnsi="Arial" w:cs="Arial"/>
          <w:sz w:val="20"/>
          <w:szCs w:val="20"/>
        </w:rPr>
      </w:pPr>
      <w:r w:rsidRPr="004A0329">
        <w:rPr>
          <w:rFonts w:ascii="Arial" w:hAnsi="Arial" w:cs="Arial"/>
          <w:sz w:val="20"/>
          <w:szCs w:val="20"/>
        </w:rPr>
        <w:t xml:space="preserve">di Consorzi di cui all’art. 65, comma 2, lett. b), c) e d) del Codice, dal Consorzio e dalle consorziate indicate come esecutrici. </w:t>
      </w:r>
    </w:p>
    <w:p w14:paraId="4153E048" w14:textId="77777777" w:rsidR="00767E29" w:rsidRPr="00C948F5" w:rsidRDefault="00767E29" w:rsidP="00C948F5">
      <w:pPr>
        <w:widowControl w:val="0"/>
        <w:spacing w:line="280" w:lineRule="exact"/>
        <w:ind w:left="567"/>
        <w:rPr>
          <w:rFonts w:ascii="Arial" w:hAnsi="Arial" w:cs="Arial"/>
          <w:bCs/>
          <w:iCs/>
          <w:sz w:val="20"/>
          <w:szCs w:val="20"/>
        </w:rPr>
      </w:pPr>
    </w:p>
    <w:p w14:paraId="067BAB02" w14:textId="7064726F" w:rsidR="00320C62" w:rsidRPr="00C948F5" w:rsidRDefault="00A92ECA" w:rsidP="00C948F5">
      <w:pPr>
        <w:widowControl w:val="0"/>
        <w:numPr>
          <w:ilvl w:val="2"/>
          <w:numId w:val="70"/>
        </w:numPr>
        <w:spacing w:line="280" w:lineRule="exact"/>
        <w:ind w:left="567" w:hanging="283"/>
        <w:rPr>
          <w:rFonts w:ascii="Arial" w:hAnsi="Arial" w:cs="Arial"/>
          <w:kern w:val="2"/>
          <w:sz w:val="20"/>
          <w:szCs w:val="20"/>
        </w:rPr>
      </w:pPr>
      <w:r w:rsidRPr="00C948F5">
        <w:rPr>
          <w:rFonts w:ascii="Arial" w:hAnsi="Arial" w:cs="Arial"/>
          <w:b/>
          <w:bCs/>
          <w:i/>
          <w:iCs/>
          <w:sz w:val="20"/>
          <w:szCs w:val="20"/>
          <w:u w:val="single"/>
          <w:lang w:eastAsia="ar-SA"/>
        </w:rPr>
        <w:t>Eventuale:</w:t>
      </w:r>
      <w:r w:rsidRPr="00C948F5">
        <w:rPr>
          <w:rFonts w:ascii="Arial" w:hAnsi="Arial" w:cs="Arial"/>
          <w:sz w:val="20"/>
          <w:szCs w:val="20"/>
          <w:lang w:eastAsia="ar-SA"/>
        </w:rPr>
        <w:t xml:space="preserve"> </w:t>
      </w:r>
      <w:r w:rsidR="00320C62" w:rsidRPr="00C948F5">
        <w:rPr>
          <w:rFonts w:ascii="Arial" w:hAnsi="Arial" w:cs="Arial"/>
          <w:sz w:val="20"/>
          <w:szCs w:val="20"/>
          <w:lang w:eastAsia="ar-SA"/>
        </w:rPr>
        <w:t>Allegat</w:t>
      </w:r>
      <w:r w:rsidR="00380864" w:rsidRPr="00C948F5">
        <w:rPr>
          <w:rFonts w:ascii="Arial" w:hAnsi="Arial" w:cs="Arial"/>
          <w:sz w:val="20"/>
          <w:szCs w:val="20"/>
          <w:lang w:eastAsia="ar-SA"/>
        </w:rPr>
        <w:t>i</w:t>
      </w:r>
      <w:r w:rsidR="00320C62" w:rsidRPr="00C948F5">
        <w:rPr>
          <w:rFonts w:ascii="Arial" w:hAnsi="Arial" w:cs="Arial"/>
          <w:sz w:val="20"/>
          <w:szCs w:val="20"/>
          <w:lang w:eastAsia="ar-SA"/>
        </w:rPr>
        <w:t xml:space="preserve"> n. </w:t>
      </w:r>
      <w:r w:rsidR="001A1A52" w:rsidRPr="00C948F5">
        <w:rPr>
          <w:rFonts w:ascii="Arial" w:hAnsi="Arial" w:cs="Arial"/>
          <w:sz w:val="20"/>
          <w:szCs w:val="20"/>
          <w:lang w:eastAsia="ar-SA"/>
        </w:rPr>
        <w:t>7</w:t>
      </w:r>
      <w:r w:rsidR="00474491" w:rsidRPr="00C948F5">
        <w:rPr>
          <w:rFonts w:ascii="Arial" w:hAnsi="Arial" w:cs="Arial"/>
          <w:sz w:val="20"/>
          <w:szCs w:val="20"/>
          <w:lang w:eastAsia="ar-SA"/>
        </w:rPr>
        <w:t xml:space="preserve"> </w:t>
      </w:r>
      <w:r w:rsidR="00380864" w:rsidRPr="00C948F5">
        <w:rPr>
          <w:rFonts w:ascii="Arial" w:hAnsi="Arial" w:cs="Arial"/>
          <w:sz w:val="20"/>
          <w:szCs w:val="20"/>
          <w:lang w:eastAsia="ar-SA"/>
        </w:rPr>
        <w:t xml:space="preserve">e n. 8 </w:t>
      </w:r>
      <w:r w:rsidR="00320C62" w:rsidRPr="00C948F5">
        <w:rPr>
          <w:rFonts w:ascii="Arial" w:hAnsi="Arial" w:cs="Arial"/>
          <w:sz w:val="20"/>
          <w:szCs w:val="20"/>
          <w:lang w:eastAsia="ar-SA"/>
        </w:rPr>
        <w:t>-</w:t>
      </w:r>
      <w:r w:rsidR="006F5334" w:rsidRPr="00C948F5">
        <w:rPr>
          <w:rFonts w:ascii="Arial" w:hAnsi="Arial" w:cs="Arial"/>
          <w:sz w:val="20"/>
          <w:szCs w:val="20"/>
          <w:lang w:eastAsia="ar-SA"/>
        </w:rPr>
        <w:t xml:space="preserve"> </w:t>
      </w:r>
      <w:r w:rsidR="00320C62" w:rsidRPr="00C948F5">
        <w:rPr>
          <w:rFonts w:ascii="Arial" w:hAnsi="Arial" w:cs="Arial"/>
          <w:sz w:val="20"/>
          <w:szCs w:val="20"/>
          <w:lang w:eastAsia="ar-SA"/>
        </w:rPr>
        <w:t>Documentazione relativa ai giustificativi dell’anomalia dell’offerta dei costi della manodopera e della sicurezza</w:t>
      </w:r>
      <w:r w:rsidR="005349DC" w:rsidRPr="00C948F5">
        <w:rPr>
          <w:rFonts w:ascii="Arial" w:hAnsi="Arial" w:cs="Arial"/>
          <w:b/>
          <w:i/>
          <w:sz w:val="20"/>
          <w:szCs w:val="20"/>
          <w:lang w:eastAsia="ar-SA"/>
        </w:rPr>
        <w:t>,</w:t>
      </w:r>
      <w:r w:rsidR="00320C62" w:rsidRPr="00C948F5">
        <w:rPr>
          <w:rFonts w:ascii="Arial" w:hAnsi="Arial" w:cs="Arial"/>
          <w:sz w:val="20"/>
          <w:szCs w:val="20"/>
          <w:lang w:eastAsia="ar-SA"/>
        </w:rPr>
        <w:t xml:space="preserve"> contenente</w:t>
      </w:r>
      <w:r w:rsidR="00320C62" w:rsidRPr="00C948F5">
        <w:rPr>
          <w:rFonts w:ascii="Arial" w:hAnsi="Arial" w:cs="Arial"/>
          <w:bCs/>
          <w:i/>
          <w:iCs/>
          <w:color w:val="0033CC"/>
          <w:sz w:val="20"/>
          <w:szCs w:val="20"/>
        </w:rPr>
        <w:t xml:space="preserve"> </w:t>
      </w:r>
      <w:r w:rsidR="00320C62" w:rsidRPr="00C948F5">
        <w:rPr>
          <w:rFonts w:ascii="Arial" w:hAnsi="Arial" w:cs="Arial"/>
          <w:sz w:val="20"/>
          <w:szCs w:val="20"/>
          <w:lang w:eastAsia="ar-SA"/>
        </w:rPr>
        <w:t xml:space="preserve">i </w:t>
      </w:r>
      <w:r w:rsidR="00320C62" w:rsidRPr="00C948F5">
        <w:rPr>
          <w:rFonts w:ascii="Arial" w:hAnsi="Arial" w:cs="Arial"/>
          <w:kern w:val="2"/>
          <w:sz w:val="20"/>
          <w:szCs w:val="20"/>
        </w:rPr>
        <w:t>giustificativi di cui all’art. 110, comma 2 del Codice in ordine ai prezzi o ai costi proposti in offerta economica, nonché i giustificativi relativi ai costi della manodopera e della sicurezza dichiarati in offerta, di cui all’art. 108, comma 9, del Codice.</w:t>
      </w:r>
      <w:r w:rsidR="00320C62" w:rsidRPr="00C948F5">
        <w:rPr>
          <w:rFonts w:ascii="Arial" w:hAnsi="Arial" w:cs="Arial"/>
          <w:sz w:val="20"/>
          <w:szCs w:val="20"/>
        </w:rPr>
        <w:t xml:space="preserve"> I suddetti Giustificativi andranno inseriti a Sistema </w:t>
      </w:r>
      <w:r w:rsidR="00320C62" w:rsidRPr="00C948F5">
        <w:rPr>
          <w:rFonts w:ascii="Arial" w:hAnsi="Arial" w:cs="Arial"/>
          <w:kern w:val="2"/>
          <w:sz w:val="20"/>
          <w:szCs w:val="20"/>
        </w:rPr>
        <w:t>nella busta denominata “Economica” nell’apposita Sezione denominata “Giustificativi”.</w:t>
      </w:r>
      <w:r w:rsidR="008C18D2" w:rsidRPr="00C948F5" w:rsidDel="008C18D2">
        <w:rPr>
          <w:rFonts w:ascii="Arial" w:hAnsi="Arial" w:cs="Arial"/>
          <w:sz w:val="20"/>
          <w:szCs w:val="20"/>
          <w:lang w:eastAsia="ar-SA"/>
        </w:rPr>
        <w:t xml:space="preserve"> </w:t>
      </w:r>
      <w:r w:rsidR="00320C62" w:rsidRPr="00C948F5">
        <w:rPr>
          <w:rFonts w:ascii="Arial" w:hAnsi="Arial" w:cs="Arial"/>
          <w:kern w:val="2"/>
          <w:sz w:val="20"/>
          <w:szCs w:val="24"/>
        </w:rPr>
        <w:t xml:space="preserve">Seppure </w:t>
      </w:r>
      <w:r w:rsidR="00320C62" w:rsidRPr="00C948F5">
        <w:rPr>
          <w:rFonts w:ascii="Arial" w:hAnsi="Arial" w:cs="Arial"/>
          <w:kern w:val="2"/>
          <w:sz w:val="20"/>
          <w:szCs w:val="20"/>
        </w:rPr>
        <w:t xml:space="preserve">la mancata produzione anticipata della documentazione afferente </w:t>
      </w:r>
      <w:r w:rsidR="00682B80" w:rsidRPr="00C948F5">
        <w:rPr>
          <w:rFonts w:ascii="Arial" w:hAnsi="Arial" w:cs="Arial"/>
          <w:kern w:val="2"/>
          <w:sz w:val="20"/>
          <w:szCs w:val="20"/>
        </w:rPr>
        <w:t>alle</w:t>
      </w:r>
      <w:r w:rsidR="00320C62" w:rsidRPr="00C948F5">
        <w:rPr>
          <w:rFonts w:ascii="Arial" w:hAnsi="Arial" w:cs="Arial"/>
          <w:kern w:val="2"/>
          <w:sz w:val="20"/>
          <w:szCs w:val="20"/>
        </w:rPr>
        <w:t xml:space="preserve"> giustificazioni di cui sopra </w:t>
      </w:r>
      <w:r w:rsidR="00320C62" w:rsidRPr="00C948F5">
        <w:rPr>
          <w:rFonts w:ascii="Arial" w:hAnsi="Arial" w:cs="Arial"/>
          <w:kern w:val="2"/>
          <w:sz w:val="20"/>
          <w:szCs w:val="24"/>
        </w:rPr>
        <w:t xml:space="preserve">nonché l’eventuale scostamento rispetto ai modelli forniti, </w:t>
      </w:r>
      <w:r w:rsidR="00320C62" w:rsidRPr="00C948F5">
        <w:rPr>
          <w:rFonts w:ascii="Arial" w:hAnsi="Arial" w:cs="Arial"/>
          <w:b/>
          <w:kern w:val="2"/>
          <w:sz w:val="20"/>
          <w:szCs w:val="24"/>
        </w:rPr>
        <w:t>non costituisca</w:t>
      </w:r>
      <w:r w:rsidR="00320C62" w:rsidRPr="00C948F5">
        <w:rPr>
          <w:rFonts w:ascii="Arial" w:hAnsi="Arial" w:cs="Arial"/>
          <w:b/>
          <w:kern w:val="2"/>
          <w:sz w:val="20"/>
          <w:szCs w:val="20"/>
        </w:rPr>
        <w:t xml:space="preserve"> causa di esclusione </w:t>
      </w:r>
      <w:r w:rsidR="00320C62" w:rsidRPr="00C948F5">
        <w:rPr>
          <w:rFonts w:ascii="Arial" w:hAnsi="Arial" w:cs="Arial"/>
          <w:kern w:val="2"/>
          <w:sz w:val="20"/>
          <w:szCs w:val="20"/>
        </w:rPr>
        <w:t>dalla presente procedura, i concorrenti sono invitati a produrre, per ragioni di economia procedurale, tali giustificativi nelle forme e modalità richieste. Resta inteso che, in caso di mancata produzione anticipata, i giustificativi di cui sopra dovranno essere prodotti ove richiesti dalla stazione appaltante.</w:t>
      </w:r>
    </w:p>
    <w:p w14:paraId="3A51BEDB" w14:textId="74CB9DF9" w:rsidR="006114E2" w:rsidRPr="004A0329" w:rsidRDefault="00320C62" w:rsidP="00A6769E">
      <w:pPr>
        <w:spacing w:line="280" w:lineRule="exact"/>
        <w:ind w:left="567"/>
        <w:rPr>
          <w:rFonts w:ascii="Arial" w:hAnsi="Arial" w:cs="Arial"/>
          <w:color w:val="000000" w:themeColor="text1"/>
          <w:kern w:val="2"/>
          <w:sz w:val="20"/>
          <w:szCs w:val="20"/>
        </w:rPr>
      </w:pPr>
      <w:r w:rsidRPr="00C948F5">
        <w:rPr>
          <w:rFonts w:ascii="Arial" w:hAnsi="Arial" w:cs="Arial"/>
          <w:kern w:val="2"/>
          <w:sz w:val="20"/>
          <w:szCs w:val="20"/>
        </w:rPr>
        <w:t>I predetti giustificativi dovranno, pertanto, anche laddove non vengano anticipati in sede di presentazione dell’offerta, essere redatti secondo gli schemi di risposta contenuti nel suddetto Allegato</w:t>
      </w:r>
      <w:r w:rsidRPr="00C948F5">
        <w:rPr>
          <w:rFonts w:ascii="Arial" w:hAnsi="Arial" w:cs="Arial"/>
          <w:kern w:val="2"/>
          <w:sz w:val="20"/>
          <w:szCs w:val="24"/>
        </w:rPr>
        <w:t>,</w:t>
      </w:r>
      <w:r w:rsidRPr="00C948F5">
        <w:rPr>
          <w:rFonts w:ascii="Arial" w:hAnsi="Arial" w:cs="Arial"/>
          <w:kern w:val="2"/>
          <w:sz w:val="20"/>
          <w:szCs w:val="20"/>
        </w:rPr>
        <w:t xml:space="preserve"> tenendo conto </w:t>
      </w:r>
      <w:r w:rsidRPr="004A0329">
        <w:rPr>
          <w:rFonts w:ascii="Arial" w:hAnsi="Arial" w:cs="Arial"/>
          <w:color w:val="000000" w:themeColor="text1"/>
          <w:kern w:val="2"/>
          <w:sz w:val="20"/>
          <w:szCs w:val="20"/>
        </w:rPr>
        <w:t>delle modalità e indicazioni previste nell’Allegato stesso, fatta salva la possibilità di adattamento e integrazione alle specifiche esigenze del proprio conto economico.</w:t>
      </w:r>
      <w:r w:rsidR="00C15909" w:rsidRPr="004A0329">
        <w:rPr>
          <w:rFonts w:ascii="Arial" w:hAnsi="Arial" w:cs="Arial"/>
          <w:color w:val="000000" w:themeColor="text1"/>
          <w:kern w:val="2"/>
          <w:sz w:val="20"/>
          <w:szCs w:val="20"/>
        </w:rPr>
        <w:t xml:space="preserve"> </w:t>
      </w:r>
    </w:p>
    <w:p w14:paraId="54E2FE37" w14:textId="77777777" w:rsidR="0028126B" w:rsidRPr="004A0329" w:rsidRDefault="0028126B" w:rsidP="00446C83">
      <w:pPr>
        <w:spacing w:line="280" w:lineRule="exact"/>
        <w:rPr>
          <w:rFonts w:ascii="Arial" w:hAnsi="Arial" w:cs="Arial"/>
          <w:b/>
          <w:i/>
          <w:color w:val="000000" w:themeColor="text1"/>
          <w:sz w:val="20"/>
          <w:szCs w:val="20"/>
        </w:rPr>
      </w:pPr>
    </w:p>
    <w:p w14:paraId="17906779" w14:textId="67D25087" w:rsidR="00320C62" w:rsidRPr="004A0329" w:rsidRDefault="00320C62" w:rsidP="00C948F5">
      <w:pPr>
        <w:pStyle w:val="Titolo2"/>
        <w:keepNext w:val="0"/>
        <w:widowControl w:val="0"/>
        <w:spacing w:before="0" w:after="0" w:line="280" w:lineRule="exact"/>
        <w:ind w:left="644"/>
        <w:rPr>
          <w:rFonts w:ascii="Arial" w:hAnsi="Arial" w:cs="Arial"/>
          <w:color w:val="000000" w:themeColor="text1"/>
          <w:sz w:val="22"/>
          <w:szCs w:val="22"/>
        </w:rPr>
      </w:pPr>
      <w:bookmarkStart w:id="3228" w:name="_Toc380501879"/>
      <w:bookmarkStart w:id="3229" w:name="_Toc391035992"/>
      <w:bookmarkStart w:id="3230" w:name="_Toc391036065"/>
      <w:bookmarkStart w:id="3231" w:name="_Toc392577506"/>
      <w:bookmarkStart w:id="3232" w:name="_Toc393110573"/>
      <w:bookmarkStart w:id="3233" w:name="_Toc393112137"/>
      <w:bookmarkStart w:id="3234" w:name="_Toc393187854"/>
      <w:bookmarkStart w:id="3235" w:name="_Toc393272610"/>
      <w:bookmarkStart w:id="3236" w:name="_Toc393272668"/>
      <w:bookmarkStart w:id="3237" w:name="_Toc393283184"/>
      <w:bookmarkStart w:id="3238" w:name="_Toc393700843"/>
      <w:bookmarkStart w:id="3239" w:name="_Toc393706916"/>
      <w:bookmarkStart w:id="3240" w:name="_Toc397346831"/>
      <w:bookmarkStart w:id="3241" w:name="_Toc397422872"/>
      <w:bookmarkStart w:id="3242" w:name="_Toc403471279"/>
      <w:bookmarkStart w:id="3243" w:name="_Toc406058387"/>
      <w:bookmarkStart w:id="3244" w:name="_Toc406754188"/>
      <w:bookmarkStart w:id="3245" w:name="_Toc416423371"/>
      <w:bookmarkStart w:id="3246" w:name="_Ref498421982"/>
      <w:bookmarkStart w:id="3247" w:name="_Toc224208263"/>
      <w:bookmarkStart w:id="3248" w:name="_Toc353990398"/>
      <w:r w:rsidRPr="004A0329">
        <w:rPr>
          <w:rFonts w:ascii="Arial" w:hAnsi="Arial" w:cs="Arial"/>
          <w:color w:val="000000" w:themeColor="text1"/>
          <w:sz w:val="22"/>
          <w:szCs w:val="22"/>
        </w:rPr>
        <w:t>CRITERIO DI AGGIUDICAZIONE</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r w:rsidR="00135BB5" w:rsidRPr="004A0329">
        <w:rPr>
          <w:rFonts w:ascii="Arial" w:hAnsi="Arial" w:cs="Arial"/>
          <w:color w:val="000000" w:themeColor="text1"/>
          <w:sz w:val="22"/>
          <w:szCs w:val="22"/>
        </w:rPr>
        <w:t xml:space="preserve"> </w:t>
      </w:r>
    </w:p>
    <w:p w14:paraId="1493329A" w14:textId="0E1D8FA6" w:rsidR="00320C62" w:rsidRPr="004A0329" w:rsidRDefault="00320C62" w:rsidP="00C948F5">
      <w:pPr>
        <w:widowControl w:val="0"/>
        <w:spacing w:line="280" w:lineRule="exact"/>
        <w:rPr>
          <w:rFonts w:ascii="Arial" w:hAnsi="Arial" w:cs="Arial"/>
          <w:color w:val="000000" w:themeColor="text1"/>
          <w:sz w:val="20"/>
          <w:szCs w:val="20"/>
          <w:lang w:eastAsia="it-IT"/>
        </w:rPr>
      </w:pPr>
      <w:r w:rsidRPr="004A0329">
        <w:rPr>
          <w:rFonts w:ascii="Arial" w:hAnsi="Arial" w:cs="Arial"/>
          <w:color w:val="000000" w:themeColor="text1"/>
          <w:sz w:val="20"/>
          <w:szCs w:val="20"/>
          <w:lang w:eastAsia="it-IT"/>
        </w:rPr>
        <w:t xml:space="preserve">L’Accordo Quadro è aggiudicato in base al criterio dell’offerta economicamente più vantaggiosa individuata </w:t>
      </w:r>
      <w:r w:rsidRPr="004A0329">
        <w:rPr>
          <w:rFonts w:ascii="Arial" w:hAnsi="Arial" w:cs="Arial"/>
          <w:color w:val="000000" w:themeColor="text1"/>
          <w:sz w:val="20"/>
          <w:szCs w:val="20"/>
          <w:lang w:eastAsia="it-IT"/>
        </w:rPr>
        <w:lastRenderedPageBreak/>
        <w:t>sulla base del miglior rapporto qualità/prezzo, ai sensi dell’art. 108, commi 1 e 2, del Codice.</w:t>
      </w:r>
    </w:p>
    <w:p w14:paraId="6E08FC48" w14:textId="379B6751" w:rsidR="00320C62" w:rsidRPr="004A0329" w:rsidRDefault="00320C62" w:rsidP="00C948F5">
      <w:pPr>
        <w:widowControl w:val="0"/>
        <w:spacing w:line="280" w:lineRule="exact"/>
        <w:rPr>
          <w:rFonts w:ascii="Arial" w:hAnsi="Arial" w:cs="Arial"/>
          <w:color w:val="000000" w:themeColor="text1"/>
          <w:sz w:val="20"/>
          <w:szCs w:val="20"/>
          <w:lang w:eastAsia="it-IT"/>
        </w:rPr>
      </w:pPr>
      <w:r w:rsidRPr="004A0329">
        <w:rPr>
          <w:rFonts w:ascii="Arial" w:hAnsi="Arial" w:cs="Arial"/>
          <w:color w:val="000000" w:themeColor="text1"/>
          <w:sz w:val="20"/>
          <w:szCs w:val="20"/>
          <w:lang w:eastAsia="it-IT"/>
        </w:rPr>
        <w:t>La valutazione dell’offerta tecnica e dell’offerta economica sarà effettuata in base ai seguenti punteggi</w:t>
      </w:r>
      <w:r w:rsidRPr="004A0329">
        <w:rPr>
          <w:rFonts w:ascii="Arial" w:hAnsi="Arial" w:cs="Arial"/>
          <w:i/>
          <w:color w:val="000000" w:themeColor="text1"/>
          <w:sz w:val="20"/>
          <w:szCs w:val="20"/>
          <w:lang w:eastAsia="it-IT"/>
        </w:rPr>
        <w:t>.</w:t>
      </w:r>
    </w:p>
    <w:p w14:paraId="6EB957C7" w14:textId="77777777" w:rsidR="00D93A13" w:rsidRPr="004A0329" w:rsidRDefault="00D93A13" w:rsidP="00C948F5">
      <w:pPr>
        <w:widowControl w:val="0"/>
        <w:spacing w:line="280" w:lineRule="exact"/>
        <w:rPr>
          <w:rFonts w:ascii="Arial" w:hAnsi="Arial" w:cs="Arial"/>
          <w:b/>
          <w:bCs/>
          <w:color w:val="000000" w:themeColor="text1"/>
          <w:sz w:val="20"/>
          <w:szCs w:val="20"/>
          <w:lang w:eastAsia="it-IT"/>
        </w:rPr>
      </w:pPr>
    </w:p>
    <w:p w14:paraId="69C35B27" w14:textId="45D8E02C" w:rsidR="00320C62" w:rsidRPr="004A0329" w:rsidRDefault="004B7C2F" w:rsidP="00C948F5">
      <w:pPr>
        <w:widowControl w:val="0"/>
        <w:spacing w:line="280" w:lineRule="exact"/>
        <w:rPr>
          <w:rFonts w:ascii="Arial" w:hAnsi="Arial" w:cs="Arial"/>
          <w:b/>
          <w:bCs/>
          <w:i/>
          <w:iCs/>
          <w:color w:val="000000" w:themeColor="text1"/>
          <w:sz w:val="20"/>
          <w:szCs w:val="20"/>
          <w:lang w:eastAsia="it-IT"/>
        </w:rPr>
      </w:pPr>
      <w:r w:rsidRPr="004A0329">
        <w:rPr>
          <w:rFonts w:ascii="Arial" w:hAnsi="Arial" w:cs="Arial"/>
          <w:b/>
          <w:bCs/>
          <w:i/>
          <w:iCs/>
          <w:color w:val="000000" w:themeColor="text1"/>
          <w:sz w:val="20"/>
          <w:szCs w:val="20"/>
          <w:lang w:eastAsia="it-IT"/>
        </w:rPr>
        <w:t>Tabella n.</w:t>
      </w:r>
      <w:r w:rsidR="00BD7FCC" w:rsidRPr="004A0329">
        <w:rPr>
          <w:rFonts w:ascii="Arial" w:hAnsi="Arial" w:cs="Arial"/>
          <w:b/>
          <w:bCs/>
          <w:i/>
          <w:iCs/>
          <w:color w:val="000000" w:themeColor="text1"/>
          <w:sz w:val="20"/>
          <w:szCs w:val="20"/>
          <w:lang w:eastAsia="it-IT"/>
        </w:rPr>
        <w:t xml:space="preserve"> 11 - Punteggi</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030"/>
      </w:tblGrid>
      <w:tr w:rsidR="004A0329" w:rsidRPr="004A0329" w14:paraId="41A44244" w14:textId="77777777" w:rsidTr="00A6769E">
        <w:trPr>
          <w:trHeight w:val="135"/>
          <w:tblHeader/>
        </w:trPr>
        <w:tc>
          <w:tcPr>
            <w:tcW w:w="1787" w:type="pct"/>
            <w:shd w:val="clear" w:color="auto" w:fill="D9D9D9" w:themeFill="background1" w:themeFillShade="D9"/>
            <w:noWrap/>
          </w:tcPr>
          <w:p w14:paraId="068CD0E5" w14:textId="77777777" w:rsidR="00320C62" w:rsidRPr="004A0329" w:rsidRDefault="00320C62" w:rsidP="00C948F5">
            <w:pPr>
              <w:widowControl w:val="0"/>
              <w:spacing w:line="280" w:lineRule="exact"/>
              <w:jc w:val="center"/>
              <w:rPr>
                <w:rFonts w:ascii="Arial" w:hAnsi="Arial" w:cs="Arial"/>
                <w:smallCaps/>
                <w:color w:val="000000" w:themeColor="text1"/>
                <w:sz w:val="20"/>
                <w:szCs w:val="20"/>
                <w:lang w:eastAsia="it-IT"/>
              </w:rPr>
            </w:pPr>
          </w:p>
        </w:tc>
        <w:tc>
          <w:tcPr>
            <w:tcW w:w="0" w:type="auto"/>
            <w:shd w:val="clear" w:color="auto" w:fill="D9D9D9" w:themeFill="background1" w:themeFillShade="D9"/>
            <w:noWrap/>
          </w:tcPr>
          <w:p w14:paraId="63369FFB" w14:textId="3F6279E4" w:rsidR="00320C62" w:rsidRPr="004A0329" w:rsidRDefault="00604337" w:rsidP="00C948F5">
            <w:pPr>
              <w:widowControl w:val="0"/>
              <w:spacing w:line="280" w:lineRule="exact"/>
              <w:jc w:val="center"/>
              <w:rPr>
                <w:rFonts w:ascii="Arial" w:hAnsi="Arial" w:cs="Arial"/>
                <w:b/>
                <w:bCs/>
                <w:smallCaps/>
                <w:color w:val="000000" w:themeColor="text1"/>
                <w:sz w:val="20"/>
                <w:szCs w:val="20"/>
                <w:lang w:eastAsia="it-IT"/>
              </w:rPr>
            </w:pPr>
            <w:r w:rsidRPr="004A0329">
              <w:rPr>
                <w:rFonts w:ascii="Arial" w:hAnsi="Arial" w:cs="Arial"/>
                <w:b/>
                <w:bCs/>
                <w:smallCaps/>
                <w:color w:val="000000" w:themeColor="text1"/>
                <w:sz w:val="20"/>
                <w:szCs w:val="20"/>
                <w:lang w:eastAsia="it-IT"/>
              </w:rPr>
              <w:t>Punteggio Massimo</w:t>
            </w:r>
          </w:p>
        </w:tc>
      </w:tr>
      <w:tr w:rsidR="004A0329" w:rsidRPr="004A0329" w14:paraId="71738405" w14:textId="77777777" w:rsidTr="008D5A14">
        <w:trPr>
          <w:trHeight w:val="278"/>
        </w:trPr>
        <w:tc>
          <w:tcPr>
            <w:tcW w:w="1787" w:type="pct"/>
            <w:noWrap/>
          </w:tcPr>
          <w:p w14:paraId="558EFBA0" w14:textId="77777777" w:rsidR="00320C62" w:rsidRPr="004A0329" w:rsidRDefault="00320C62" w:rsidP="00C948F5">
            <w:pPr>
              <w:widowControl w:val="0"/>
              <w:spacing w:line="280" w:lineRule="exact"/>
              <w:jc w:val="center"/>
              <w:rPr>
                <w:rFonts w:ascii="Arial" w:hAnsi="Arial" w:cs="Arial"/>
                <w:color w:val="000000" w:themeColor="text1"/>
                <w:sz w:val="20"/>
                <w:szCs w:val="20"/>
                <w:lang w:eastAsia="it-IT"/>
              </w:rPr>
            </w:pPr>
            <w:r w:rsidRPr="004A0329">
              <w:rPr>
                <w:rFonts w:ascii="Arial" w:hAnsi="Arial" w:cs="Arial"/>
                <w:color w:val="000000" w:themeColor="text1"/>
                <w:sz w:val="20"/>
                <w:szCs w:val="20"/>
                <w:lang w:eastAsia="it-IT"/>
              </w:rPr>
              <w:t>Offerta tecnica</w:t>
            </w:r>
          </w:p>
        </w:tc>
        <w:tc>
          <w:tcPr>
            <w:tcW w:w="0" w:type="auto"/>
            <w:noWrap/>
          </w:tcPr>
          <w:p w14:paraId="6958098E" w14:textId="42627B18" w:rsidR="00320C62" w:rsidRPr="004A0329" w:rsidRDefault="008C18D2" w:rsidP="00C948F5">
            <w:pPr>
              <w:widowControl w:val="0"/>
              <w:spacing w:line="280" w:lineRule="exact"/>
              <w:jc w:val="center"/>
              <w:rPr>
                <w:rFonts w:ascii="Arial" w:eastAsia="Calibri" w:hAnsi="Arial" w:cs="Arial"/>
                <w:b/>
                <w:iCs/>
                <w:color w:val="000000" w:themeColor="text1"/>
                <w:sz w:val="20"/>
                <w:szCs w:val="20"/>
                <w:lang w:eastAsia="it-IT"/>
              </w:rPr>
            </w:pPr>
            <w:r w:rsidRPr="004A0329">
              <w:rPr>
                <w:rFonts w:ascii="Arial" w:eastAsia="Calibri" w:hAnsi="Arial" w:cs="Arial"/>
                <w:b/>
                <w:iCs/>
                <w:color w:val="000000" w:themeColor="text1"/>
                <w:sz w:val="20"/>
                <w:szCs w:val="20"/>
                <w:lang w:eastAsia="it-IT"/>
              </w:rPr>
              <w:t>70</w:t>
            </w:r>
          </w:p>
        </w:tc>
      </w:tr>
      <w:tr w:rsidR="004A0329" w:rsidRPr="004A0329" w14:paraId="16DBCA0E" w14:textId="77777777" w:rsidTr="008D5A14">
        <w:trPr>
          <w:trHeight w:val="265"/>
        </w:trPr>
        <w:tc>
          <w:tcPr>
            <w:tcW w:w="1787" w:type="pct"/>
            <w:noWrap/>
          </w:tcPr>
          <w:p w14:paraId="779CA22F" w14:textId="77777777" w:rsidR="00320C62" w:rsidRPr="004A0329" w:rsidRDefault="00320C62" w:rsidP="00C948F5">
            <w:pPr>
              <w:widowControl w:val="0"/>
              <w:spacing w:line="280" w:lineRule="exact"/>
              <w:jc w:val="center"/>
              <w:rPr>
                <w:rFonts w:ascii="Arial" w:hAnsi="Arial" w:cs="Arial"/>
                <w:color w:val="000000" w:themeColor="text1"/>
                <w:sz w:val="20"/>
                <w:szCs w:val="20"/>
                <w:lang w:eastAsia="it-IT"/>
              </w:rPr>
            </w:pPr>
            <w:r w:rsidRPr="004A0329">
              <w:rPr>
                <w:rFonts w:ascii="Arial" w:hAnsi="Arial" w:cs="Arial"/>
                <w:color w:val="000000" w:themeColor="text1"/>
                <w:sz w:val="20"/>
                <w:szCs w:val="20"/>
                <w:lang w:eastAsia="it-IT"/>
              </w:rPr>
              <w:t>Offerta economica</w:t>
            </w:r>
          </w:p>
        </w:tc>
        <w:tc>
          <w:tcPr>
            <w:tcW w:w="0" w:type="auto"/>
            <w:noWrap/>
          </w:tcPr>
          <w:p w14:paraId="12566134" w14:textId="03FEACEC" w:rsidR="00320C62" w:rsidRPr="004A0329" w:rsidRDefault="008C18D2" w:rsidP="00C948F5">
            <w:pPr>
              <w:widowControl w:val="0"/>
              <w:spacing w:line="280" w:lineRule="exact"/>
              <w:jc w:val="center"/>
              <w:rPr>
                <w:rFonts w:ascii="Arial" w:eastAsia="Calibri" w:hAnsi="Arial" w:cs="Arial"/>
                <w:b/>
                <w:iCs/>
                <w:color w:val="000000" w:themeColor="text1"/>
                <w:sz w:val="20"/>
                <w:szCs w:val="20"/>
                <w:lang w:eastAsia="it-IT"/>
              </w:rPr>
            </w:pPr>
            <w:r w:rsidRPr="004A0329">
              <w:rPr>
                <w:rFonts w:ascii="Arial" w:eastAsia="Calibri" w:hAnsi="Arial" w:cs="Arial"/>
                <w:b/>
                <w:iCs/>
                <w:color w:val="000000" w:themeColor="text1"/>
                <w:sz w:val="20"/>
                <w:szCs w:val="20"/>
                <w:lang w:eastAsia="it-IT"/>
              </w:rPr>
              <w:t>30</w:t>
            </w:r>
          </w:p>
        </w:tc>
      </w:tr>
      <w:tr w:rsidR="004A0329" w:rsidRPr="004A0329" w14:paraId="4FC0BC2D" w14:textId="77777777" w:rsidTr="00A6769E">
        <w:trPr>
          <w:trHeight w:val="133"/>
        </w:trPr>
        <w:tc>
          <w:tcPr>
            <w:tcW w:w="1787" w:type="pct"/>
            <w:shd w:val="clear" w:color="auto" w:fill="D9D9D9" w:themeFill="background1" w:themeFillShade="D9"/>
            <w:noWrap/>
          </w:tcPr>
          <w:p w14:paraId="08E33D7A" w14:textId="02AB17F9" w:rsidR="00320C62" w:rsidRPr="004A0329" w:rsidRDefault="00604337" w:rsidP="00C948F5">
            <w:pPr>
              <w:widowControl w:val="0"/>
              <w:spacing w:line="280" w:lineRule="exact"/>
              <w:jc w:val="center"/>
              <w:rPr>
                <w:rFonts w:ascii="Arial" w:hAnsi="Arial" w:cs="Arial"/>
                <w:smallCaps/>
                <w:color w:val="000000" w:themeColor="text1"/>
                <w:sz w:val="20"/>
                <w:szCs w:val="20"/>
                <w:lang w:eastAsia="it-IT"/>
              </w:rPr>
            </w:pPr>
            <w:r w:rsidRPr="004A0329">
              <w:rPr>
                <w:rFonts w:ascii="Arial" w:hAnsi="Arial" w:cs="Arial"/>
                <w:b/>
                <w:bCs/>
                <w:smallCaps/>
                <w:color w:val="000000" w:themeColor="text1"/>
                <w:sz w:val="20"/>
                <w:szCs w:val="20"/>
                <w:lang w:eastAsia="it-IT"/>
              </w:rPr>
              <w:t>Totale</w:t>
            </w:r>
          </w:p>
        </w:tc>
        <w:tc>
          <w:tcPr>
            <w:tcW w:w="0" w:type="auto"/>
            <w:shd w:val="clear" w:color="auto" w:fill="D9D9D9" w:themeFill="background1" w:themeFillShade="D9"/>
            <w:noWrap/>
          </w:tcPr>
          <w:p w14:paraId="10BA2240" w14:textId="77777777" w:rsidR="00320C62" w:rsidRPr="004A0329" w:rsidRDefault="00320C62" w:rsidP="00C948F5">
            <w:pPr>
              <w:widowControl w:val="0"/>
              <w:spacing w:line="280" w:lineRule="exact"/>
              <w:jc w:val="center"/>
              <w:rPr>
                <w:rFonts w:ascii="Arial" w:hAnsi="Arial" w:cs="Arial"/>
                <w:b/>
                <w:iCs/>
                <w:smallCaps/>
                <w:color w:val="000000" w:themeColor="text1"/>
                <w:sz w:val="20"/>
                <w:szCs w:val="20"/>
                <w:lang w:eastAsia="it-IT"/>
              </w:rPr>
            </w:pPr>
            <w:r w:rsidRPr="004A0329">
              <w:rPr>
                <w:rFonts w:ascii="Arial" w:hAnsi="Arial" w:cs="Arial"/>
                <w:b/>
                <w:iCs/>
                <w:smallCaps/>
                <w:color w:val="000000" w:themeColor="text1"/>
                <w:sz w:val="20"/>
                <w:szCs w:val="20"/>
                <w:lang w:eastAsia="it-IT"/>
              </w:rPr>
              <w:t>100</w:t>
            </w:r>
          </w:p>
        </w:tc>
      </w:tr>
    </w:tbl>
    <w:p w14:paraId="635C4A20" w14:textId="111E9E72" w:rsidR="00E4105B" w:rsidRPr="00C948F5" w:rsidRDefault="00E4105B" w:rsidP="00A6769E">
      <w:pPr>
        <w:spacing w:line="280" w:lineRule="exact"/>
        <w:jc w:val="left"/>
        <w:rPr>
          <w:rFonts w:ascii="Arial" w:eastAsia="Calibri" w:hAnsi="Arial" w:cs="Arial"/>
          <w:b/>
          <w:sz w:val="20"/>
          <w:szCs w:val="20"/>
          <w:lang w:eastAsia="it-IT"/>
        </w:rPr>
      </w:pPr>
      <w:bookmarkStart w:id="3249" w:name="_Ref497226908"/>
      <w:bookmarkStart w:id="3250" w:name="_Ref497226940"/>
    </w:p>
    <w:p w14:paraId="6B3DD2B2" w14:textId="24336953" w:rsidR="00320C62" w:rsidRPr="00C948F5" w:rsidRDefault="00320C62" w:rsidP="00C948F5">
      <w:pPr>
        <w:pStyle w:val="Titolo3"/>
        <w:keepNext w:val="0"/>
        <w:widowControl w:val="0"/>
        <w:spacing w:before="0" w:after="0" w:line="280" w:lineRule="exact"/>
        <w:ind w:left="426" w:hanging="426"/>
        <w:rPr>
          <w:rFonts w:ascii="Arial" w:hAnsi="Arial" w:cs="Arial"/>
          <w:sz w:val="20"/>
          <w:szCs w:val="20"/>
          <w:lang w:val="it-IT"/>
        </w:rPr>
      </w:pPr>
      <w:bookmarkStart w:id="3251" w:name="_Toc224208264"/>
      <w:r w:rsidRPr="00C948F5">
        <w:rPr>
          <w:rFonts w:ascii="Arial" w:eastAsia="Calibri" w:hAnsi="Arial" w:cs="Arial"/>
          <w:bCs w:val="0"/>
          <w:caps w:val="0"/>
          <w:sz w:val="20"/>
          <w:szCs w:val="20"/>
          <w:lang w:val="it-IT" w:eastAsia="it-IT"/>
        </w:rPr>
        <w:t>CRITERI DI VALUTAZIONE DELL’OFFERTA TECNICA</w:t>
      </w:r>
      <w:bookmarkEnd w:id="3249"/>
      <w:bookmarkEnd w:id="3250"/>
      <w:bookmarkEnd w:id="3251"/>
    </w:p>
    <w:p w14:paraId="3DC8F30C" w14:textId="77777777" w:rsidR="00320C62" w:rsidRPr="00C948F5" w:rsidRDefault="00320C62" w:rsidP="00C948F5">
      <w:pPr>
        <w:widowControl w:val="0"/>
        <w:spacing w:line="280" w:lineRule="exact"/>
        <w:rPr>
          <w:rFonts w:ascii="Arial" w:hAnsi="Arial" w:cs="Arial"/>
          <w:sz w:val="20"/>
          <w:szCs w:val="20"/>
          <w:lang w:eastAsia="it-IT"/>
        </w:rPr>
      </w:pPr>
      <w:bookmarkStart w:id="3252" w:name="_Hlk192752723"/>
      <w:r w:rsidRPr="00C948F5">
        <w:rPr>
          <w:rFonts w:ascii="Arial" w:hAnsi="Arial" w:cs="Arial"/>
          <w:sz w:val="20"/>
          <w:szCs w:val="20"/>
          <w:lang w:eastAsia="it-IT"/>
        </w:rPr>
        <w:t>Il punteggio dell’offerta tecnica è attribuito sulla base dei criteri di valutazione elencati nella sottostante tabella</w:t>
      </w:r>
      <w:r w:rsidRPr="00C948F5">
        <w:rPr>
          <w:rFonts w:ascii="Arial" w:hAnsi="Arial" w:cs="Arial"/>
          <w:sz w:val="20"/>
          <w:szCs w:val="20"/>
        </w:rPr>
        <w:t xml:space="preserve"> con</w:t>
      </w:r>
      <w:r w:rsidRPr="00C948F5">
        <w:rPr>
          <w:rFonts w:ascii="Arial" w:hAnsi="Arial" w:cs="Arial"/>
          <w:sz w:val="20"/>
          <w:szCs w:val="20"/>
          <w:lang w:eastAsia="it-IT"/>
        </w:rPr>
        <w:t xml:space="preserve"> la relativa ripartizione dei punteggi.</w:t>
      </w:r>
    </w:p>
    <w:p w14:paraId="6120DAEA" w14:textId="2A026340" w:rsidR="00320C62" w:rsidRPr="00C948F5" w:rsidRDefault="00320C62" w:rsidP="00C948F5">
      <w:pPr>
        <w:widowControl w:val="0"/>
        <w:spacing w:line="280" w:lineRule="exact"/>
        <w:rPr>
          <w:rFonts w:ascii="Arial" w:hAnsi="Arial" w:cs="Arial"/>
          <w:sz w:val="20"/>
          <w:szCs w:val="20"/>
          <w:lang w:eastAsia="it-IT"/>
        </w:rPr>
      </w:pPr>
      <w:r w:rsidRPr="00C948F5">
        <w:rPr>
          <w:rFonts w:ascii="Arial" w:hAnsi="Arial" w:cs="Arial"/>
          <w:sz w:val="20"/>
          <w:szCs w:val="20"/>
          <w:lang w:eastAsia="it-IT"/>
        </w:rPr>
        <w:t>Nella colonna “P</w:t>
      </w:r>
      <w:r w:rsidR="00AA4FCE" w:rsidRPr="00C948F5">
        <w:rPr>
          <w:rFonts w:ascii="Arial" w:hAnsi="Arial" w:cs="Arial"/>
          <w:sz w:val="20"/>
          <w:szCs w:val="20"/>
          <w:lang w:eastAsia="it-IT"/>
        </w:rPr>
        <w:t>T</w:t>
      </w:r>
      <w:r w:rsidR="00AA4FCE" w:rsidRPr="00C948F5">
        <w:rPr>
          <w:rFonts w:ascii="Arial" w:hAnsi="Arial" w:cs="Arial"/>
          <w:sz w:val="20"/>
          <w:szCs w:val="20"/>
          <w:vertAlign w:val="subscript"/>
          <w:lang w:eastAsia="it-IT"/>
        </w:rPr>
        <w:t>max</w:t>
      </w:r>
      <w:r w:rsidRPr="00C948F5">
        <w:rPr>
          <w:rFonts w:ascii="Arial" w:hAnsi="Arial" w:cs="Arial"/>
          <w:sz w:val="20"/>
          <w:szCs w:val="20"/>
          <w:lang w:eastAsia="it-IT"/>
        </w:rPr>
        <w:t xml:space="preserve"> D” vengono indicati i “</w:t>
      </w:r>
      <w:r w:rsidRPr="00C948F5">
        <w:rPr>
          <w:rFonts w:ascii="Arial" w:hAnsi="Arial" w:cs="Arial"/>
          <w:b/>
          <w:sz w:val="20"/>
          <w:szCs w:val="20"/>
          <w:lang w:eastAsia="it-IT"/>
        </w:rPr>
        <w:t>Punteggi discrezionali</w:t>
      </w:r>
      <w:r w:rsidRPr="00C948F5">
        <w:rPr>
          <w:rFonts w:ascii="Arial" w:hAnsi="Arial" w:cs="Arial"/>
          <w:sz w:val="20"/>
          <w:szCs w:val="20"/>
          <w:lang w:eastAsia="it-IT"/>
        </w:rPr>
        <w:t>”, vale a dire i punteggi il cui coefficiente è attribuito in ragione dell’esercizio della discrezionalità spettante alla commissione giudicatrice.</w:t>
      </w:r>
    </w:p>
    <w:p w14:paraId="447B2EC1" w14:textId="527A175E" w:rsidR="00320C62" w:rsidRPr="00C948F5" w:rsidRDefault="00320C62" w:rsidP="00C948F5">
      <w:pPr>
        <w:widowControl w:val="0"/>
        <w:spacing w:line="280" w:lineRule="exact"/>
        <w:rPr>
          <w:rFonts w:ascii="Arial" w:hAnsi="Arial" w:cs="Arial"/>
          <w:sz w:val="20"/>
          <w:szCs w:val="20"/>
          <w:lang w:eastAsia="it-IT"/>
        </w:rPr>
      </w:pPr>
      <w:r w:rsidRPr="00C948F5">
        <w:rPr>
          <w:rFonts w:ascii="Arial" w:hAnsi="Arial" w:cs="Arial"/>
          <w:sz w:val="20"/>
          <w:szCs w:val="20"/>
          <w:lang w:eastAsia="it-IT"/>
        </w:rPr>
        <w:t>Nella colonna “</w:t>
      </w:r>
      <w:r w:rsidR="00AA4FCE" w:rsidRPr="00C948F5">
        <w:rPr>
          <w:rFonts w:ascii="Arial" w:hAnsi="Arial" w:cs="Arial"/>
          <w:sz w:val="20"/>
          <w:szCs w:val="20"/>
          <w:lang w:eastAsia="it-IT"/>
        </w:rPr>
        <w:t>PT</w:t>
      </w:r>
      <w:r w:rsidR="00AA4FCE" w:rsidRPr="00C948F5">
        <w:rPr>
          <w:rFonts w:ascii="Arial" w:hAnsi="Arial" w:cs="Arial"/>
          <w:sz w:val="20"/>
          <w:szCs w:val="20"/>
          <w:vertAlign w:val="subscript"/>
          <w:lang w:eastAsia="it-IT"/>
        </w:rPr>
        <w:t>max</w:t>
      </w:r>
      <w:r w:rsidR="00AA4FCE" w:rsidRPr="00C948F5">
        <w:rPr>
          <w:rFonts w:ascii="Arial" w:hAnsi="Arial" w:cs="Arial"/>
          <w:sz w:val="20"/>
          <w:szCs w:val="20"/>
          <w:lang w:eastAsia="it-IT"/>
        </w:rPr>
        <w:t xml:space="preserve"> Q</w:t>
      </w:r>
      <w:r w:rsidRPr="00C948F5">
        <w:rPr>
          <w:rFonts w:ascii="Arial" w:hAnsi="Arial" w:cs="Arial"/>
          <w:sz w:val="20"/>
          <w:szCs w:val="20"/>
          <w:lang w:eastAsia="it-IT"/>
        </w:rPr>
        <w:t>”</w:t>
      </w:r>
      <w:r w:rsidRPr="00C948F5" w:rsidDel="00052356">
        <w:rPr>
          <w:rFonts w:ascii="Arial" w:hAnsi="Arial" w:cs="Arial"/>
          <w:sz w:val="20"/>
          <w:szCs w:val="20"/>
          <w:lang w:eastAsia="it-IT"/>
        </w:rPr>
        <w:t xml:space="preserve"> </w:t>
      </w:r>
      <w:r w:rsidRPr="00C948F5">
        <w:rPr>
          <w:rFonts w:ascii="Arial" w:hAnsi="Arial" w:cs="Arial"/>
          <w:sz w:val="20"/>
          <w:szCs w:val="20"/>
          <w:lang w:eastAsia="it-IT"/>
        </w:rPr>
        <w:t>vengono indicati i “</w:t>
      </w:r>
      <w:r w:rsidRPr="00C948F5">
        <w:rPr>
          <w:rFonts w:ascii="Arial" w:hAnsi="Arial" w:cs="Arial"/>
          <w:b/>
          <w:sz w:val="20"/>
          <w:szCs w:val="20"/>
          <w:lang w:eastAsia="it-IT"/>
        </w:rPr>
        <w:t>Punteggi quantitativi</w:t>
      </w:r>
      <w:r w:rsidRPr="00C948F5">
        <w:rPr>
          <w:rFonts w:ascii="Arial" w:hAnsi="Arial" w:cs="Arial"/>
          <w:sz w:val="20"/>
          <w:szCs w:val="20"/>
          <w:lang w:eastAsia="it-IT"/>
        </w:rPr>
        <w:t>”, vale a dire i punteggi il cui coefficiente è attribuito mediante applicazione di una formula matematica.</w:t>
      </w:r>
      <w:r w:rsidR="00150CB9" w:rsidRPr="00C948F5">
        <w:rPr>
          <w:rFonts w:ascii="Arial" w:hAnsi="Arial" w:cs="Arial"/>
          <w:sz w:val="20"/>
          <w:szCs w:val="20"/>
          <w:lang w:eastAsia="it-IT"/>
        </w:rPr>
        <w:t xml:space="preserve"> </w:t>
      </w:r>
    </w:p>
    <w:p w14:paraId="44BD8398" w14:textId="00D10326" w:rsidR="00320C62" w:rsidRPr="00C948F5" w:rsidRDefault="00320C62" w:rsidP="00C948F5">
      <w:pPr>
        <w:widowControl w:val="0"/>
        <w:spacing w:line="280" w:lineRule="exact"/>
        <w:rPr>
          <w:rFonts w:ascii="Arial" w:eastAsia="Calibri" w:hAnsi="Arial" w:cs="Arial"/>
          <w:i/>
          <w:color w:val="0000FF"/>
          <w:sz w:val="20"/>
          <w:szCs w:val="20"/>
          <w:lang w:eastAsia="it-IT"/>
        </w:rPr>
      </w:pPr>
      <w:r w:rsidRPr="00C948F5">
        <w:rPr>
          <w:rFonts w:ascii="Arial" w:hAnsi="Arial" w:cs="Arial"/>
          <w:sz w:val="20"/>
          <w:szCs w:val="20"/>
          <w:lang w:eastAsia="it-IT"/>
        </w:rPr>
        <w:t>Nella colonna “</w:t>
      </w:r>
      <w:r w:rsidR="00AA4FCE" w:rsidRPr="00C948F5">
        <w:rPr>
          <w:rFonts w:ascii="Arial" w:hAnsi="Arial" w:cs="Arial"/>
          <w:sz w:val="20"/>
          <w:szCs w:val="20"/>
          <w:lang w:eastAsia="it-IT"/>
        </w:rPr>
        <w:t>PT</w:t>
      </w:r>
      <w:r w:rsidR="00AA4FCE" w:rsidRPr="00C948F5">
        <w:rPr>
          <w:rFonts w:ascii="Arial" w:hAnsi="Arial" w:cs="Arial"/>
          <w:sz w:val="20"/>
          <w:szCs w:val="20"/>
          <w:vertAlign w:val="subscript"/>
          <w:lang w:eastAsia="it-IT"/>
        </w:rPr>
        <w:t>max</w:t>
      </w:r>
      <w:r w:rsidR="00AA4FCE" w:rsidRPr="00C948F5">
        <w:rPr>
          <w:rFonts w:ascii="Arial" w:hAnsi="Arial" w:cs="Arial"/>
          <w:sz w:val="20"/>
          <w:szCs w:val="20"/>
          <w:lang w:eastAsia="it-IT"/>
        </w:rPr>
        <w:t xml:space="preserve"> T</w:t>
      </w:r>
      <w:r w:rsidRPr="00C948F5">
        <w:rPr>
          <w:rFonts w:ascii="Arial" w:hAnsi="Arial" w:cs="Arial"/>
          <w:sz w:val="20"/>
          <w:szCs w:val="20"/>
          <w:lang w:eastAsia="it-IT"/>
        </w:rPr>
        <w:t>”</w:t>
      </w:r>
      <w:r w:rsidRPr="00C948F5" w:rsidDel="00052356">
        <w:rPr>
          <w:rFonts w:ascii="Arial" w:hAnsi="Arial" w:cs="Arial"/>
          <w:sz w:val="20"/>
          <w:szCs w:val="20"/>
          <w:lang w:eastAsia="it-IT"/>
        </w:rPr>
        <w:t xml:space="preserve"> </w:t>
      </w:r>
      <w:r w:rsidRPr="00C948F5">
        <w:rPr>
          <w:rFonts w:ascii="Arial" w:hAnsi="Arial" w:cs="Arial"/>
          <w:sz w:val="20"/>
          <w:szCs w:val="20"/>
          <w:lang w:eastAsia="it-IT"/>
        </w:rPr>
        <w:t>vengono indicati i “</w:t>
      </w:r>
      <w:r w:rsidRPr="00C948F5">
        <w:rPr>
          <w:rFonts w:ascii="Arial" w:hAnsi="Arial" w:cs="Arial"/>
          <w:b/>
          <w:sz w:val="20"/>
          <w:szCs w:val="20"/>
          <w:lang w:eastAsia="it-IT"/>
        </w:rPr>
        <w:t>Punteggi tabellari</w:t>
      </w:r>
      <w:r w:rsidRPr="00C948F5">
        <w:rPr>
          <w:rFonts w:ascii="Arial" w:hAnsi="Arial" w:cs="Arial"/>
          <w:sz w:val="20"/>
          <w:szCs w:val="20"/>
          <w:lang w:eastAsia="it-IT"/>
        </w:rPr>
        <w:t xml:space="preserve">”, vale a dire i punteggi i cui coefficienti fissi e predefiniti saranno attribuiti o non attribuiti in ragione dell’offerta o mancata offerta di quanto specificamente richiesto. </w:t>
      </w:r>
    </w:p>
    <w:p w14:paraId="5DEC6621" w14:textId="523BA426" w:rsidR="000D4D70" w:rsidRPr="00C948F5" w:rsidRDefault="000D4D70" w:rsidP="00C948F5">
      <w:pPr>
        <w:widowControl w:val="0"/>
        <w:spacing w:line="280" w:lineRule="exact"/>
        <w:rPr>
          <w:rFonts w:ascii="Arial" w:eastAsia="Calibri" w:hAnsi="Arial" w:cs="Arial"/>
          <w:i/>
          <w:color w:val="0000FF"/>
          <w:sz w:val="20"/>
          <w:szCs w:val="20"/>
          <w:lang w:eastAsia="it-IT"/>
        </w:rPr>
      </w:pPr>
      <w:r w:rsidRPr="00C948F5">
        <w:rPr>
          <w:rFonts w:ascii="Arial" w:hAnsi="Arial" w:cs="Arial"/>
          <w:sz w:val="20"/>
          <w:szCs w:val="20"/>
          <w:lang w:eastAsia="it-IT"/>
        </w:rPr>
        <w:t>Nel caso dei criteri quantitativi e, ove del caso, tabellari, i valori da offrire e le modalità di attribuzione dei coefficienti di punteggio sono ulteriormente dettagliati nei successivi paragrafi 17.2.2 e 17.2.3.</w:t>
      </w:r>
    </w:p>
    <w:p w14:paraId="495F1B80" w14:textId="77777777" w:rsidR="000D4D70" w:rsidRPr="00C948F5" w:rsidRDefault="000D4D70" w:rsidP="00C948F5">
      <w:pPr>
        <w:widowControl w:val="0"/>
        <w:spacing w:line="280" w:lineRule="exact"/>
        <w:rPr>
          <w:rFonts w:ascii="Arial" w:hAnsi="Arial" w:cs="Arial"/>
          <w:b/>
          <w:bCs/>
          <w:i/>
          <w:sz w:val="20"/>
          <w:szCs w:val="20"/>
          <w:lang w:eastAsia="it-IT"/>
        </w:rPr>
      </w:pPr>
    </w:p>
    <w:p w14:paraId="533BF0AB" w14:textId="40650D51" w:rsidR="003A2A30" w:rsidRPr="00C948F5" w:rsidRDefault="00A16174" w:rsidP="00C948F5">
      <w:pPr>
        <w:widowControl w:val="0"/>
        <w:spacing w:line="280" w:lineRule="exact"/>
        <w:rPr>
          <w:rFonts w:ascii="Arial" w:hAnsi="Arial" w:cs="Arial"/>
          <w:b/>
          <w:bCs/>
          <w:i/>
          <w:sz w:val="20"/>
          <w:szCs w:val="20"/>
          <w:lang w:eastAsia="it-IT"/>
        </w:rPr>
      </w:pPr>
      <w:r w:rsidRPr="00C948F5">
        <w:rPr>
          <w:rFonts w:ascii="Arial" w:hAnsi="Arial" w:cs="Arial"/>
          <w:b/>
          <w:bCs/>
          <w:i/>
          <w:sz w:val="20"/>
          <w:szCs w:val="20"/>
          <w:lang w:eastAsia="it-IT"/>
        </w:rPr>
        <w:t xml:space="preserve">Tabella </w:t>
      </w:r>
      <w:r w:rsidR="00BD7FCC" w:rsidRPr="00C948F5">
        <w:rPr>
          <w:rFonts w:ascii="Arial" w:hAnsi="Arial" w:cs="Arial"/>
          <w:b/>
          <w:bCs/>
          <w:i/>
          <w:sz w:val="20"/>
          <w:szCs w:val="20"/>
          <w:lang w:eastAsia="it-IT"/>
        </w:rPr>
        <w:t>n. 12</w:t>
      </w:r>
      <w:r w:rsidRPr="00C948F5">
        <w:rPr>
          <w:rFonts w:ascii="Arial" w:hAnsi="Arial" w:cs="Arial"/>
          <w:b/>
          <w:bCs/>
          <w:i/>
          <w:sz w:val="20"/>
          <w:szCs w:val="20"/>
          <w:lang w:eastAsia="it-IT"/>
        </w:rPr>
        <w:t xml:space="preserve"> - Criteri discrezionali (D), quantitativi (Q) e tabellari (T) di valutazione dell’offerta tecnica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3"/>
        <w:gridCol w:w="6498"/>
        <w:gridCol w:w="749"/>
        <w:gridCol w:w="859"/>
        <w:gridCol w:w="870"/>
      </w:tblGrid>
      <w:tr w:rsidR="00431D21" w:rsidRPr="00C948F5" w14:paraId="416919BF" w14:textId="77777777" w:rsidTr="00067DC2">
        <w:trPr>
          <w:trHeight w:val="132"/>
          <w:tblHeader/>
        </w:trPr>
        <w:tc>
          <w:tcPr>
            <w:tcW w:w="339" w:type="pct"/>
            <w:shd w:val="clear" w:color="auto" w:fill="D9D9D9" w:themeFill="background1" w:themeFillShade="D9"/>
            <w:vAlign w:val="center"/>
          </w:tcPr>
          <w:p w14:paraId="7919DA1F"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n°</w:t>
            </w:r>
          </w:p>
        </w:tc>
        <w:tc>
          <w:tcPr>
            <w:tcW w:w="3374" w:type="pct"/>
            <w:shd w:val="clear" w:color="auto" w:fill="D9D9D9" w:themeFill="background1" w:themeFillShade="D9"/>
            <w:vAlign w:val="center"/>
          </w:tcPr>
          <w:p w14:paraId="6FD1BDD6" w14:textId="77777777" w:rsidR="00431D21" w:rsidRPr="00C948F5" w:rsidRDefault="00431D21" w:rsidP="00C948F5">
            <w:pPr>
              <w:widowControl w:val="0"/>
              <w:spacing w:line="280" w:lineRule="exact"/>
              <w:jc w:val="left"/>
              <w:rPr>
                <w:rFonts w:ascii="Arial" w:hAnsi="Arial" w:cs="Arial"/>
                <w:b/>
                <w:bCs/>
                <w:iCs/>
                <w:sz w:val="20"/>
                <w:szCs w:val="20"/>
                <w:lang w:eastAsia="it-IT"/>
              </w:rPr>
            </w:pPr>
            <w:r w:rsidRPr="00C948F5">
              <w:rPr>
                <w:rFonts w:ascii="Arial" w:hAnsi="Arial" w:cs="Arial"/>
                <w:b/>
                <w:bCs/>
                <w:sz w:val="20"/>
                <w:szCs w:val="20"/>
                <w:lang w:eastAsia="it-IT"/>
              </w:rPr>
              <w:t>Criteri di valutazione</w:t>
            </w:r>
          </w:p>
        </w:tc>
        <w:tc>
          <w:tcPr>
            <w:tcW w:w="389" w:type="pct"/>
            <w:tcBorders>
              <w:top w:val="single" w:sz="4" w:space="0" w:color="auto"/>
              <w:left w:val="single" w:sz="4" w:space="0" w:color="auto"/>
              <w:bottom w:val="single" w:sz="4" w:space="0" w:color="auto"/>
              <w:right w:val="single" w:sz="4" w:space="0" w:color="auto"/>
            </w:tcBorders>
            <w:shd w:val="clear" w:color="000000" w:fill="D9D9D9"/>
            <w:vAlign w:val="center"/>
          </w:tcPr>
          <w:p w14:paraId="5C6CAE35" w14:textId="77777777" w:rsidR="00431D21" w:rsidRPr="00C948F5" w:rsidRDefault="00431D21" w:rsidP="00C948F5">
            <w:pPr>
              <w:widowControl w:val="0"/>
              <w:spacing w:line="280" w:lineRule="exact"/>
              <w:jc w:val="center"/>
              <w:rPr>
                <w:rFonts w:ascii="Arial" w:hAnsi="Arial" w:cs="Arial"/>
                <w:b/>
                <w:sz w:val="20"/>
                <w:szCs w:val="20"/>
                <w:lang w:eastAsia="it-IT"/>
              </w:rPr>
            </w:pPr>
            <w:r w:rsidRPr="00C948F5">
              <w:rPr>
                <w:rFonts w:ascii="Arial" w:hAnsi="Arial" w:cs="Arial"/>
                <w:b/>
                <w:smallCaps/>
                <w:color w:val="000000"/>
                <w:sz w:val="20"/>
                <w:szCs w:val="20"/>
              </w:rPr>
              <w:t>PT</w:t>
            </w:r>
            <w:r w:rsidRPr="00C948F5">
              <w:rPr>
                <w:rFonts w:ascii="Arial" w:hAnsi="Arial" w:cs="Arial"/>
                <w:b/>
                <w:smallCaps/>
                <w:color w:val="000000"/>
                <w:sz w:val="20"/>
                <w:szCs w:val="20"/>
                <w:vertAlign w:val="subscript"/>
              </w:rPr>
              <w:t>D,max</w:t>
            </w:r>
          </w:p>
        </w:tc>
        <w:tc>
          <w:tcPr>
            <w:tcW w:w="446" w:type="pct"/>
            <w:tcBorders>
              <w:top w:val="single" w:sz="4" w:space="0" w:color="auto"/>
              <w:left w:val="single" w:sz="4" w:space="0" w:color="auto"/>
              <w:bottom w:val="single" w:sz="4" w:space="0" w:color="auto"/>
              <w:right w:val="single" w:sz="4" w:space="0" w:color="auto"/>
            </w:tcBorders>
            <w:shd w:val="clear" w:color="000000" w:fill="D9D9D9"/>
            <w:vAlign w:val="center"/>
          </w:tcPr>
          <w:p w14:paraId="5063FDA5" w14:textId="77777777" w:rsidR="00431D21" w:rsidRPr="00C948F5" w:rsidRDefault="00431D21" w:rsidP="00C948F5">
            <w:pPr>
              <w:widowControl w:val="0"/>
              <w:spacing w:line="280" w:lineRule="exact"/>
              <w:jc w:val="center"/>
              <w:rPr>
                <w:rFonts w:ascii="Arial" w:hAnsi="Arial" w:cs="Arial"/>
                <w:b/>
                <w:sz w:val="20"/>
                <w:szCs w:val="20"/>
                <w:vertAlign w:val="subscript"/>
                <w:lang w:eastAsia="it-IT"/>
              </w:rPr>
            </w:pPr>
            <w:r w:rsidRPr="00C948F5">
              <w:rPr>
                <w:rFonts w:ascii="Arial" w:hAnsi="Arial" w:cs="Arial"/>
                <w:b/>
                <w:smallCaps/>
                <w:color w:val="000000"/>
                <w:sz w:val="20"/>
                <w:szCs w:val="20"/>
              </w:rPr>
              <w:t>PT</w:t>
            </w:r>
            <w:r w:rsidRPr="00C948F5">
              <w:rPr>
                <w:rFonts w:ascii="Arial" w:hAnsi="Arial" w:cs="Arial"/>
                <w:b/>
                <w:smallCaps/>
                <w:color w:val="000000"/>
                <w:sz w:val="20"/>
                <w:szCs w:val="20"/>
                <w:vertAlign w:val="subscript"/>
              </w:rPr>
              <w:t>Q,max</w:t>
            </w:r>
          </w:p>
        </w:tc>
        <w:tc>
          <w:tcPr>
            <w:tcW w:w="452" w:type="pct"/>
            <w:tcBorders>
              <w:top w:val="single" w:sz="4" w:space="0" w:color="auto"/>
              <w:left w:val="single" w:sz="4" w:space="0" w:color="auto"/>
              <w:bottom w:val="single" w:sz="4" w:space="0" w:color="auto"/>
              <w:right w:val="single" w:sz="4" w:space="0" w:color="auto"/>
            </w:tcBorders>
            <w:shd w:val="clear" w:color="000000" w:fill="D9D9D9"/>
            <w:vAlign w:val="center"/>
          </w:tcPr>
          <w:p w14:paraId="27068D57" w14:textId="77777777" w:rsidR="00431D21" w:rsidRPr="00C948F5" w:rsidRDefault="00431D21" w:rsidP="00C948F5">
            <w:pPr>
              <w:widowControl w:val="0"/>
              <w:spacing w:line="280" w:lineRule="exact"/>
              <w:jc w:val="center"/>
              <w:rPr>
                <w:rFonts w:ascii="Arial" w:hAnsi="Arial" w:cs="Arial"/>
                <w:b/>
                <w:smallCaps/>
                <w:color w:val="000000"/>
                <w:sz w:val="20"/>
                <w:szCs w:val="20"/>
              </w:rPr>
            </w:pPr>
            <w:r w:rsidRPr="00C948F5">
              <w:rPr>
                <w:rFonts w:ascii="Arial" w:hAnsi="Arial" w:cs="Arial"/>
                <w:b/>
                <w:smallCaps/>
                <w:color w:val="000000"/>
                <w:sz w:val="20"/>
                <w:szCs w:val="20"/>
              </w:rPr>
              <w:t>PT</w:t>
            </w:r>
            <w:r w:rsidRPr="00C948F5">
              <w:rPr>
                <w:rFonts w:ascii="Arial" w:hAnsi="Arial" w:cs="Arial"/>
                <w:b/>
                <w:smallCaps/>
                <w:color w:val="000000"/>
                <w:sz w:val="20"/>
                <w:szCs w:val="20"/>
                <w:vertAlign w:val="subscript"/>
              </w:rPr>
              <w:t>T,max</w:t>
            </w:r>
          </w:p>
        </w:tc>
      </w:tr>
      <w:tr w:rsidR="00431D21" w:rsidRPr="00C948F5" w14:paraId="2047544C" w14:textId="77777777" w:rsidTr="00067DC2">
        <w:trPr>
          <w:trHeight w:val="1866"/>
        </w:trPr>
        <w:tc>
          <w:tcPr>
            <w:tcW w:w="339" w:type="pct"/>
            <w:vAlign w:val="center"/>
          </w:tcPr>
          <w:p w14:paraId="780D97BD"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w:t>
            </w:r>
          </w:p>
        </w:tc>
        <w:tc>
          <w:tcPr>
            <w:tcW w:w="3374" w:type="pct"/>
            <w:vAlign w:val="center"/>
          </w:tcPr>
          <w:p w14:paraId="3C832851" w14:textId="77777777" w:rsidR="00431D21" w:rsidRPr="00C948F5" w:rsidRDefault="00431D21" w:rsidP="00C948F5">
            <w:pPr>
              <w:widowControl w:val="0"/>
              <w:spacing w:line="280" w:lineRule="exact"/>
              <w:rPr>
                <w:rFonts w:ascii="Arial" w:hAnsi="Arial" w:cs="Arial"/>
                <w:b/>
                <w:bCs/>
                <w:sz w:val="18"/>
                <w:szCs w:val="18"/>
              </w:rPr>
            </w:pPr>
            <w:r w:rsidRPr="00C948F5">
              <w:rPr>
                <w:rFonts w:ascii="Arial" w:hAnsi="Arial" w:cs="Arial"/>
                <w:b/>
                <w:bCs/>
                <w:sz w:val="18"/>
                <w:szCs w:val="18"/>
              </w:rPr>
              <w:t xml:space="preserve">Struttura organizzativa </w:t>
            </w:r>
          </w:p>
          <w:p w14:paraId="0EAE929B" w14:textId="77777777" w:rsidR="00431D21" w:rsidRPr="00C948F5" w:rsidRDefault="00431D21" w:rsidP="00C948F5">
            <w:pPr>
              <w:widowControl w:val="0"/>
              <w:spacing w:line="280" w:lineRule="exact"/>
              <w:rPr>
                <w:rFonts w:ascii="Arial" w:hAnsi="Arial" w:cs="Arial"/>
                <w:bCs/>
                <w:iCs/>
                <w:sz w:val="18"/>
                <w:szCs w:val="18"/>
              </w:rPr>
            </w:pPr>
            <w:r w:rsidRPr="00C948F5">
              <w:rPr>
                <w:rFonts w:ascii="Arial" w:hAnsi="Arial" w:cs="Arial"/>
                <w:sz w:val="18"/>
                <w:szCs w:val="18"/>
              </w:rPr>
              <w:t>L’Offerente dovrà descrivere la s</w:t>
            </w:r>
            <w:r w:rsidRPr="00C948F5">
              <w:rPr>
                <w:rFonts w:ascii="Arial" w:hAnsi="Arial" w:cs="Arial"/>
                <w:iCs/>
                <w:sz w:val="18"/>
                <w:szCs w:val="18"/>
              </w:rPr>
              <w:t xml:space="preserve">truttura organizzativa (quali funzioni direttive e di governo, operative, tecniche, ecc.) </w:t>
            </w:r>
            <w:r w:rsidRPr="00C948F5">
              <w:rPr>
                <w:rFonts w:ascii="Arial" w:hAnsi="Arial" w:cs="Arial"/>
                <w:bCs/>
                <w:iCs/>
                <w:sz w:val="18"/>
                <w:szCs w:val="18"/>
              </w:rPr>
              <w:t xml:space="preserve">che si impegna ad adottare per le diverse fasi dell’Accordo Quadro (promozione, adesione, erogazione - forniture, servizi e interventi - e fine contratto) sul Lotto di riferimento. </w:t>
            </w:r>
          </w:p>
          <w:p w14:paraId="5A3AFC5B" w14:textId="77777777" w:rsidR="00431D21" w:rsidRPr="00C948F5" w:rsidRDefault="00431D21" w:rsidP="00C948F5">
            <w:pPr>
              <w:widowControl w:val="0"/>
              <w:spacing w:line="280" w:lineRule="exact"/>
              <w:rPr>
                <w:rFonts w:ascii="Arial" w:hAnsi="Arial" w:cs="Arial"/>
                <w:bCs/>
                <w:iCs/>
                <w:sz w:val="18"/>
                <w:szCs w:val="18"/>
              </w:rPr>
            </w:pPr>
            <w:r w:rsidRPr="00C948F5">
              <w:rPr>
                <w:rFonts w:ascii="Arial" w:hAnsi="Arial" w:cs="Arial"/>
                <w:iCs/>
                <w:sz w:val="18"/>
                <w:szCs w:val="18"/>
              </w:rPr>
              <w:t>Gli aspetti che saranno ritenuti rilevanti ai fini della valutazione del criterio sono</w:t>
            </w:r>
            <w:r w:rsidRPr="00C948F5">
              <w:rPr>
                <w:rFonts w:ascii="Arial" w:hAnsi="Arial" w:cs="Arial"/>
                <w:bCs/>
                <w:iCs/>
                <w:sz w:val="18"/>
                <w:szCs w:val="18"/>
              </w:rPr>
              <w:t>:</w:t>
            </w:r>
          </w:p>
          <w:p w14:paraId="23F003CE" w14:textId="77777777" w:rsidR="00431D21" w:rsidRPr="00C948F5" w:rsidRDefault="00431D21" w:rsidP="00C948F5">
            <w:pPr>
              <w:pStyle w:val="Paragrafoelenco"/>
              <w:widowControl w:val="0"/>
              <w:numPr>
                <w:ilvl w:val="0"/>
                <w:numId w:val="93"/>
              </w:numPr>
              <w:spacing w:line="280" w:lineRule="exact"/>
              <w:rPr>
                <w:rFonts w:ascii="Arial" w:hAnsi="Arial" w:cs="Arial"/>
                <w:b/>
                <w:bCs/>
                <w:iCs/>
                <w:sz w:val="20"/>
                <w:szCs w:val="20"/>
              </w:rPr>
            </w:pPr>
            <w:r w:rsidRPr="00C948F5">
              <w:rPr>
                <w:rFonts w:ascii="Arial" w:hAnsi="Arial" w:cs="Arial"/>
                <w:bCs/>
                <w:iCs/>
                <w:sz w:val="18"/>
                <w:szCs w:val="18"/>
              </w:rPr>
              <w:t>le funzioni della struttura organizzativa;</w:t>
            </w:r>
          </w:p>
          <w:p w14:paraId="49CEBA05" w14:textId="77777777" w:rsidR="00431D21" w:rsidRPr="00C948F5" w:rsidRDefault="00431D21" w:rsidP="00C948F5">
            <w:pPr>
              <w:pStyle w:val="Paragrafoelenco"/>
              <w:widowControl w:val="0"/>
              <w:numPr>
                <w:ilvl w:val="0"/>
                <w:numId w:val="93"/>
              </w:numPr>
              <w:spacing w:line="280" w:lineRule="exact"/>
              <w:rPr>
                <w:rFonts w:ascii="Arial" w:hAnsi="Arial" w:cs="Arial"/>
                <w:b/>
                <w:bCs/>
                <w:iCs/>
                <w:sz w:val="20"/>
                <w:szCs w:val="20"/>
              </w:rPr>
            </w:pPr>
            <w:r w:rsidRPr="00C948F5">
              <w:rPr>
                <w:rFonts w:ascii="Arial" w:hAnsi="Arial" w:cs="Arial"/>
                <w:bCs/>
                <w:iCs/>
                <w:sz w:val="18"/>
                <w:szCs w:val="18"/>
              </w:rPr>
              <w:t>la struttura con le relative funzioni associata alle diverse fasi dell’Accordo Quadro, ivi incluso il relativo dimensionamento.</w:t>
            </w:r>
          </w:p>
        </w:tc>
        <w:tc>
          <w:tcPr>
            <w:tcW w:w="389" w:type="pct"/>
            <w:vAlign w:val="center"/>
          </w:tcPr>
          <w:p w14:paraId="1AC336E6"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4</w:t>
            </w:r>
          </w:p>
        </w:tc>
        <w:tc>
          <w:tcPr>
            <w:tcW w:w="446" w:type="pct"/>
            <w:vAlign w:val="center"/>
          </w:tcPr>
          <w:p w14:paraId="4E1DCA4E"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67E6E761"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r>
      <w:tr w:rsidR="00431D21" w:rsidRPr="00C948F5" w14:paraId="14F9B18A" w14:textId="77777777" w:rsidTr="00067DC2">
        <w:trPr>
          <w:trHeight w:val="778"/>
        </w:trPr>
        <w:tc>
          <w:tcPr>
            <w:tcW w:w="339" w:type="pct"/>
            <w:vAlign w:val="center"/>
          </w:tcPr>
          <w:p w14:paraId="6B79BC33" w14:textId="77777777" w:rsidR="00431D21" w:rsidRPr="00C948F5" w:rsidRDefault="00431D21" w:rsidP="00C948F5">
            <w:pPr>
              <w:widowControl w:val="0"/>
              <w:spacing w:line="280" w:lineRule="exact"/>
              <w:jc w:val="center"/>
              <w:rPr>
                <w:rFonts w:ascii="Arial" w:hAnsi="Arial" w:cs="Arial"/>
                <w:b/>
                <w:bCs/>
                <w:sz w:val="20"/>
                <w:szCs w:val="20"/>
                <w:highlight w:val="green"/>
                <w:lang w:eastAsia="it-IT"/>
              </w:rPr>
            </w:pPr>
            <w:r w:rsidRPr="00C948F5">
              <w:rPr>
                <w:rFonts w:ascii="Arial" w:hAnsi="Arial" w:cs="Arial"/>
                <w:b/>
                <w:bCs/>
                <w:sz w:val="20"/>
                <w:szCs w:val="20"/>
                <w:lang w:eastAsia="it-IT"/>
              </w:rPr>
              <w:t>2</w:t>
            </w:r>
          </w:p>
        </w:tc>
        <w:tc>
          <w:tcPr>
            <w:tcW w:w="3374" w:type="pct"/>
            <w:vAlign w:val="center"/>
          </w:tcPr>
          <w:p w14:paraId="3835F381" w14:textId="77777777" w:rsidR="00431D21" w:rsidRPr="00C948F5" w:rsidRDefault="00431D21" w:rsidP="00C948F5">
            <w:pPr>
              <w:widowControl w:val="0"/>
              <w:spacing w:line="280" w:lineRule="exact"/>
              <w:rPr>
                <w:rFonts w:ascii="Arial" w:hAnsi="Arial" w:cs="Arial"/>
                <w:b/>
                <w:bCs/>
                <w:sz w:val="18"/>
                <w:szCs w:val="18"/>
              </w:rPr>
            </w:pPr>
            <w:r w:rsidRPr="00C948F5">
              <w:rPr>
                <w:rFonts w:ascii="Arial" w:hAnsi="Arial" w:cs="Arial"/>
                <w:b/>
                <w:bCs/>
                <w:sz w:val="18"/>
                <w:szCs w:val="18"/>
              </w:rPr>
              <w:t>Struttura operativa Servizio Energia A - dimensionamento</w:t>
            </w:r>
          </w:p>
          <w:p w14:paraId="08CB62D3" w14:textId="71C48C8A" w:rsidR="00431D21" w:rsidRPr="00C948F5" w:rsidRDefault="00431D21" w:rsidP="00C948F5">
            <w:pPr>
              <w:widowControl w:val="0"/>
              <w:spacing w:line="280" w:lineRule="exact"/>
              <w:rPr>
                <w:rFonts w:ascii="Arial" w:hAnsi="Arial" w:cs="Arial"/>
                <w:b/>
                <w:bCs/>
                <w:sz w:val="18"/>
                <w:szCs w:val="18"/>
              </w:rPr>
            </w:pPr>
            <w:r w:rsidRPr="00C948F5">
              <w:rPr>
                <w:rFonts w:ascii="Arial" w:hAnsi="Arial" w:cs="Arial"/>
                <w:sz w:val="18"/>
                <w:szCs w:val="18"/>
              </w:rPr>
              <w:t xml:space="preserve">L’Offerente dovrà indicare l’impegno, nel rispetto dei minimi di cui al par. 6.1 del Capitolato Tecnico, di operatori equivalenti (Full Time Equivalent – FTE) dedicati allo </w:t>
            </w:r>
            <w:r w:rsidRPr="004C061C">
              <w:rPr>
                <w:rFonts w:ascii="Arial" w:hAnsi="Arial" w:cs="Arial"/>
                <w:sz w:val="18"/>
                <w:szCs w:val="18"/>
              </w:rPr>
              <w:t xml:space="preserve">svolgimento delle attività </w:t>
            </w:r>
            <w:r w:rsidR="00F849D4" w:rsidRPr="004C061C">
              <w:rPr>
                <w:rFonts w:ascii="Arial" w:hAnsi="Arial" w:cs="Arial"/>
                <w:sz w:val="18"/>
                <w:szCs w:val="18"/>
              </w:rPr>
              <w:t>di gestione, conduzione e manutenzione</w:t>
            </w:r>
            <w:r w:rsidRPr="004C061C">
              <w:rPr>
                <w:rFonts w:ascii="Arial" w:hAnsi="Arial" w:cs="Arial"/>
                <w:sz w:val="18"/>
                <w:szCs w:val="18"/>
              </w:rPr>
              <w:t xml:space="preserve"> inerenti al Servizio Energia</w:t>
            </w:r>
            <w:r w:rsidRPr="00C948F5">
              <w:rPr>
                <w:rFonts w:ascii="Arial" w:hAnsi="Arial" w:cs="Arial"/>
                <w:sz w:val="18"/>
                <w:szCs w:val="18"/>
              </w:rPr>
              <w:t xml:space="preserve"> A ogni 100.000 m</w:t>
            </w:r>
            <w:r w:rsidRPr="00C948F5">
              <w:rPr>
                <w:rFonts w:ascii="Arial" w:hAnsi="Arial" w:cs="Arial"/>
                <w:sz w:val="18"/>
                <w:szCs w:val="18"/>
                <w:vertAlign w:val="superscript"/>
              </w:rPr>
              <w:t>3</w:t>
            </w:r>
            <w:r w:rsidRPr="00C948F5">
              <w:rPr>
                <w:rFonts w:ascii="Arial" w:hAnsi="Arial" w:cs="Arial"/>
                <w:sz w:val="18"/>
                <w:szCs w:val="18"/>
              </w:rPr>
              <w:t xml:space="preserve"> di volumetria lorda oggetto del Servizio Energia A.</w:t>
            </w:r>
          </w:p>
        </w:tc>
        <w:tc>
          <w:tcPr>
            <w:tcW w:w="389" w:type="pct"/>
            <w:vAlign w:val="center"/>
          </w:tcPr>
          <w:p w14:paraId="7D9AECA6"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46" w:type="pct"/>
            <w:vAlign w:val="center"/>
          </w:tcPr>
          <w:p w14:paraId="3B759EC1"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4</w:t>
            </w:r>
          </w:p>
        </w:tc>
        <w:tc>
          <w:tcPr>
            <w:tcW w:w="452" w:type="pct"/>
            <w:vAlign w:val="center"/>
          </w:tcPr>
          <w:p w14:paraId="2A583518"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r>
      <w:tr w:rsidR="00431D21" w:rsidRPr="00C948F5" w14:paraId="7A801CD0" w14:textId="77777777" w:rsidTr="00067DC2">
        <w:trPr>
          <w:trHeight w:val="1487"/>
        </w:trPr>
        <w:tc>
          <w:tcPr>
            <w:tcW w:w="339" w:type="pct"/>
            <w:vAlign w:val="center"/>
          </w:tcPr>
          <w:p w14:paraId="4A1CAA1D"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3</w:t>
            </w:r>
          </w:p>
        </w:tc>
        <w:tc>
          <w:tcPr>
            <w:tcW w:w="3374" w:type="pct"/>
            <w:vAlign w:val="center"/>
          </w:tcPr>
          <w:p w14:paraId="48B6F01A" w14:textId="77777777" w:rsidR="00431D21" w:rsidRPr="00C948F5" w:rsidRDefault="00431D21" w:rsidP="00C948F5">
            <w:pPr>
              <w:widowControl w:val="0"/>
              <w:spacing w:line="280" w:lineRule="exact"/>
              <w:rPr>
                <w:rFonts w:ascii="Arial" w:hAnsi="Arial" w:cs="Arial"/>
                <w:b/>
                <w:bCs/>
                <w:iCs/>
                <w:sz w:val="18"/>
                <w:szCs w:val="18"/>
                <w:lang w:eastAsia="it-IT"/>
              </w:rPr>
            </w:pPr>
            <w:r w:rsidRPr="00C948F5">
              <w:rPr>
                <w:rFonts w:ascii="Arial" w:hAnsi="Arial" w:cs="Arial"/>
                <w:b/>
                <w:bCs/>
                <w:iCs/>
                <w:sz w:val="18"/>
                <w:szCs w:val="18"/>
                <w:lang w:eastAsia="it-IT"/>
              </w:rPr>
              <w:t xml:space="preserve">Struttura logistica </w:t>
            </w:r>
          </w:p>
          <w:p w14:paraId="25D7B87C" w14:textId="0C10933F" w:rsidR="00431D21" w:rsidRPr="00C948F5" w:rsidRDefault="00431D21" w:rsidP="00446C83">
            <w:pPr>
              <w:pStyle w:val="Paragrafoelenco"/>
              <w:widowControl w:val="0"/>
              <w:spacing w:line="280" w:lineRule="exact"/>
              <w:ind w:left="0"/>
              <w:rPr>
                <w:rFonts w:ascii="Arial" w:hAnsi="Arial" w:cs="Arial"/>
                <w:b/>
                <w:bCs/>
                <w:sz w:val="18"/>
                <w:szCs w:val="18"/>
              </w:rPr>
            </w:pPr>
            <w:r w:rsidRPr="00C948F5">
              <w:rPr>
                <w:rFonts w:ascii="Arial" w:hAnsi="Arial" w:cs="Arial"/>
                <w:sz w:val="18"/>
                <w:szCs w:val="18"/>
              </w:rPr>
              <w:t xml:space="preserve">L’Offerente dovrà descrivere la struttura logistica in termini di infrastrutture (ad es. sedi centrali, uffici, magazzini) e mezzi in dotazione (ad es. mezzi di trasporto utilizzati dalle squadre operative, officine mobili) che intende adottare per l'espletamento dei servizi oggetto dell'Accordo Quadro. </w:t>
            </w:r>
            <w:r w:rsidRPr="00C948F5">
              <w:rPr>
                <w:rFonts w:ascii="Arial" w:hAnsi="Arial" w:cs="Arial"/>
                <w:iCs/>
                <w:sz w:val="18"/>
                <w:szCs w:val="18"/>
              </w:rPr>
              <w:t>Gli aspetti che saranno ritenuti rilevanti ai fini della valutazione del criterio sono</w:t>
            </w:r>
            <w:r w:rsidR="00890F74" w:rsidRPr="00C948F5">
              <w:rPr>
                <w:rFonts w:ascii="Arial" w:hAnsi="Arial" w:cs="Arial"/>
                <w:iCs/>
                <w:sz w:val="18"/>
                <w:szCs w:val="18"/>
              </w:rPr>
              <w:t xml:space="preserve"> </w:t>
            </w:r>
            <w:r w:rsidRPr="00C948F5">
              <w:rPr>
                <w:rFonts w:ascii="Arial" w:hAnsi="Arial" w:cs="Arial"/>
                <w:sz w:val="18"/>
                <w:szCs w:val="18"/>
              </w:rPr>
              <w:t>la flessibilità e il dimensionamento della struttura logistica proposta.</w:t>
            </w:r>
          </w:p>
        </w:tc>
        <w:tc>
          <w:tcPr>
            <w:tcW w:w="389" w:type="pct"/>
            <w:vAlign w:val="center"/>
          </w:tcPr>
          <w:p w14:paraId="5FCD25EA"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2</w:t>
            </w:r>
          </w:p>
        </w:tc>
        <w:tc>
          <w:tcPr>
            <w:tcW w:w="446" w:type="pct"/>
            <w:vAlign w:val="center"/>
          </w:tcPr>
          <w:p w14:paraId="5C347D0A"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64ADCC36"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r>
      <w:tr w:rsidR="00431D21" w:rsidRPr="00C948F5" w14:paraId="3452890A" w14:textId="77777777" w:rsidTr="00067DC2">
        <w:trPr>
          <w:trHeight w:val="411"/>
        </w:trPr>
        <w:tc>
          <w:tcPr>
            <w:tcW w:w="339" w:type="pct"/>
            <w:vAlign w:val="center"/>
          </w:tcPr>
          <w:p w14:paraId="1FDE58AB"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lastRenderedPageBreak/>
              <w:t>4</w:t>
            </w:r>
          </w:p>
        </w:tc>
        <w:tc>
          <w:tcPr>
            <w:tcW w:w="3374" w:type="pct"/>
          </w:tcPr>
          <w:p w14:paraId="2FFC4A66" w14:textId="26ADD360" w:rsidR="00431D21" w:rsidRPr="00C948F5" w:rsidRDefault="00431D21" w:rsidP="00C948F5">
            <w:pPr>
              <w:widowControl w:val="0"/>
              <w:spacing w:line="280" w:lineRule="exact"/>
              <w:rPr>
                <w:rFonts w:ascii="Arial" w:hAnsi="Arial" w:cs="Arial"/>
                <w:b/>
                <w:bCs/>
                <w:sz w:val="18"/>
                <w:szCs w:val="18"/>
              </w:rPr>
            </w:pPr>
            <w:r w:rsidRPr="00C948F5">
              <w:rPr>
                <w:rFonts w:ascii="Arial" w:hAnsi="Arial" w:cs="Arial"/>
                <w:b/>
                <w:bCs/>
                <w:sz w:val="18"/>
                <w:szCs w:val="18"/>
              </w:rPr>
              <w:t>Soluzioni migliorative adottate nell’esecuzione del Servizio Energia</w:t>
            </w:r>
            <w:r w:rsidR="00592934" w:rsidRPr="00C948F5">
              <w:rPr>
                <w:rFonts w:ascii="Arial" w:hAnsi="Arial" w:cs="Arial"/>
                <w:b/>
                <w:bCs/>
                <w:sz w:val="18"/>
                <w:szCs w:val="18"/>
              </w:rPr>
              <w:t xml:space="preserve"> A</w:t>
            </w:r>
          </w:p>
          <w:p w14:paraId="7CBF0052" w14:textId="57979D75" w:rsidR="00431D21" w:rsidRPr="00C948F5" w:rsidRDefault="00431D21" w:rsidP="00C948F5">
            <w:pPr>
              <w:widowControl w:val="0"/>
              <w:spacing w:line="280" w:lineRule="exact"/>
              <w:rPr>
                <w:rFonts w:ascii="Arial" w:hAnsi="Arial" w:cs="Arial"/>
                <w:bCs/>
                <w:iCs/>
                <w:sz w:val="18"/>
                <w:szCs w:val="18"/>
              </w:rPr>
            </w:pPr>
            <w:r w:rsidRPr="00C948F5">
              <w:rPr>
                <w:rFonts w:ascii="Arial" w:hAnsi="Arial" w:cs="Arial"/>
                <w:bCs/>
                <w:iCs/>
                <w:sz w:val="18"/>
                <w:szCs w:val="18"/>
              </w:rPr>
              <w:t>L'Offerente dovrà descrivere le soluzioni migliorative proposte per le attività di gestione, conduzione e manutenzione relative al Servizio Energia</w:t>
            </w:r>
            <w:r w:rsidR="00592934" w:rsidRPr="00C948F5">
              <w:rPr>
                <w:rFonts w:ascii="Arial" w:hAnsi="Arial" w:cs="Arial"/>
                <w:bCs/>
                <w:iCs/>
                <w:sz w:val="18"/>
                <w:szCs w:val="18"/>
              </w:rPr>
              <w:t xml:space="preserve"> A</w:t>
            </w:r>
            <w:r w:rsidRPr="00C948F5">
              <w:rPr>
                <w:rFonts w:ascii="Arial" w:hAnsi="Arial" w:cs="Arial"/>
                <w:bCs/>
                <w:iCs/>
                <w:sz w:val="18"/>
                <w:szCs w:val="18"/>
              </w:rPr>
              <w:t xml:space="preserve">, collegando ogni </w:t>
            </w:r>
            <w:r w:rsidRPr="004C061C">
              <w:rPr>
                <w:rFonts w:ascii="Arial" w:hAnsi="Arial" w:cs="Arial"/>
                <w:bCs/>
                <w:iCs/>
                <w:sz w:val="18"/>
                <w:szCs w:val="18"/>
              </w:rPr>
              <w:t>soluzione proposta con i relativi benefici per l’Amministrazione</w:t>
            </w:r>
            <w:r w:rsidR="006A6D67" w:rsidRPr="004C061C">
              <w:rPr>
                <w:rFonts w:ascii="Arial" w:hAnsi="Arial" w:cs="Arial"/>
                <w:bCs/>
                <w:iCs/>
                <w:sz w:val="18"/>
                <w:szCs w:val="18"/>
              </w:rPr>
              <w:t xml:space="preserve"> e</w:t>
            </w:r>
            <w:r w:rsidR="00410202" w:rsidRPr="004C061C">
              <w:rPr>
                <w:rFonts w:ascii="Arial" w:hAnsi="Arial" w:cs="Arial"/>
                <w:bCs/>
                <w:iCs/>
                <w:sz w:val="18"/>
                <w:szCs w:val="18"/>
              </w:rPr>
              <w:t xml:space="preserve"> illustrando</w:t>
            </w:r>
            <w:r w:rsidR="00F21244" w:rsidRPr="004C061C">
              <w:rPr>
                <w:rFonts w:ascii="Arial" w:hAnsi="Arial" w:cs="Arial"/>
                <w:bCs/>
                <w:iCs/>
                <w:sz w:val="18"/>
                <w:szCs w:val="18"/>
              </w:rPr>
              <w:t>ne</w:t>
            </w:r>
            <w:r w:rsidR="00410202" w:rsidRPr="004C061C">
              <w:rPr>
                <w:rFonts w:ascii="Arial" w:hAnsi="Arial" w:cs="Arial"/>
                <w:bCs/>
                <w:iCs/>
                <w:sz w:val="18"/>
                <w:szCs w:val="18"/>
              </w:rPr>
              <w:t xml:space="preserve"> </w:t>
            </w:r>
            <w:r w:rsidR="006A6D67" w:rsidRPr="004C061C">
              <w:rPr>
                <w:rFonts w:ascii="Arial" w:hAnsi="Arial" w:cs="Arial"/>
                <w:bCs/>
                <w:iCs/>
                <w:sz w:val="18"/>
                <w:szCs w:val="18"/>
              </w:rPr>
              <w:t xml:space="preserve">l’applicazione </w:t>
            </w:r>
            <w:r w:rsidR="009E549D" w:rsidRPr="004C061C">
              <w:rPr>
                <w:rFonts w:ascii="Arial" w:hAnsi="Arial" w:cs="Arial"/>
                <w:bCs/>
                <w:iCs/>
                <w:sz w:val="18"/>
                <w:szCs w:val="18"/>
              </w:rPr>
              <w:t>pregressa delle stesse nei confronti d</w:t>
            </w:r>
            <w:r w:rsidR="00F21244" w:rsidRPr="004C061C">
              <w:rPr>
                <w:rFonts w:ascii="Arial" w:hAnsi="Arial" w:cs="Arial"/>
                <w:bCs/>
                <w:iCs/>
                <w:sz w:val="18"/>
                <w:szCs w:val="18"/>
              </w:rPr>
              <w:t>i altre Amministrazioni</w:t>
            </w:r>
            <w:r w:rsidR="002A6E5F" w:rsidRPr="004C061C">
              <w:rPr>
                <w:rFonts w:ascii="Arial" w:hAnsi="Arial" w:cs="Arial"/>
                <w:bCs/>
                <w:iCs/>
                <w:sz w:val="18"/>
                <w:szCs w:val="18"/>
              </w:rPr>
              <w:t>,</w:t>
            </w:r>
            <w:r w:rsidR="00761D80" w:rsidRPr="004C061C">
              <w:rPr>
                <w:rFonts w:ascii="Arial" w:hAnsi="Arial" w:cs="Arial"/>
                <w:bCs/>
                <w:iCs/>
                <w:sz w:val="18"/>
                <w:szCs w:val="18"/>
              </w:rPr>
              <w:t xml:space="preserve"> con</w:t>
            </w:r>
            <w:r w:rsidR="00F21244" w:rsidRPr="004C061C">
              <w:rPr>
                <w:rFonts w:ascii="Arial" w:hAnsi="Arial" w:cs="Arial"/>
                <w:bCs/>
                <w:iCs/>
                <w:sz w:val="18"/>
                <w:szCs w:val="18"/>
              </w:rPr>
              <w:t xml:space="preserve"> i relativi </w:t>
            </w:r>
            <w:r w:rsidR="00761D80" w:rsidRPr="004C061C">
              <w:rPr>
                <w:rFonts w:ascii="Arial" w:hAnsi="Arial" w:cs="Arial"/>
                <w:bCs/>
                <w:iCs/>
                <w:sz w:val="18"/>
                <w:szCs w:val="18"/>
              </w:rPr>
              <w:t xml:space="preserve"> benefici</w:t>
            </w:r>
            <w:r w:rsidR="00F21244" w:rsidRPr="004C061C">
              <w:rPr>
                <w:rFonts w:ascii="Arial" w:hAnsi="Arial" w:cs="Arial"/>
                <w:bCs/>
                <w:iCs/>
                <w:sz w:val="18"/>
                <w:szCs w:val="18"/>
              </w:rPr>
              <w:t xml:space="preserve"> conseguiti</w:t>
            </w:r>
            <w:r w:rsidRPr="004C061C">
              <w:rPr>
                <w:rFonts w:ascii="Arial" w:hAnsi="Arial" w:cs="Arial"/>
                <w:bCs/>
                <w:iCs/>
                <w:sz w:val="18"/>
                <w:szCs w:val="18"/>
              </w:rPr>
              <w:t>.</w:t>
            </w:r>
          </w:p>
        </w:tc>
        <w:tc>
          <w:tcPr>
            <w:tcW w:w="389" w:type="pct"/>
            <w:vAlign w:val="center"/>
          </w:tcPr>
          <w:p w14:paraId="467C3EC1"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3,5</w:t>
            </w:r>
          </w:p>
        </w:tc>
        <w:tc>
          <w:tcPr>
            <w:tcW w:w="446" w:type="pct"/>
            <w:vAlign w:val="center"/>
          </w:tcPr>
          <w:p w14:paraId="27803A6C"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7D4DFF92"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r>
      <w:tr w:rsidR="00431D21" w:rsidRPr="00C948F5" w14:paraId="678423B9" w14:textId="77777777" w:rsidTr="00067DC2">
        <w:trPr>
          <w:trHeight w:val="411"/>
        </w:trPr>
        <w:tc>
          <w:tcPr>
            <w:tcW w:w="339" w:type="pct"/>
            <w:vAlign w:val="center"/>
          </w:tcPr>
          <w:p w14:paraId="5D6007FE"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5</w:t>
            </w:r>
          </w:p>
        </w:tc>
        <w:tc>
          <w:tcPr>
            <w:tcW w:w="3374" w:type="pct"/>
          </w:tcPr>
          <w:p w14:paraId="481F806D" w14:textId="77777777" w:rsidR="00431D21" w:rsidRPr="00C948F5" w:rsidRDefault="00431D21" w:rsidP="00C948F5">
            <w:pPr>
              <w:widowControl w:val="0"/>
              <w:spacing w:line="280" w:lineRule="exact"/>
              <w:rPr>
                <w:rFonts w:ascii="Arial" w:hAnsi="Arial" w:cs="Arial"/>
                <w:b/>
                <w:bCs/>
                <w:sz w:val="18"/>
                <w:szCs w:val="18"/>
              </w:rPr>
            </w:pPr>
            <w:r w:rsidRPr="00C948F5">
              <w:rPr>
                <w:rFonts w:ascii="Arial" w:hAnsi="Arial" w:cs="Arial"/>
                <w:b/>
                <w:bCs/>
                <w:sz w:val="18"/>
                <w:szCs w:val="18"/>
              </w:rPr>
              <w:t>Innovazioni tecnologiche a valore aggiunto</w:t>
            </w:r>
          </w:p>
          <w:p w14:paraId="7B8EB7AD" w14:textId="44D4C032" w:rsidR="00431D21" w:rsidRPr="00C948F5" w:rsidRDefault="00431D21" w:rsidP="00C948F5">
            <w:pPr>
              <w:widowControl w:val="0"/>
              <w:spacing w:line="280" w:lineRule="exact"/>
              <w:rPr>
                <w:rFonts w:ascii="Arial" w:hAnsi="Arial" w:cs="Arial"/>
                <w:b/>
                <w:bCs/>
                <w:iCs/>
                <w:sz w:val="20"/>
                <w:szCs w:val="20"/>
                <w:lang w:eastAsia="it-IT"/>
              </w:rPr>
            </w:pPr>
            <w:r w:rsidRPr="00C948F5">
              <w:rPr>
                <w:rFonts w:ascii="Arial" w:hAnsi="Arial" w:cs="Arial"/>
                <w:bCs/>
                <w:iCs/>
                <w:sz w:val="18"/>
                <w:szCs w:val="18"/>
              </w:rPr>
              <w:t xml:space="preserve">L’Offerente dovrà illustrare quali innovazioni tecnologiche a valore aggiunto (ad es. Internet of Things, Blockchain, Generative AI, Decision Support System) fanno parte della sua offerta per consentire una più semplice ed efficace governance dei servizi del contratto da parte dell’Amministrazione. Gli aspetti che saranno </w:t>
            </w:r>
            <w:r w:rsidRPr="004C061C">
              <w:rPr>
                <w:rFonts w:ascii="Arial" w:hAnsi="Arial" w:cs="Arial"/>
                <w:bCs/>
                <w:iCs/>
                <w:sz w:val="18"/>
                <w:szCs w:val="18"/>
              </w:rPr>
              <w:t>ritenuti rilevanti ai fini dell’attribuzione della valutazione del criterio sono la chiarezza e concretezza delle soluzioni proposte</w:t>
            </w:r>
            <w:r w:rsidR="003805AC" w:rsidRPr="004C061C">
              <w:rPr>
                <w:rFonts w:ascii="Arial" w:hAnsi="Arial" w:cs="Arial"/>
                <w:bCs/>
                <w:iCs/>
                <w:sz w:val="18"/>
                <w:szCs w:val="18"/>
              </w:rPr>
              <w:t xml:space="preserve"> anche alla luce dell’applicazione pregressa</w:t>
            </w:r>
            <w:r w:rsidR="007C0B5A" w:rsidRPr="004C061C">
              <w:rPr>
                <w:rFonts w:ascii="Arial" w:hAnsi="Arial" w:cs="Arial"/>
                <w:bCs/>
                <w:iCs/>
                <w:sz w:val="18"/>
                <w:szCs w:val="18"/>
              </w:rPr>
              <w:t xml:space="preserve"> delle stesse nei confronti di altre Amministrazioni, con i relativi  benefici conseguiti</w:t>
            </w:r>
            <w:r w:rsidR="0075360F" w:rsidRPr="004C061C">
              <w:rPr>
                <w:rFonts w:ascii="Arial" w:hAnsi="Arial" w:cs="Arial"/>
                <w:bCs/>
                <w:iCs/>
                <w:sz w:val="18"/>
                <w:szCs w:val="18"/>
              </w:rPr>
              <w:t>.</w:t>
            </w:r>
          </w:p>
        </w:tc>
        <w:tc>
          <w:tcPr>
            <w:tcW w:w="389" w:type="pct"/>
            <w:vAlign w:val="center"/>
          </w:tcPr>
          <w:p w14:paraId="2D295F23"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3,5</w:t>
            </w:r>
          </w:p>
        </w:tc>
        <w:tc>
          <w:tcPr>
            <w:tcW w:w="446" w:type="pct"/>
            <w:vAlign w:val="center"/>
          </w:tcPr>
          <w:p w14:paraId="27337BC9"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c>
          <w:tcPr>
            <w:tcW w:w="452" w:type="pct"/>
            <w:vAlign w:val="center"/>
          </w:tcPr>
          <w:p w14:paraId="7D209F17"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r>
      <w:tr w:rsidR="00431D21" w:rsidRPr="00C948F5" w14:paraId="03CFCCA9" w14:textId="77777777" w:rsidTr="00067DC2">
        <w:trPr>
          <w:trHeight w:val="411"/>
        </w:trPr>
        <w:tc>
          <w:tcPr>
            <w:tcW w:w="339" w:type="pct"/>
            <w:vAlign w:val="center"/>
          </w:tcPr>
          <w:p w14:paraId="535B5F7A"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6.1</w:t>
            </w:r>
          </w:p>
        </w:tc>
        <w:tc>
          <w:tcPr>
            <w:tcW w:w="3374" w:type="pct"/>
          </w:tcPr>
          <w:p w14:paraId="736A9B0B" w14:textId="77777777" w:rsidR="00431D21" w:rsidRPr="00C948F5" w:rsidRDefault="00431D21" w:rsidP="00C948F5">
            <w:pPr>
              <w:widowControl w:val="0"/>
              <w:spacing w:line="280" w:lineRule="exact"/>
              <w:rPr>
                <w:rFonts w:ascii="Arial" w:hAnsi="Arial" w:cs="Arial"/>
                <w:b/>
                <w:bCs/>
                <w:iCs/>
                <w:sz w:val="18"/>
                <w:szCs w:val="18"/>
                <w:lang w:eastAsia="it-IT"/>
              </w:rPr>
            </w:pPr>
            <w:r w:rsidRPr="00C948F5">
              <w:rPr>
                <w:rFonts w:ascii="Arial" w:hAnsi="Arial" w:cs="Arial"/>
                <w:b/>
                <w:bCs/>
                <w:iCs/>
                <w:sz w:val="18"/>
                <w:szCs w:val="18"/>
                <w:lang w:eastAsia="it-IT"/>
              </w:rPr>
              <w:t xml:space="preserve">Sistemi di monitoraggio e controllo </w:t>
            </w:r>
          </w:p>
          <w:p w14:paraId="5BCAD906" w14:textId="77777777" w:rsidR="00431D21" w:rsidRPr="00C948F5" w:rsidRDefault="00431D21" w:rsidP="00C948F5">
            <w:pPr>
              <w:keepNext/>
              <w:keepLines/>
              <w:widowControl w:val="0"/>
              <w:spacing w:line="280" w:lineRule="exact"/>
              <w:rPr>
                <w:rFonts w:ascii="Arial" w:hAnsi="Arial" w:cs="Arial"/>
                <w:sz w:val="18"/>
                <w:szCs w:val="18"/>
                <w:lang w:eastAsia="it-IT"/>
              </w:rPr>
            </w:pPr>
            <w:r w:rsidRPr="00C948F5">
              <w:rPr>
                <w:rFonts w:ascii="Arial" w:hAnsi="Arial" w:cs="Arial"/>
                <w:sz w:val="18"/>
                <w:szCs w:val="18"/>
                <w:lang w:eastAsia="it-IT"/>
              </w:rPr>
              <w:t>L’Offerente dovrà descrivere i sistemi automatici che saranno impiegati per la gestione e il monitoraggio degli impianti, dei consumi energetici, nonché del comfort termo-igrometrico, illuminotecnico e della qualità dell’aria.</w:t>
            </w:r>
          </w:p>
          <w:p w14:paraId="0FF4A7E7" w14:textId="77777777" w:rsidR="00431D21" w:rsidRPr="00C948F5" w:rsidRDefault="00431D21" w:rsidP="00C948F5">
            <w:pPr>
              <w:keepNext/>
              <w:keepLines/>
              <w:widowControl w:val="0"/>
              <w:spacing w:line="280" w:lineRule="exact"/>
              <w:rPr>
                <w:rFonts w:ascii="Arial" w:hAnsi="Arial" w:cs="Arial"/>
                <w:iCs/>
                <w:sz w:val="18"/>
                <w:szCs w:val="18"/>
                <w:lang w:eastAsia="it-IT"/>
              </w:rPr>
            </w:pPr>
            <w:r w:rsidRPr="00C948F5">
              <w:rPr>
                <w:rFonts w:ascii="Arial" w:hAnsi="Arial" w:cs="Arial"/>
                <w:sz w:val="18"/>
                <w:szCs w:val="18"/>
                <w:lang w:eastAsia="it-IT"/>
              </w:rPr>
              <w:t>Gli aspetti che saranno ritenuti rilevanti ai fini della valutazione del criterio sono</w:t>
            </w:r>
            <w:r w:rsidRPr="00C948F5">
              <w:rPr>
                <w:rFonts w:ascii="Arial" w:hAnsi="Arial" w:cs="Arial"/>
                <w:iCs/>
                <w:sz w:val="18"/>
                <w:szCs w:val="18"/>
                <w:lang w:eastAsia="it-IT"/>
              </w:rPr>
              <w:t>:</w:t>
            </w:r>
          </w:p>
          <w:p w14:paraId="37DA11E6" w14:textId="77777777" w:rsidR="00431D21" w:rsidRPr="00C948F5" w:rsidRDefault="00431D21" w:rsidP="00C948F5">
            <w:pPr>
              <w:keepNext/>
              <w:keepLines/>
              <w:widowControl w:val="0"/>
              <w:numPr>
                <w:ilvl w:val="0"/>
                <w:numId w:val="94"/>
              </w:numPr>
              <w:spacing w:line="280" w:lineRule="exact"/>
              <w:rPr>
                <w:rFonts w:ascii="Arial" w:hAnsi="Arial" w:cs="Arial"/>
                <w:iCs/>
                <w:sz w:val="18"/>
                <w:szCs w:val="18"/>
                <w:lang w:eastAsia="it-IT"/>
              </w:rPr>
            </w:pPr>
            <w:r w:rsidRPr="00C948F5">
              <w:rPr>
                <w:rFonts w:ascii="Arial" w:hAnsi="Arial" w:cs="Arial"/>
                <w:iCs/>
                <w:sz w:val="18"/>
                <w:szCs w:val="18"/>
                <w:lang w:eastAsia="it-IT"/>
              </w:rPr>
              <w:t xml:space="preserve">differenziazione tra destinazioni d’uso (ad es. uffici e scuole) </w:t>
            </w:r>
          </w:p>
          <w:p w14:paraId="43ED7B3F" w14:textId="77777777" w:rsidR="00431D21" w:rsidRPr="00C948F5" w:rsidRDefault="00431D21" w:rsidP="00C948F5">
            <w:pPr>
              <w:keepNext/>
              <w:keepLines/>
              <w:widowControl w:val="0"/>
              <w:numPr>
                <w:ilvl w:val="0"/>
                <w:numId w:val="94"/>
              </w:numPr>
              <w:spacing w:line="280" w:lineRule="exact"/>
              <w:rPr>
                <w:rFonts w:ascii="Arial" w:hAnsi="Arial" w:cs="Arial"/>
                <w:iCs/>
                <w:sz w:val="18"/>
                <w:szCs w:val="18"/>
                <w:lang w:eastAsia="it-IT"/>
              </w:rPr>
            </w:pPr>
            <w:r w:rsidRPr="00C948F5">
              <w:rPr>
                <w:rFonts w:ascii="Arial" w:hAnsi="Arial" w:cs="Arial"/>
                <w:iCs/>
                <w:sz w:val="18"/>
                <w:szCs w:val="18"/>
                <w:lang w:eastAsia="it-IT"/>
              </w:rPr>
              <w:t>ulteriori funzionalità rispetto a quelle minime di Capitolato Tecnico volte a limitare i consumi energetici.</w:t>
            </w:r>
          </w:p>
        </w:tc>
        <w:tc>
          <w:tcPr>
            <w:tcW w:w="389" w:type="pct"/>
            <w:vAlign w:val="center"/>
          </w:tcPr>
          <w:p w14:paraId="089DFFCC"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3</w:t>
            </w:r>
          </w:p>
        </w:tc>
        <w:tc>
          <w:tcPr>
            <w:tcW w:w="446" w:type="pct"/>
          </w:tcPr>
          <w:p w14:paraId="306AFBC5"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c>
          <w:tcPr>
            <w:tcW w:w="452" w:type="pct"/>
            <w:vAlign w:val="center"/>
          </w:tcPr>
          <w:p w14:paraId="1349730F"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r>
      <w:tr w:rsidR="00431D21" w:rsidRPr="00C948F5" w14:paraId="7D296F9F" w14:textId="77777777" w:rsidTr="00067DC2">
        <w:trPr>
          <w:trHeight w:val="411"/>
        </w:trPr>
        <w:tc>
          <w:tcPr>
            <w:tcW w:w="339" w:type="pct"/>
            <w:vAlign w:val="center"/>
          </w:tcPr>
          <w:p w14:paraId="55EB2A70"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6.2</w:t>
            </w:r>
          </w:p>
        </w:tc>
        <w:tc>
          <w:tcPr>
            <w:tcW w:w="3374" w:type="pct"/>
          </w:tcPr>
          <w:p w14:paraId="39C7E99F" w14:textId="77777777" w:rsidR="00431D21" w:rsidRPr="00C948F5" w:rsidRDefault="00431D21" w:rsidP="00C948F5">
            <w:pPr>
              <w:widowControl w:val="0"/>
              <w:spacing w:line="280" w:lineRule="exact"/>
              <w:rPr>
                <w:rFonts w:ascii="Arial" w:hAnsi="Arial" w:cs="Arial"/>
                <w:b/>
                <w:bCs/>
                <w:iCs/>
                <w:sz w:val="18"/>
                <w:szCs w:val="18"/>
                <w:lang w:eastAsia="it-IT"/>
              </w:rPr>
            </w:pPr>
            <w:r w:rsidRPr="00C948F5">
              <w:rPr>
                <w:rFonts w:ascii="Arial" w:hAnsi="Arial" w:cs="Arial"/>
                <w:b/>
                <w:bCs/>
                <w:iCs/>
                <w:sz w:val="18"/>
                <w:szCs w:val="18"/>
                <w:lang w:eastAsia="it-IT"/>
              </w:rPr>
              <w:t>Sistemi di monitoraggio e controllo - dimensionamento</w:t>
            </w:r>
          </w:p>
          <w:p w14:paraId="455A57EC" w14:textId="5F1FEF70" w:rsidR="00431D21" w:rsidRPr="00C948F5" w:rsidRDefault="00431D21" w:rsidP="00C948F5">
            <w:pPr>
              <w:widowControl w:val="0"/>
              <w:spacing w:line="280" w:lineRule="exact"/>
              <w:rPr>
                <w:rFonts w:ascii="Arial" w:hAnsi="Arial" w:cs="Arial"/>
                <w:b/>
                <w:bCs/>
                <w:iCs/>
                <w:sz w:val="18"/>
                <w:szCs w:val="18"/>
                <w:lang w:eastAsia="it-IT"/>
              </w:rPr>
            </w:pPr>
            <w:r w:rsidRPr="00C948F5">
              <w:rPr>
                <w:rFonts w:ascii="Arial" w:hAnsi="Arial" w:cs="Arial"/>
                <w:sz w:val="18"/>
                <w:szCs w:val="18"/>
              </w:rPr>
              <w:t xml:space="preserve">L’Offerente dovrà </w:t>
            </w:r>
            <w:r w:rsidRPr="004C061C">
              <w:rPr>
                <w:rFonts w:ascii="Arial" w:hAnsi="Arial" w:cs="Arial"/>
                <w:sz w:val="18"/>
                <w:szCs w:val="18"/>
              </w:rPr>
              <w:t>offrire l’impegno</w:t>
            </w:r>
            <w:r w:rsidR="006C4885" w:rsidRPr="004C061C">
              <w:rPr>
                <w:rFonts w:ascii="Arial" w:hAnsi="Arial" w:cs="Arial"/>
                <w:sz w:val="18"/>
                <w:szCs w:val="18"/>
              </w:rPr>
              <w:t xml:space="preserve"> a </w:t>
            </w:r>
            <w:r w:rsidR="006C4885" w:rsidRPr="00A6769E">
              <w:rPr>
                <w:rFonts w:ascii="Arial" w:hAnsi="Arial" w:cs="Arial"/>
                <w:sz w:val="18"/>
                <w:szCs w:val="18"/>
              </w:rPr>
              <w:t>migliorare la</w:t>
            </w:r>
            <w:r w:rsidR="00CA3939" w:rsidRPr="00A6769E">
              <w:rPr>
                <w:rFonts w:ascii="Arial" w:hAnsi="Arial" w:cs="Arial"/>
                <w:sz w:val="18"/>
                <w:szCs w:val="18"/>
              </w:rPr>
              <w:t xml:space="preserve"> </w:t>
            </w:r>
            <w:r w:rsidR="006C4885" w:rsidRPr="00A6769E">
              <w:rPr>
                <w:rFonts w:ascii="Arial" w:hAnsi="Arial" w:cs="Arial"/>
                <w:sz w:val="18"/>
                <w:szCs w:val="18"/>
              </w:rPr>
              <w:t>v</w:t>
            </w:r>
            <w:r w:rsidR="001967E9" w:rsidRPr="00A6769E">
              <w:rPr>
                <w:rFonts w:ascii="Arial" w:hAnsi="Arial" w:cs="Arial"/>
                <w:sz w:val="18"/>
                <w:szCs w:val="18"/>
              </w:rPr>
              <w:t>olumetria</w:t>
            </w:r>
            <w:r w:rsidR="00AE4E72" w:rsidRPr="00A6769E">
              <w:rPr>
                <w:rFonts w:ascii="Arial" w:hAnsi="Arial" w:cs="Arial"/>
                <w:sz w:val="18"/>
                <w:szCs w:val="18"/>
              </w:rPr>
              <w:t xml:space="preserve"> lorda</w:t>
            </w:r>
            <w:r w:rsidR="00890F74" w:rsidRPr="00A6769E">
              <w:rPr>
                <w:rFonts w:ascii="Arial" w:hAnsi="Arial" w:cs="Arial"/>
                <w:sz w:val="18"/>
                <w:szCs w:val="18"/>
              </w:rPr>
              <w:t xml:space="preserve"> minima</w:t>
            </w:r>
            <w:r w:rsidR="006C4885" w:rsidRPr="00A6769E">
              <w:rPr>
                <w:rFonts w:ascii="Arial" w:hAnsi="Arial" w:cs="Arial"/>
                <w:sz w:val="18"/>
                <w:szCs w:val="18"/>
              </w:rPr>
              <w:t xml:space="preserve"> oggetto di installazione di almeno 1 (uno) misuratore/registratore, nel rispetto del minimo di cui al par. 6.4.1.1 del Capitolato Tecnico</w:t>
            </w:r>
            <w:r w:rsidR="0075360F" w:rsidRPr="00A6769E">
              <w:rPr>
                <w:rFonts w:ascii="Arial" w:hAnsi="Arial" w:cs="Arial"/>
                <w:sz w:val="18"/>
                <w:szCs w:val="18"/>
              </w:rPr>
              <w:t>.</w:t>
            </w:r>
            <w:r w:rsidR="001967E9" w:rsidRPr="0075360F">
              <w:rPr>
                <w:rFonts w:ascii="Arial" w:hAnsi="Arial" w:cs="Arial"/>
                <w:sz w:val="18"/>
                <w:szCs w:val="18"/>
                <w:shd w:val="clear" w:color="auto" w:fill="D9D9D9" w:themeFill="background1" w:themeFillShade="D9"/>
              </w:rPr>
              <w:t xml:space="preserve"> </w:t>
            </w:r>
          </w:p>
        </w:tc>
        <w:tc>
          <w:tcPr>
            <w:tcW w:w="389" w:type="pct"/>
            <w:vAlign w:val="center"/>
          </w:tcPr>
          <w:p w14:paraId="35EBC670"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46" w:type="pct"/>
          </w:tcPr>
          <w:p w14:paraId="31287807"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78916700"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2,5</w:t>
            </w:r>
          </w:p>
        </w:tc>
      </w:tr>
      <w:tr w:rsidR="00431D21" w:rsidRPr="00C948F5" w14:paraId="5F97A26C" w14:textId="77777777" w:rsidTr="00067DC2">
        <w:trPr>
          <w:trHeight w:val="411"/>
        </w:trPr>
        <w:tc>
          <w:tcPr>
            <w:tcW w:w="339" w:type="pct"/>
            <w:vAlign w:val="center"/>
          </w:tcPr>
          <w:p w14:paraId="39AC1415"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7</w:t>
            </w:r>
          </w:p>
        </w:tc>
        <w:tc>
          <w:tcPr>
            <w:tcW w:w="3374" w:type="pct"/>
          </w:tcPr>
          <w:p w14:paraId="198B4412" w14:textId="77777777" w:rsidR="00431D21" w:rsidRPr="00C948F5" w:rsidRDefault="00431D21" w:rsidP="00C948F5">
            <w:pPr>
              <w:widowControl w:val="0"/>
              <w:spacing w:line="280" w:lineRule="exact"/>
              <w:rPr>
                <w:rFonts w:ascii="Arial" w:hAnsi="Arial" w:cs="Arial"/>
                <w:b/>
                <w:bCs/>
                <w:iCs/>
                <w:sz w:val="18"/>
                <w:szCs w:val="18"/>
                <w:lang w:eastAsia="it-IT"/>
              </w:rPr>
            </w:pPr>
            <w:r w:rsidRPr="00C948F5">
              <w:rPr>
                <w:rFonts w:ascii="Arial" w:hAnsi="Arial" w:cs="Arial"/>
                <w:b/>
                <w:bCs/>
                <w:iCs/>
                <w:sz w:val="18"/>
                <w:szCs w:val="18"/>
                <w:lang w:eastAsia="it-IT"/>
              </w:rPr>
              <w:t>Livello di automazione del sistema di monitoraggio e controllo offerto pari alla classe A della norma UNI EN 52120-1</w:t>
            </w:r>
          </w:p>
          <w:p w14:paraId="0EBF233C" w14:textId="77777777" w:rsidR="00431D21" w:rsidRPr="00C948F5" w:rsidRDefault="00431D21" w:rsidP="00C948F5">
            <w:pPr>
              <w:widowControl w:val="0"/>
              <w:spacing w:line="280" w:lineRule="exact"/>
              <w:rPr>
                <w:rFonts w:ascii="Arial" w:hAnsi="Arial" w:cs="Arial"/>
                <w:iCs/>
                <w:sz w:val="18"/>
                <w:szCs w:val="18"/>
                <w:lang w:eastAsia="it-IT"/>
              </w:rPr>
            </w:pPr>
            <w:r w:rsidRPr="00C948F5">
              <w:rPr>
                <w:rFonts w:ascii="Arial" w:hAnsi="Arial" w:cs="Arial"/>
                <w:iCs/>
                <w:sz w:val="18"/>
                <w:szCs w:val="18"/>
                <w:lang w:eastAsia="it-IT"/>
              </w:rPr>
              <w:t>L’Offerente dovrà indicare se intende offrire un livello di automazione pari alla classe A della già menzionata norma UNI EN ISO 52120-1 (dimostrata mediante attestazione del raggiungimento, in conformità alla norma UNI/TS 11651, del livello di automazione pari alla classe A, a cura di EGE certificato) per edificio/i la cui volumetria è almeno pari al 25% della volumetria di ciascun Ordine di fornitura.</w:t>
            </w:r>
          </w:p>
        </w:tc>
        <w:tc>
          <w:tcPr>
            <w:tcW w:w="389" w:type="pct"/>
            <w:vAlign w:val="center"/>
          </w:tcPr>
          <w:p w14:paraId="55B76D38"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46" w:type="pct"/>
            <w:vAlign w:val="center"/>
          </w:tcPr>
          <w:p w14:paraId="78E5CE90"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2332669F"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w:t>
            </w:r>
          </w:p>
        </w:tc>
      </w:tr>
      <w:tr w:rsidR="00431D21" w:rsidRPr="00C948F5" w14:paraId="76B420DF" w14:textId="77777777" w:rsidTr="00067DC2">
        <w:trPr>
          <w:trHeight w:val="393"/>
        </w:trPr>
        <w:tc>
          <w:tcPr>
            <w:tcW w:w="339" w:type="pct"/>
            <w:vAlign w:val="center"/>
          </w:tcPr>
          <w:p w14:paraId="573F0012"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8</w:t>
            </w:r>
          </w:p>
        </w:tc>
        <w:tc>
          <w:tcPr>
            <w:tcW w:w="3374" w:type="pct"/>
            <w:vAlign w:val="center"/>
          </w:tcPr>
          <w:p w14:paraId="26F28F87" w14:textId="5EB13149" w:rsidR="00431D21" w:rsidRPr="00C948F5" w:rsidRDefault="00431D21" w:rsidP="00C948F5">
            <w:pPr>
              <w:widowControl w:val="0"/>
              <w:spacing w:line="280" w:lineRule="exact"/>
              <w:rPr>
                <w:rFonts w:ascii="Arial" w:hAnsi="Arial" w:cs="Arial"/>
                <w:b/>
                <w:bCs/>
                <w:iCs/>
                <w:sz w:val="18"/>
                <w:szCs w:val="18"/>
                <w:lang w:eastAsia="it-IT"/>
              </w:rPr>
            </w:pPr>
            <w:r w:rsidRPr="00C948F5">
              <w:rPr>
                <w:rFonts w:ascii="Arial" w:hAnsi="Arial" w:cs="Arial"/>
                <w:b/>
                <w:bCs/>
                <w:iCs/>
                <w:sz w:val="18"/>
                <w:szCs w:val="18"/>
                <w:lang w:eastAsia="it-IT"/>
              </w:rPr>
              <w:t xml:space="preserve">Impegno alla presentazione e </w:t>
            </w:r>
            <w:r w:rsidR="009F791C" w:rsidRPr="00C948F5">
              <w:rPr>
                <w:rFonts w:ascii="Arial" w:hAnsi="Arial" w:cs="Arial"/>
                <w:b/>
                <w:bCs/>
                <w:iCs/>
                <w:sz w:val="18"/>
                <w:szCs w:val="18"/>
                <w:lang w:eastAsia="it-IT"/>
              </w:rPr>
              <w:t xml:space="preserve">adozione </w:t>
            </w:r>
            <w:r w:rsidRPr="00C948F5">
              <w:rPr>
                <w:rFonts w:ascii="Arial" w:hAnsi="Arial" w:cs="Arial"/>
                <w:b/>
                <w:bCs/>
                <w:iCs/>
                <w:sz w:val="18"/>
                <w:szCs w:val="18"/>
                <w:lang w:eastAsia="it-IT"/>
              </w:rPr>
              <w:t>di un protocollo per la misura e verifica dei risparmi conforme al protocollo internazionale IPMVP</w:t>
            </w:r>
          </w:p>
          <w:p w14:paraId="4278F17B" w14:textId="77777777" w:rsidR="00431D21" w:rsidRPr="00C948F5" w:rsidRDefault="00431D21" w:rsidP="00C948F5">
            <w:pPr>
              <w:widowControl w:val="0"/>
              <w:spacing w:line="280" w:lineRule="exact"/>
              <w:rPr>
                <w:rFonts w:ascii="Arial" w:hAnsi="Arial" w:cs="Arial"/>
                <w:iCs/>
                <w:sz w:val="18"/>
                <w:szCs w:val="18"/>
                <w:lang w:eastAsia="it-IT"/>
              </w:rPr>
            </w:pPr>
            <w:r w:rsidRPr="00C948F5">
              <w:rPr>
                <w:rFonts w:ascii="Arial" w:hAnsi="Arial" w:cs="Arial"/>
                <w:iCs/>
                <w:sz w:val="18"/>
                <w:szCs w:val="18"/>
                <w:lang w:eastAsia="it-IT"/>
              </w:rPr>
              <w:t>Impegno alla presentazione di un progetto redatto da professionista certificato CMVP, PMVA o PMVE, che preveda, nell’ambito dei sistemi di monitoraggio e controllo, l’adozione di un protocollo per la misura e verifica dei risparmi (M&amp;V) conforme al protocollo internazionale IPMVP (International Performance Measurement and Verification Protocol) per edificio/i la cui volumetria è almeno pari al 25% della volumetria di ciascun Ordine di fornitura.</w:t>
            </w:r>
          </w:p>
        </w:tc>
        <w:tc>
          <w:tcPr>
            <w:tcW w:w="389" w:type="pct"/>
            <w:vAlign w:val="center"/>
          </w:tcPr>
          <w:p w14:paraId="34D4C171"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c>
          <w:tcPr>
            <w:tcW w:w="446" w:type="pct"/>
            <w:vAlign w:val="center"/>
          </w:tcPr>
          <w:p w14:paraId="610DEA02"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6DD74662"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2</w:t>
            </w:r>
          </w:p>
        </w:tc>
      </w:tr>
      <w:tr w:rsidR="00431D21" w:rsidRPr="00C948F5" w14:paraId="6A9ECF0C" w14:textId="77777777" w:rsidTr="00067DC2">
        <w:trPr>
          <w:trHeight w:val="393"/>
        </w:trPr>
        <w:tc>
          <w:tcPr>
            <w:tcW w:w="339" w:type="pct"/>
            <w:vAlign w:val="center"/>
          </w:tcPr>
          <w:p w14:paraId="775E1434"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9</w:t>
            </w:r>
          </w:p>
        </w:tc>
        <w:tc>
          <w:tcPr>
            <w:tcW w:w="3374" w:type="pct"/>
            <w:tcBorders>
              <w:top w:val="single" w:sz="2" w:space="0" w:color="002060"/>
              <w:left w:val="single" w:sz="2" w:space="0" w:color="002060"/>
              <w:bottom w:val="single" w:sz="2" w:space="0" w:color="002060"/>
              <w:right w:val="single" w:sz="2" w:space="0" w:color="002060"/>
            </w:tcBorders>
            <w:vAlign w:val="center"/>
          </w:tcPr>
          <w:p w14:paraId="6F39FF35" w14:textId="77777777" w:rsidR="00431D21" w:rsidRPr="00C948F5" w:rsidRDefault="00431D21" w:rsidP="00C948F5">
            <w:pPr>
              <w:widowControl w:val="0"/>
              <w:spacing w:line="280" w:lineRule="exact"/>
              <w:rPr>
                <w:rFonts w:ascii="Arial" w:hAnsi="Arial" w:cs="Arial"/>
                <w:b/>
                <w:bCs/>
                <w:iCs/>
                <w:sz w:val="18"/>
                <w:szCs w:val="18"/>
                <w:lang w:eastAsia="it-IT"/>
              </w:rPr>
            </w:pPr>
            <w:r w:rsidRPr="00C948F5">
              <w:rPr>
                <w:rFonts w:ascii="Arial" w:hAnsi="Arial" w:cs="Arial"/>
                <w:b/>
                <w:bCs/>
                <w:iCs/>
                <w:sz w:val="18"/>
                <w:szCs w:val="18"/>
                <w:lang w:eastAsia="it-IT"/>
              </w:rPr>
              <w:t>Obiettivi di risparmio energetico termico in caso di prima stipula - contratti di lunga durata (6 anni)</w:t>
            </w:r>
          </w:p>
          <w:p w14:paraId="1F0078E3" w14:textId="77777777" w:rsidR="00431D21" w:rsidRPr="00C948F5" w:rsidRDefault="00431D21" w:rsidP="00C948F5">
            <w:pPr>
              <w:widowControl w:val="0"/>
              <w:spacing w:line="280" w:lineRule="exact"/>
              <w:rPr>
                <w:rFonts w:ascii="Arial" w:hAnsi="Arial" w:cs="Arial"/>
                <w:sz w:val="18"/>
                <w:szCs w:val="18"/>
                <w:lang w:eastAsia="it-IT"/>
              </w:rPr>
            </w:pPr>
            <w:r w:rsidRPr="00C948F5">
              <w:rPr>
                <w:rFonts w:ascii="Arial" w:hAnsi="Arial" w:cs="Arial"/>
                <w:sz w:val="18"/>
                <w:szCs w:val="18"/>
                <w:lang w:eastAsia="it-IT"/>
              </w:rPr>
              <w:t>L’Offerente dovrà indicare l’obiettivo di risparmio energetico termico %OB</w:t>
            </w:r>
            <w:r w:rsidRPr="00C948F5">
              <w:rPr>
                <w:rFonts w:ascii="Arial" w:hAnsi="Arial" w:cs="Arial"/>
                <w:sz w:val="18"/>
                <w:szCs w:val="18"/>
                <w:vertAlign w:val="subscript"/>
                <w:lang w:eastAsia="it-IT"/>
              </w:rPr>
              <w:t>6p</w:t>
            </w:r>
            <w:r w:rsidRPr="00C948F5">
              <w:rPr>
                <w:rFonts w:ascii="Arial" w:hAnsi="Arial" w:cs="Arial"/>
                <w:sz w:val="18"/>
                <w:szCs w:val="18"/>
                <w:lang w:eastAsia="it-IT"/>
              </w:rPr>
              <w:t xml:space="preserve"> per </w:t>
            </w:r>
            <w:r w:rsidRPr="00C948F5">
              <w:rPr>
                <w:rFonts w:ascii="Arial" w:hAnsi="Arial" w:cs="Arial"/>
                <w:sz w:val="18"/>
                <w:szCs w:val="18"/>
                <w:lang w:eastAsia="it-IT"/>
              </w:rPr>
              <w:lastRenderedPageBreak/>
              <w:t>edifici ad alta intensità energetica per contratti di lunga durata in caso di prima stipula. Per edificio ad alta Intensità Energetica si intende un edificio con IE maggiore o uguale al valore limite indicato in Appendice 11 al Capitolato Tecnico per ogni lotto, espresso in kWh/m</w:t>
            </w:r>
            <w:r w:rsidRPr="00C948F5">
              <w:rPr>
                <w:rFonts w:ascii="Arial" w:hAnsi="Arial" w:cs="Arial"/>
                <w:sz w:val="18"/>
                <w:szCs w:val="18"/>
                <w:vertAlign w:val="superscript"/>
                <w:lang w:eastAsia="it-IT"/>
              </w:rPr>
              <w:t>3</w:t>
            </w:r>
            <w:r w:rsidRPr="00C948F5">
              <w:rPr>
                <w:rFonts w:ascii="Arial" w:hAnsi="Arial" w:cs="Arial"/>
                <w:sz w:val="18"/>
                <w:szCs w:val="18"/>
                <w:lang w:eastAsia="it-IT"/>
              </w:rPr>
              <w:t>.</w:t>
            </w:r>
          </w:p>
          <w:p w14:paraId="702A4DD7" w14:textId="77777777" w:rsidR="00431D21" w:rsidRPr="00C948F5" w:rsidRDefault="00431D21" w:rsidP="00C948F5">
            <w:pPr>
              <w:widowControl w:val="0"/>
              <w:spacing w:line="280" w:lineRule="exact"/>
              <w:rPr>
                <w:rFonts w:ascii="Arial" w:hAnsi="Arial" w:cs="Arial"/>
                <w:b/>
                <w:bCs/>
                <w:iCs/>
                <w:sz w:val="18"/>
                <w:szCs w:val="18"/>
                <w:lang w:eastAsia="it-IT"/>
              </w:rPr>
            </w:pPr>
            <w:r w:rsidRPr="00C948F5">
              <w:rPr>
                <w:rFonts w:ascii="Arial" w:hAnsi="Arial" w:cs="Arial"/>
                <w:sz w:val="18"/>
                <w:szCs w:val="18"/>
                <w:lang w:eastAsia="it-IT"/>
              </w:rPr>
              <w:t>Il valore offerto determinerà, secondo le formule riportate nel par. 6.1.2 del Capitolato Tecnico, gli obiettivi di risparmio energetico termico per edifici di ogni intensità energetica per i contratti di lunga durata.</w:t>
            </w:r>
          </w:p>
        </w:tc>
        <w:tc>
          <w:tcPr>
            <w:tcW w:w="389" w:type="pct"/>
            <w:vAlign w:val="center"/>
          </w:tcPr>
          <w:p w14:paraId="21F925D9"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c>
          <w:tcPr>
            <w:tcW w:w="446" w:type="pct"/>
            <w:vAlign w:val="center"/>
          </w:tcPr>
          <w:p w14:paraId="6E2DA94E"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4</w:t>
            </w:r>
          </w:p>
        </w:tc>
        <w:tc>
          <w:tcPr>
            <w:tcW w:w="452" w:type="pct"/>
            <w:vAlign w:val="center"/>
          </w:tcPr>
          <w:p w14:paraId="68C50D5E" w14:textId="77777777" w:rsidR="00431D21" w:rsidRPr="00C948F5" w:rsidRDefault="00431D21" w:rsidP="00C948F5">
            <w:pPr>
              <w:widowControl w:val="0"/>
              <w:spacing w:line="280" w:lineRule="exact"/>
              <w:jc w:val="center"/>
              <w:rPr>
                <w:rFonts w:ascii="Arial" w:hAnsi="Arial" w:cs="Arial"/>
                <w:b/>
                <w:bCs/>
                <w:sz w:val="20"/>
                <w:szCs w:val="20"/>
                <w:lang w:eastAsia="it-IT"/>
              </w:rPr>
            </w:pPr>
          </w:p>
        </w:tc>
      </w:tr>
      <w:tr w:rsidR="00431D21" w:rsidRPr="00C948F5" w14:paraId="7242589D" w14:textId="77777777" w:rsidTr="00067DC2">
        <w:trPr>
          <w:trHeight w:val="393"/>
        </w:trPr>
        <w:tc>
          <w:tcPr>
            <w:tcW w:w="339" w:type="pct"/>
            <w:vAlign w:val="center"/>
          </w:tcPr>
          <w:p w14:paraId="697A01E2"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10</w:t>
            </w:r>
          </w:p>
        </w:tc>
        <w:tc>
          <w:tcPr>
            <w:tcW w:w="3374" w:type="pct"/>
            <w:tcBorders>
              <w:top w:val="single" w:sz="2" w:space="0" w:color="002060"/>
              <w:left w:val="single" w:sz="2" w:space="0" w:color="002060"/>
              <w:bottom w:val="single" w:sz="2" w:space="0" w:color="002060"/>
              <w:right w:val="single" w:sz="2" w:space="0" w:color="002060"/>
            </w:tcBorders>
            <w:vAlign w:val="center"/>
          </w:tcPr>
          <w:p w14:paraId="08A724FB" w14:textId="77777777" w:rsidR="00431D21" w:rsidRPr="00C948F5" w:rsidRDefault="00431D21" w:rsidP="00C948F5">
            <w:pPr>
              <w:widowControl w:val="0"/>
              <w:spacing w:line="280" w:lineRule="exact"/>
              <w:rPr>
                <w:rFonts w:ascii="Arial" w:hAnsi="Arial" w:cs="Arial"/>
                <w:b/>
                <w:bCs/>
                <w:iCs/>
                <w:sz w:val="18"/>
                <w:szCs w:val="18"/>
                <w:lang w:eastAsia="it-IT"/>
              </w:rPr>
            </w:pPr>
            <w:r w:rsidRPr="00C948F5">
              <w:rPr>
                <w:rFonts w:ascii="Arial" w:hAnsi="Arial" w:cs="Arial"/>
                <w:b/>
                <w:bCs/>
                <w:iCs/>
                <w:sz w:val="18"/>
                <w:szCs w:val="18"/>
                <w:lang w:eastAsia="it-IT"/>
              </w:rPr>
              <w:t>Obiettivi di risparmio energetico termico in caso di rinnovo o stipule successive - contratti di lunga durata (6 anni)</w:t>
            </w:r>
          </w:p>
          <w:p w14:paraId="0F42578D" w14:textId="77777777" w:rsidR="00431D21" w:rsidRPr="00C948F5" w:rsidRDefault="00431D21" w:rsidP="00C948F5">
            <w:pPr>
              <w:widowControl w:val="0"/>
              <w:spacing w:line="280" w:lineRule="exact"/>
              <w:rPr>
                <w:rFonts w:ascii="Arial" w:hAnsi="Arial" w:cs="Arial"/>
                <w:iCs/>
                <w:sz w:val="18"/>
                <w:szCs w:val="18"/>
                <w:lang w:eastAsia="it-IT"/>
              </w:rPr>
            </w:pPr>
            <w:r w:rsidRPr="00C948F5">
              <w:rPr>
                <w:rFonts w:ascii="Arial" w:hAnsi="Arial" w:cs="Arial"/>
                <w:iCs/>
                <w:sz w:val="18"/>
                <w:szCs w:val="18"/>
                <w:lang w:eastAsia="it-IT"/>
              </w:rPr>
              <w:t>L’Offerente dovrà indicare l’obiettivo di risparmio energetico termico %OB</w:t>
            </w:r>
            <w:r w:rsidRPr="00C948F5">
              <w:rPr>
                <w:rFonts w:ascii="Arial" w:hAnsi="Arial" w:cs="Arial"/>
                <w:iCs/>
                <w:sz w:val="18"/>
                <w:szCs w:val="18"/>
                <w:vertAlign w:val="subscript"/>
                <w:lang w:eastAsia="it-IT"/>
              </w:rPr>
              <w:t>6s</w:t>
            </w:r>
            <w:r w:rsidRPr="00C948F5">
              <w:rPr>
                <w:rFonts w:ascii="Arial" w:hAnsi="Arial" w:cs="Arial"/>
                <w:iCs/>
                <w:sz w:val="18"/>
                <w:szCs w:val="18"/>
                <w:lang w:eastAsia="it-IT"/>
              </w:rPr>
              <w:t xml:space="preserve"> per edifici ad alta intensità energetica per contratti </w:t>
            </w:r>
            <w:r w:rsidRPr="00C948F5">
              <w:rPr>
                <w:rFonts w:ascii="Arial" w:hAnsi="Arial" w:cs="Arial"/>
                <w:sz w:val="18"/>
                <w:szCs w:val="18"/>
                <w:lang w:eastAsia="it-IT"/>
              </w:rPr>
              <w:t>di lunga durata</w:t>
            </w:r>
            <w:r w:rsidRPr="00C948F5">
              <w:rPr>
                <w:rFonts w:ascii="Arial" w:hAnsi="Arial" w:cs="Arial"/>
                <w:iCs/>
                <w:sz w:val="18"/>
                <w:szCs w:val="18"/>
                <w:lang w:eastAsia="it-IT"/>
              </w:rPr>
              <w:t xml:space="preserve"> in caso di rinnovo o stipule successive. Per edificio ad alta Intensità Energetica si intende un edificio con IE maggiore o uguale al valore limite indicato in Appendice 11 al Capitolato Tecnico per ogni lotto, espresso in kWh/m</w:t>
            </w:r>
            <w:r w:rsidRPr="00C948F5">
              <w:rPr>
                <w:rFonts w:ascii="Arial" w:hAnsi="Arial" w:cs="Arial"/>
                <w:iCs/>
                <w:sz w:val="18"/>
                <w:szCs w:val="18"/>
                <w:vertAlign w:val="superscript"/>
                <w:lang w:eastAsia="it-IT"/>
              </w:rPr>
              <w:t>3</w:t>
            </w:r>
            <w:r w:rsidRPr="00C948F5">
              <w:rPr>
                <w:rFonts w:ascii="Arial" w:hAnsi="Arial" w:cs="Arial"/>
                <w:iCs/>
                <w:sz w:val="18"/>
                <w:szCs w:val="18"/>
                <w:lang w:eastAsia="it-IT"/>
              </w:rPr>
              <w:t>.</w:t>
            </w:r>
          </w:p>
          <w:p w14:paraId="7F256FB2" w14:textId="77777777" w:rsidR="00431D21" w:rsidRPr="00C948F5" w:rsidRDefault="00431D21" w:rsidP="00C948F5">
            <w:pPr>
              <w:widowControl w:val="0"/>
              <w:spacing w:line="280" w:lineRule="exact"/>
              <w:rPr>
                <w:rFonts w:ascii="Arial" w:hAnsi="Arial" w:cs="Arial"/>
                <w:b/>
                <w:bCs/>
                <w:iCs/>
                <w:sz w:val="18"/>
                <w:szCs w:val="18"/>
                <w:lang w:eastAsia="it-IT"/>
              </w:rPr>
            </w:pPr>
            <w:r w:rsidRPr="00C948F5">
              <w:rPr>
                <w:rFonts w:ascii="Arial" w:hAnsi="Arial" w:cs="Arial"/>
                <w:iCs/>
                <w:sz w:val="18"/>
                <w:szCs w:val="18"/>
                <w:lang w:eastAsia="it-IT"/>
              </w:rPr>
              <w:t xml:space="preserve">Il valore offerto determinerà, secondo le formule riportate nel par. 6.1.2 del Capitolato Tecnico, gli obiettivi di risparmio energetico termico per edifici di ogni intensità energetica per contratti </w:t>
            </w:r>
            <w:r w:rsidRPr="00C948F5">
              <w:rPr>
                <w:rFonts w:ascii="Arial" w:hAnsi="Arial" w:cs="Arial"/>
                <w:sz w:val="18"/>
                <w:szCs w:val="18"/>
                <w:lang w:eastAsia="it-IT"/>
              </w:rPr>
              <w:t>di lunga durata</w:t>
            </w:r>
            <w:r w:rsidRPr="00C948F5">
              <w:rPr>
                <w:rFonts w:ascii="Arial" w:hAnsi="Arial" w:cs="Arial"/>
                <w:iCs/>
                <w:sz w:val="18"/>
                <w:szCs w:val="18"/>
                <w:lang w:eastAsia="it-IT"/>
              </w:rPr>
              <w:t>.</w:t>
            </w:r>
          </w:p>
        </w:tc>
        <w:tc>
          <w:tcPr>
            <w:tcW w:w="389" w:type="pct"/>
            <w:vAlign w:val="center"/>
          </w:tcPr>
          <w:p w14:paraId="5A3AF7B3"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c>
          <w:tcPr>
            <w:tcW w:w="446" w:type="pct"/>
            <w:vAlign w:val="center"/>
          </w:tcPr>
          <w:p w14:paraId="233D6792"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7</w:t>
            </w:r>
          </w:p>
        </w:tc>
        <w:tc>
          <w:tcPr>
            <w:tcW w:w="452" w:type="pct"/>
            <w:vAlign w:val="center"/>
          </w:tcPr>
          <w:p w14:paraId="05BB01D7" w14:textId="77777777" w:rsidR="00431D21" w:rsidRPr="00C948F5" w:rsidRDefault="00431D21" w:rsidP="00C948F5">
            <w:pPr>
              <w:widowControl w:val="0"/>
              <w:spacing w:line="280" w:lineRule="exact"/>
              <w:jc w:val="center"/>
              <w:rPr>
                <w:rFonts w:ascii="Arial" w:hAnsi="Arial" w:cs="Arial"/>
                <w:b/>
                <w:bCs/>
                <w:sz w:val="20"/>
                <w:szCs w:val="20"/>
                <w:lang w:eastAsia="it-IT"/>
              </w:rPr>
            </w:pPr>
          </w:p>
        </w:tc>
      </w:tr>
      <w:tr w:rsidR="00431D21" w:rsidRPr="00C948F5" w14:paraId="77913544" w14:textId="77777777" w:rsidTr="00067DC2">
        <w:trPr>
          <w:trHeight w:val="53"/>
        </w:trPr>
        <w:tc>
          <w:tcPr>
            <w:tcW w:w="339" w:type="pct"/>
            <w:vAlign w:val="center"/>
          </w:tcPr>
          <w:p w14:paraId="764E721F"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11</w:t>
            </w:r>
          </w:p>
        </w:tc>
        <w:tc>
          <w:tcPr>
            <w:tcW w:w="3374" w:type="pct"/>
            <w:tcBorders>
              <w:top w:val="single" w:sz="2" w:space="0" w:color="002060"/>
              <w:left w:val="single" w:sz="2" w:space="0" w:color="002060"/>
              <w:bottom w:val="single" w:sz="2" w:space="0" w:color="002060"/>
              <w:right w:val="single" w:sz="2" w:space="0" w:color="002060"/>
            </w:tcBorders>
            <w:vAlign w:val="center"/>
          </w:tcPr>
          <w:p w14:paraId="3A7D0F77" w14:textId="77777777" w:rsidR="00431D21" w:rsidRPr="00C948F5" w:rsidRDefault="00431D21" w:rsidP="00C948F5">
            <w:pPr>
              <w:widowControl w:val="0"/>
              <w:spacing w:line="280" w:lineRule="exact"/>
              <w:rPr>
                <w:rFonts w:ascii="Arial" w:hAnsi="Arial" w:cs="Arial"/>
                <w:b/>
                <w:bCs/>
                <w:iCs/>
                <w:sz w:val="18"/>
                <w:szCs w:val="18"/>
                <w:lang w:eastAsia="it-IT"/>
              </w:rPr>
            </w:pPr>
            <w:r w:rsidRPr="00C948F5">
              <w:rPr>
                <w:rFonts w:ascii="Arial" w:hAnsi="Arial" w:cs="Arial"/>
                <w:b/>
                <w:bCs/>
                <w:iCs/>
                <w:sz w:val="18"/>
                <w:szCs w:val="18"/>
                <w:lang w:eastAsia="it-IT"/>
              </w:rPr>
              <w:t>Obiettivi di risparmio energetico elettrico in caso di prima stipula - contratti di lunga durata (6 anni)</w:t>
            </w:r>
          </w:p>
          <w:p w14:paraId="6AC719FA" w14:textId="77777777" w:rsidR="00431D21" w:rsidRPr="00C948F5" w:rsidRDefault="00431D21" w:rsidP="00C948F5">
            <w:pPr>
              <w:widowControl w:val="0"/>
              <w:spacing w:line="280" w:lineRule="exact"/>
              <w:rPr>
                <w:rFonts w:ascii="Arial" w:hAnsi="Arial" w:cs="Arial"/>
                <w:iCs/>
                <w:sz w:val="18"/>
                <w:szCs w:val="18"/>
                <w:lang w:eastAsia="it-IT"/>
              </w:rPr>
            </w:pPr>
            <w:r w:rsidRPr="00C948F5">
              <w:rPr>
                <w:rFonts w:ascii="Arial" w:hAnsi="Arial" w:cs="Arial"/>
                <w:iCs/>
                <w:sz w:val="18"/>
                <w:szCs w:val="18"/>
                <w:lang w:eastAsia="it-IT"/>
              </w:rPr>
              <w:t>L’Offerente dovrà indicare l’obiettivo di risparmio energetico elettrico %OBE</w:t>
            </w:r>
            <w:r w:rsidRPr="00C948F5">
              <w:rPr>
                <w:rFonts w:ascii="Arial" w:hAnsi="Arial" w:cs="Arial"/>
                <w:iCs/>
                <w:sz w:val="18"/>
                <w:szCs w:val="18"/>
                <w:vertAlign w:val="subscript"/>
                <w:lang w:eastAsia="it-IT"/>
              </w:rPr>
              <w:t>6p</w:t>
            </w:r>
            <w:r w:rsidRPr="00C948F5">
              <w:rPr>
                <w:rFonts w:ascii="Arial" w:hAnsi="Arial" w:cs="Arial"/>
                <w:iCs/>
                <w:sz w:val="18"/>
                <w:szCs w:val="18"/>
                <w:lang w:eastAsia="it-IT"/>
              </w:rPr>
              <w:t xml:space="preserve"> per contratti </w:t>
            </w:r>
            <w:r w:rsidRPr="00C948F5">
              <w:rPr>
                <w:rFonts w:ascii="Arial" w:hAnsi="Arial" w:cs="Arial"/>
                <w:sz w:val="18"/>
                <w:szCs w:val="18"/>
                <w:lang w:eastAsia="it-IT"/>
              </w:rPr>
              <w:t>di lunga durata</w:t>
            </w:r>
            <w:r w:rsidRPr="00C948F5">
              <w:rPr>
                <w:rFonts w:ascii="Arial" w:hAnsi="Arial" w:cs="Arial"/>
                <w:iCs/>
                <w:sz w:val="18"/>
                <w:szCs w:val="18"/>
                <w:lang w:eastAsia="it-IT"/>
              </w:rPr>
              <w:t xml:space="preserve"> in caso di prima stipula.</w:t>
            </w:r>
          </w:p>
        </w:tc>
        <w:tc>
          <w:tcPr>
            <w:tcW w:w="389" w:type="pct"/>
            <w:vAlign w:val="center"/>
          </w:tcPr>
          <w:p w14:paraId="733C6C2D"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c>
          <w:tcPr>
            <w:tcW w:w="446" w:type="pct"/>
            <w:vAlign w:val="center"/>
          </w:tcPr>
          <w:p w14:paraId="700EEAF6"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2</w:t>
            </w:r>
          </w:p>
        </w:tc>
        <w:tc>
          <w:tcPr>
            <w:tcW w:w="452" w:type="pct"/>
            <w:vAlign w:val="center"/>
          </w:tcPr>
          <w:p w14:paraId="0758DFDF" w14:textId="77777777" w:rsidR="00431D21" w:rsidRPr="00C948F5" w:rsidRDefault="00431D21" w:rsidP="00C948F5">
            <w:pPr>
              <w:widowControl w:val="0"/>
              <w:spacing w:line="280" w:lineRule="exact"/>
              <w:jc w:val="center"/>
              <w:rPr>
                <w:rFonts w:ascii="Arial" w:hAnsi="Arial" w:cs="Arial"/>
                <w:b/>
                <w:bCs/>
                <w:sz w:val="20"/>
                <w:szCs w:val="20"/>
                <w:lang w:eastAsia="it-IT"/>
              </w:rPr>
            </w:pPr>
          </w:p>
        </w:tc>
      </w:tr>
      <w:tr w:rsidR="00431D21" w:rsidRPr="00C948F5" w14:paraId="6D183579" w14:textId="77777777" w:rsidTr="00067DC2">
        <w:trPr>
          <w:trHeight w:val="393"/>
        </w:trPr>
        <w:tc>
          <w:tcPr>
            <w:tcW w:w="339" w:type="pct"/>
            <w:vAlign w:val="center"/>
          </w:tcPr>
          <w:p w14:paraId="18B567F1"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12</w:t>
            </w:r>
          </w:p>
        </w:tc>
        <w:tc>
          <w:tcPr>
            <w:tcW w:w="3374" w:type="pct"/>
            <w:tcBorders>
              <w:top w:val="single" w:sz="2" w:space="0" w:color="002060"/>
              <w:left w:val="single" w:sz="2" w:space="0" w:color="002060"/>
              <w:bottom w:val="single" w:sz="2" w:space="0" w:color="002060"/>
              <w:right w:val="single" w:sz="2" w:space="0" w:color="002060"/>
            </w:tcBorders>
            <w:vAlign w:val="center"/>
          </w:tcPr>
          <w:p w14:paraId="0261544F" w14:textId="77777777" w:rsidR="00431D21" w:rsidRPr="00C948F5" w:rsidRDefault="00431D21" w:rsidP="00C948F5">
            <w:pPr>
              <w:widowControl w:val="0"/>
              <w:spacing w:line="280" w:lineRule="exact"/>
              <w:rPr>
                <w:rFonts w:ascii="Arial" w:hAnsi="Arial" w:cs="Arial"/>
                <w:b/>
                <w:bCs/>
                <w:iCs/>
                <w:sz w:val="18"/>
                <w:szCs w:val="18"/>
                <w:lang w:eastAsia="it-IT"/>
              </w:rPr>
            </w:pPr>
            <w:r w:rsidRPr="00C948F5">
              <w:rPr>
                <w:rFonts w:ascii="Arial" w:hAnsi="Arial" w:cs="Arial"/>
                <w:b/>
                <w:bCs/>
                <w:iCs/>
                <w:sz w:val="18"/>
                <w:szCs w:val="18"/>
                <w:lang w:eastAsia="it-IT"/>
              </w:rPr>
              <w:t>Obiettivi di risparmio energetico elettrico in caso di rinnovo o stipule successive - contratti di lunga durata (6 anni)</w:t>
            </w:r>
          </w:p>
          <w:p w14:paraId="6AEC0050" w14:textId="77777777" w:rsidR="00431D21" w:rsidRPr="00C948F5" w:rsidRDefault="00431D21" w:rsidP="00C948F5">
            <w:pPr>
              <w:widowControl w:val="0"/>
              <w:spacing w:line="280" w:lineRule="exact"/>
              <w:rPr>
                <w:rFonts w:ascii="Arial" w:hAnsi="Arial" w:cs="Arial"/>
                <w:b/>
                <w:bCs/>
                <w:iCs/>
                <w:sz w:val="18"/>
                <w:szCs w:val="18"/>
                <w:lang w:eastAsia="it-IT"/>
              </w:rPr>
            </w:pPr>
            <w:r w:rsidRPr="00C948F5">
              <w:rPr>
                <w:rFonts w:ascii="Arial" w:hAnsi="Arial" w:cs="Arial"/>
                <w:iCs/>
                <w:sz w:val="18"/>
                <w:szCs w:val="18"/>
                <w:lang w:eastAsia="it-IT"/>
              </w:rPr>
              <w:t>L’Offerente dovrà indicare l’obiettivo di risparmio energetico elettrico %OBE</w:t>
            </w:r>
            <w:r w:rsidRPr="00C948F5">
              <w:rPr>
                <w:rFonts w:ascii="Arial" w:hAnsi="Arial" w:cs="Arial"/>
                <w:iCs/>
                <w:sz w:val="18"/>
                <w:szCs w:val="18"/>
                <w:vertAlign w:val="subscript"/>
                <w:lang w:eastAsia="it-IT"/>
              </w:rPr>
              <w:t>6s</w:t>
            </w:r>
            <w:r w:rsidRPr="00C948F5">
              <w:rPr>
                <w:rFonts w:ascii="Arial" w:hAnsi="Arial" w:cs="Arial"/>
                <w:iCs/>
                <w:sz w:val="18"/>
                <w:szCs w:val="18"/>
                <w:lang w:eastAsia="it-IT"/>
              </w:rPr>
              <w:t xml:space="preserve"> per contratti </w:t>
            </w:r>
            <w:r w:rsidRPr="00C948F5">
              <w:rPr>
                <w:rFonts w:ascii="Arial" w:hAnsi="Arial" w:cs="Arial"/>
                <w:sz w:val="18"/>
                <w:szCs w:val="18"/>
                <w:lang w:eastAsia="it-IT"/>
              </w:rPr>
              <w:t>di lunga durata</w:t>
            </w:r>
            <w:r w:rsidRPr="00C948F5">
              <w:rPr>
                <w:rFonts w:ascii="Arial" w:hAnsi="Arial" w:cs="Arial"/>
                <w:iCs/>
                <w:sz w:val="18"/>
                <w:szCs w:val="18"/>
                <w:lang w:eastAsia="it-IT"/>
              </w:rPr>
              <w:t xml:space="preserve"> in caso di rinnovo o stipule successive.</w:t>
            </w:r>
          </w:p>
        </w:tc>
        <w:tc>
          <w:tcPr>
            <w:tcW w:w="389" w:type="pct"/>
            <w:vAlign w:val="center"/>
          </w:tcPr>
          <w:p w14:paraId="7AD4DDF2"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46" w:type="pct"/>
            <w:vAlign w:val="center"/>
          </w:tcPr>
          <w:p w14:paraId="5353786F"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3</w:t>
            </w:r>
          </w:p>
        </w:tc>
        <w:tc>
          <w:tcPr>
            <w:tcW w:w="452" w:type="pct"/>
            <w:vAlign w:val="center"/>
          </w:tcPr>
          <w:p w14:paraId="44402D57"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r>
      <w:tr w:rsidR="00431D21" w:rsidRPr="00C948F5" w14:paraId="669B8A8F" w14:textId="77777777" w:rsidTr="00067DC2">
        <w:trPr>
          <w:trHeight w:val="393"/>
        </w:trPr>
        <w:tc>
          <w:tcPr>
            <w:tcW w:w="339" w:type="pct"/>
            <w:vAlign w:val="center"/>
          </w:tcPr>
          <w:p w14:paraId="54C85F1D"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13.1</w:t>
            </w:r>
          </w:p>
        </w:tc>
        <w:tc>
          <w:tcPr>
            <w:tcW w:w="3374" w:type="pct"/>
            <w:tcBorders>
              <w:top w:val="single" w:sz="2" w:space="0" w:color="002060"/>
              <w:left w:val="single" w:sz="2" w:space="0" w:color="002060"/>
              <w:bottom w:val="single" w:sz="2" w:space="0" w:color="002060"/>
              <w:right w:val="single" w:sz="2" w:space="0" w:color="002060"/>
            </w:tcBorders>
            <w:vAlign w:val="center"/>
          </w:tcPr>
          <w:p w14:paraId="25F5B4A0" w14:textId="77777777" w:rsidR="00431D21" w:rsidRPr="00C948F5" w:rsidRDefault="00431D21" w:rsidP="00C948F5">
            <w:pPr>
              <w:spacing w:line="280" w:lineRule="exact"/>
              <w:rPr>
                <w:rFonts w:ascii="Arial" w:hAnsi="Arial" w:cs="Arial"/>
                <w:b/>
                <w:bCs/>
                <w:iCs/>
                <w:sz w:val="18"/>
                <w:szCs w:val="18"/>
                <w:lang w:eastAsia="it-IT"/>
              </w:rPr>
            </w:pPr>
            <w:r w:rsidRPr="00C948F5">
              <w:rPr>
                <w:rFonts w:ascii="Arial" w:hAnsi="Arial" w:cs="Arial"/>
                <w:b/>
                <w:bCs/>
                <w:iCs/>
                <w:sz w:val="18"/>
                <w:szCs w:val="18"/>
                <w:lang w:eastAsia="it-IT"/>
              </w:rPr>
              <w:t xml:space="preserve">Proposte migliorative per l’intervento tipo 1: Pompa di calore </w:t>
            </w:r>
          </w:p>
          <w:p w14:paraId="5E1F36D7" w14:textId="77777777" w:rsidR="00431D21" w:rsidRPr="00C948F5" w:rsidRDefault="00431D21" w:rsidP="00C948F5">
            <w:pPr>
              <w:spacing w:line="280" w:lineRule="exact"/>
              <w:rPr>
                <w:rFonts w:ascii="Arial" w:hAnsi="Arial" w:cs="Arial"/>
                <w:b/>
                <w:bCs/>
                <w:iCs/>
                <w:sz w:val="18"/>
                <w:szCs w:val="18"/>
                <w:lang w:eastAsia="it-IT"/>
              </w:rPr>
            </w:pPr>
            <w:r w:rsidRPr="00C948F5">
              <w:rPr>
                <w:rFonts w:ascii="Arial" w:hAnsi="Arial" w:cs="Arial"/>
                <w:b/>
                <w:bCs/>
                <w:iCs/>
                <w:sz w:val="18"/>
                <w:szCs w:val="18"/>
                <w:lang w:eastAsia="it-IT"/>
              </w:rPr>
              <w:t>- caso studio 1 -</w:t>
            </w:r>
          </w:p>
          <w:p w14:paraId="6E87B257" w14:textId="77777777" w:rsidR="00431D21" w:rsidRPr="00C948F5" w:rsidRDefault="00431D21" w:rsidP="00C948F5">
            <w:pPr>
              <w:spacing w:line="280" w:lineRule="exact"/>
              <w:rPr>
                <w:rFonts w:ascii="Arial" w:hAnsi="Arial" w:cs="Arial"/>
                <w:iCs/>
                <w:sz w:val="18"/>
                <w:szCs w:val="18"/>
                <w:lang w:eastAsia="it-IT"/>
              </w:rPr>
            </w:pPr>
            <w:r w:rsidRPr="00C948F5">
              <w:rPr>
                <w:rFonts w:ascii="Arial" w:hAnsi="Arial" w:cs="Arial"/>
                <w:iCs/>
                <w:sz w:val="18"/>
                <w:szCs w:val="18"/>
                <w:lang w:eastAsia="it-IT"/>
              </w:rPr>
              <w:t>L’Offerente dovrà illustrare l’intervento da proporre all’Amministrazione mediante il ricorso alla tecnologia a Pompa di Calore in caso di prima stipula in relazione al seguente caso studio:</w:t>
            </w:r>
          </w:p>
          <w:p w14:paraId="66D1A472" w14:textId="77777777" w:rsidR="00431D21" w:rsidRPr="00C948F5" w:rsidRDefault="00431D21" w:rsidP="00C948F5">
            <w:pPr>
              <w:keepNext/>
              <w:keepLines/>
              <w:widowControl w:val="0"/>
              <w:numPr>
                <w:ilvl w:val="0"/>
                <w:numId w:val="94"/>
              </w:numPr>
              <w:spacing w:line="280" w:lineRule="exact"/>
              <w:rPr>
                <w:rFonts w:ascii="Arial" w:hAnsi="Arial" w:cs="Arial"/>
                <w:iCs/>
                <w:sz w:val="18"/>
                <w:szCs w:val="18"/>
                <w:lang w:eastAsia="it-IT"/>
              </w:rPr>
            </w:pPr>
            <w:r w:rsidRPr="00C948F5">
              <w:rPr>
                <w:rFonts w:ascii="Arial" w:hAnsi="Arial" w:cs="Arial"/>
                <w:iCs/>
                <w:sz w:val="18"/>
                <w:szCs w:val="18"/>
                <w:lang w:eastAsia="it-IT"/>
              </w:rPr>
              <w:t>1 scuola elementare da 2.500 m</w:t>
            </w:r>
            <w:r w:rsidRPr="00C948F5">
              <w:rPr>
                <w:rFonts w:ascii="Arial" w:hAnsi="Arial" w:cs="Arial"/>
                <w:iCs/>
                <w:sz w:val="18"/>
                <w:szCs w:val="18"/>
                <w:vertAlign w:val="superscript"/>
                <w:lang w:eastAsia="it-IT"/>
              </w:rPr>
              <w:t>3</w:t>
            </w:r>
            <w:r w:rsidRPr="00C948F5">
              <w:rPr>
                <w:rFonts w:ascii="Arial" w:hAnsi="Arial" w:cs="Arial"/>
                <w:iCs/>
                <w:sz w:val="18"/>
                <w:szCs w:val="18"/>
                <w:lang w:eastAsia="it-IT"/>
              </w:rPr>
              <w:t>, in classe C o inferiore, con impianto di riscaldamento a pavimento e necessità di Acqua Calda Sanitaria (ACS) nella palestra, parte integrante dell’edificio ed utilizzata anche al di fuori dell’orario scolastico tra le ore 16:00 e le ore 23:00 dal lunedì al venerdì per attività sportive non scolastiche,</w:t>
            </w:r>
          </w:p>
          <w:p w14:paraId="139E9889" w14:textId="239964B0" w:rsidR="00431D21" w:rsidRPr="00C948F5" w:rsidRDefault="00431D21" w:rsidP="00C948F5">
            <w:pPr>
              <w:spacing w:line="280" w:lineRule="exact"/>
              <w:rPr>
                <w:rFonts w:ascii="Arial" w:hAnsi="Arial" w:cs="Arial"/>
                <w:b/>
                <w:bCs/>
                <w:iCs/>
                <w:sz w:val="18"/>
                <w:szCs w:val="18"/>
                <w:lang w:eastAsia="it-IT"/>
              </w:rPr>
            </w:pPr>
            <w:r w:rsidRPr="00C948F5">
              <w:rPr>
                <w:rFonts w:ascii="Arial" w:hAnsi="Arial" w:cs="Arial"/>
                <w:iCs/>
                <w:sz w:val="18"/>
                <w:szCs w:val="18"/>
                <w:lang w:eastAsia="it-IT"/>
              </w:rPr>
              <w:t xml:space="preserve">motivando come l’intervento proposto rappresenti la soluzione migliore per l’Amministrazione e contribuisca al raggiungimento degli obblighi contrattuali in relazione agli obiettivi di </w:t>
            </w:r>
            <w:r w:rsidRPr="00773D72">
              <w:rPr>
                <w:rFonts w:ascii="Arial" w:hAnsi="Arial" w:cs="Arial"/>
                <w:iCs/>
                <w:sz w:val="18"/>
                <w:szCs w:val="18"/>
                <w:lang w:eastAsia="it-IT"/>
              </w:rPr>
              <w:t>risparmio energetico</w:t>
            </w:r>
            <w:r w:rsidR="0075360F" w:rsidRPr="00773D72">
              <w:rPr>
                <w:rFonts w:ascii="Arial" w:hAnsi="Arial" w:cs="Arial"/>
                <w:bCs/>
                <w:iCs/>
                <w:sz w:val="18"/>
                <w:szCs w:val="18"/>
              </w:rPr>
              <w:t xml:space="preserve"> </w:t>
            </w:r>
            <w:r w:rsidR="00AD1E2A" w:rsidRPr="00773D72">
              <w:rPr>
                <w:rFonts w:ascii="Arial" w:hAnsi="Arial" w:cs="Arial"/>
                <w:bCs/>
                <w:iCs/>
                <w:sz w:val="18"/>
                <w:szCs w:val="18"/>
              </w:rPr>
              <w:t>dando evidenza dei benefici consegu</w:t>
            </w:r>
            <w:r w:rsidR="00A96031" w:rsidRPr="00773D72">
              <w:rPr>
                <w:rFonts w:ascii="Arial" w:hAnsi="Arial" w:cs="Arial"/>
                <w:bCs/>
                <w:iCs/>
                <w:sz w:val="18"/>
                <w:szCs w:val="18"/>
              </w:rPr>
              <w:t>iti.</w:t>
            </w:r>
          </w:p>
        </w:tc>
        <w:tc>
          <w:tcPr>
            <w:tcW w:w="389" w:type="pct"/>
            <w:vAlign w:val="center"/>
          </w:tcPr>
          <w:p w14:paraId="464E818E"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2</w:t>
            </w:r>
          </w:p>
        </w:tc>
        <w:tc>
          <w:tcPr>
            <w:tcW w:w="446" w:type="pct"/>
            <w:vAlign w:val="center"/>
          </w:tcPr>
          <w:p w14:paraId="4CCD10DB"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720C8D74" w14:textId="77777777" w:rsidR="00431D21" w:rsidRPr="00C948F5" w:rsidRDefault="00431D21" w:rsidP="00C948F5">
            <w:pPr>
              <w:widowControl w:val="0"/>
              <w:spacing w:line="280" w:lineRule="exact"/>
              <w:jc w:val="center"/>
              <w:rPr>
                <w:rFonts w:ascii="Arial" w:hAnsi="Arial" w:cs="Arial"/>
                <w:b/>
                <w:bCs/>
                <w:sz w:val="20"/>
                <w:szCs w:val="20"/>
                <w:lang w:eastAsia="it-IT"/>
              </w:rPr>
            </w:pPr>
          </w:p>
        </w:tc>
      </w:tr>
      <w:tr w:rsidR="00431D21" w:rsidRPr="00C948F5" w14:paraId="3837CEF4" w14:textId="77777777" w:rsidTr="00067DC2">
        <w:trPr>
          <w:trHeight w:val="393"/>
        </w:trPr>
        <w:tc>
          <w:tcPr>
            <w:tcW w:w="339" w:type="pct"/>
            <w:vAlign w:val="center"/>
          </w:tcPr>
          <w:p w14:paraId="781F6DAE"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13.2</w:t>
            </w:r>
          </w:p>
        </w:tc>
        <w:tc>
          <w:tcPr>
            <w:tcW w:w="3374" w:type="pct"/>
            <w:tcBorders>
              <w:top w:val="single" w:sz="2" w:space="0" w:color="002060"/>
              <w:left w:val="single" w:sz="2" w:space="0" w:color="002060"/>
              <w:bottom w:val="single" w:sz="2" w:space="0" w:color="002060"/>
              <w:right w:val="single" w:sz="2" w:space="0" w:color="002060"/>
            </w:tcBorders>
            <w:vAlign w:val="center"/>
          </w:tcPr>
          <w:p w14:paraId="68BFB554" w14:textId="77777777" w:rsidR="00431D21" w:rsidRPr="00C948F5" w:rsidRDefault="00431D21" w:rsidP="00C948F5">
            <w:pPr>
              <w:spacing w:line="280" w:lineRule="exact"/>
              <w:rPr>
                <w:rFonts w:ascii="Arial" w:hAnsi="Arial" w:cs="Arial"/>
                <w:b/>
                <w:bCs/>
                <w:iCs/>
                <w:sz w:val="18"/>
                <w:szCs w:val="18"/>
                <w:lang w:eastAsia="it-IT"/>
              </w:rPr>
            </w:pPr>
            <w:r w:rsidRPr="00C948F5">
              <w:rPr>
                <w:rFonts w:ascii="Arial" w:hAnsi="Arial" w:cs="Arial"/>
                <w:b/>
                <w:bCs/>
                <w:iCs/>
                <w:sz w:val="18"/>
                <w:szCs w:val="18"/>
                <w:lang w:eastAsia="it-IT"/>
              </w:rPr>
              <w:t xml:space="preserve">Proposte migliorative per l’intervento tipo 1: Pompa di calore </w:t>
            </w:r>
          </w:p>
          <w:p w14:paraId="1D9C40F1" w14:textId="77777777" w:rsidR="00431D21" w:rsidRPr="00C948F5" w:rsidRDefault="00431D21" w:rsidP="00C948F5">
            <w:pPr>
              <w:spacing w:line="280" w:lineRule="exact"/>
              <w:rPr>
                <w:rFonts w:ascii="Arial" w:hAnsi="Arial" w:cs="Arial"/>
                <w:b/>
                <w:bCs/>
                <w:iCs/>
                <w:sz w:val="18"/>
                <w:szCs w:val="18"/>
                <w:lang w:eastAsia="it-IT"/>
              </w:rPr>
            </w:pPr>
            <w:r w:rsidRPr="00C948F5">
              <w:rPr>
                <w:rFonts w:ascii="Arial" w:hAnsi="Arial" w:cs="Arial"/>
                <w:b/>
                <w:bCs/>
                <w:iCs/>
                <w:sz w:val="18"/>
                <w:szCs w:val="18"/>
                <w:lang w:eastAsia="it-IT"/>
              </w:rPr>
              <w:t>- caso studio 2 -</w:t>
            </w:r>
          </w:p>
          <w:p w14:paraId="0E7426D6" w14:textId="77777777" w:rsidR="00431D21" w:rsidRPr="00C948F5" w:rsidRDefault="00431D21" w:rsidP="00C948F5">
            <w:pPr>
              <w:spacing w:line="280" w:lineRule="exact"/>
              <w:rPr>
                <w:rFonts w:ascii="Arial" w:hAnsi="Arial" w:cs="Arial"/>
                <w:iCs/>
                <w:sz w:val="18"/>
                <w:szCs w:val="18"/>
                <w:lang w:eastAsia="it-IT"/>
              </w:rPr>
            </w:pPr>
            <w:r w:rsidRPr="00C948F5">
              <w:rPr>
                <w:rFonts w:ascii="Arial" w:hAnsi="Arial" w:cs="Arial"/>
                <w:iCs/>
                <w:sz w:val="18"/>
                <w:szCs w:val="18"/>
                <w:lang w:eastAsia="it-IT"/>
              </w:rPr>
              <w:t>L’Offerente dovrà illustrare l’intervento da proporre all’Amministrazione mediante il ricorso alla tecnologia a Pompa di Calore inserita in un sistema Termico Ibrido Assemblato (o fornitura di un sistema Termico Ibrido factory made), così come definiti al par. 6.1.7.2.1 del Capitolato Tecnico, in caso di rinnovo o stipula successiva in relazione al seguente caso studio:</w:t>
            </w:r>
          </w:p>
          <w:p w14:paraId="19028595" w14:textId="77777777" w:rsidR="00431D21" w:rsidRPr="00C948F5" w:rsidRDefault="00431D21" w:rsidP="00C948F5">
            <w:pPr>
              <w:keepNext/>
              <w:keepLines/>
              <w:widowControl w:val="0"/>
              <w:numPr>
                <w:ilvl w:val="0"/>
                <w:numId w:val="94"/>
              </w:numPr>
              <w:spacing w:line="280" w:lineRule="exact"/>
              <w:rPr>
                <w:rFonts w:ascii="Arial" w:hAnsi="Arial" w:cs="Arial"/>
                <w:iCs/>
                <w:sz w:val="18"/>
                <w:szCs w:val="18"/>
                <w:lang w:eastAsia="it-IT"/>
              </w:rPr>
            </w:pPr>
            <w:r w:rsidRPr="00C948F5">
              <w:rPr>
                <w:rFonts w:ascii="Arial" w:hAnsi="Arial" w:cs="Arial"/>
                <w:iCs/>
                <w:sz w:val="18"/>
                <w:szCs w:val="18"/>
                <w:lang w:eastAsia="it-IT"/>
              </w:rPr>
              <w:lastRenderedPageBreak/>
              <w:t>1 edificio ad uffici da 10.000 m</w:t>
            </w:r>
            <w:r w:rsidRPr="00C948F5">
              <w:rPr>
                <w:rFonts w:ascii="Arial" w:hAnsi="Arial" w:cs="Arial"/>
                <w:iCs/>
                <w:sz w:val="18"/>
                <w:szCs w:val="18"/>
                <w:vertAlign w:val="superscript"/>
                <w:lang w:eastAsia="it-IT"/>
              </w:rPr>
              <w:t>3</w:t>
            </w:r>
            <w:r w:rsidRPr="00C948F5">
              <w:rPr>
                <w:rFonts w:ascii="Arial" w:hAnsi="Arial" w:cs="Arial"/>
                <w:iCs/>
                <w:sz w:val="18"/>
                <w:szCs w:val="18"/>
                <w:lang w:eastAsia="it-IT"/>
              </w:rPr>
              <w:t xml:space="preserve"> con meno del 10% degli spazi utilizzati saltuariamente per attività associative, con generatore di calore a condensazione installato da meno di 3 anni (terminali scaldanti misti radiatori e ventilconvettori) e con necessità di Acqua Calda Sanitaria (ACS) nulla o modesta,</w:t>
            </w:r>
          </w:p>
          <w:p w14:paraId="10CB748E" w14:textId="5F181F4E" w:rsidR="00431D21" w:rsidRPr="00C948F5" w:rsidRDefault="00431D21" w:rsidP="00C948F5">
            <w:pPr>
              <w:spacing w:line="280" w:lineRule="exact"/>
              <w:rPr>
                <w:rFonts w:ascii="Arial" w:hAnsi="Arial" w:cs="Arial"/>
                <w:iCs/>
                <w:sz w:val="18"/>
                <w:szCs w:val="18"/>
                <w:lang w:eastAsia="it-IT"/>
              </w:rPr>
            </w:pPr>
            <w:r w:rsidRPr="00C948F5">
              <w:rPr>
                <w:rFonts w:ascii="Arial" w:hAnsi="Arial" w:cs="Arial"/>
                <w:iCs/>
                <w:sz w:val="18"/>
                <w:szCs w:val="18"/>
                <w:lang w:eastAsia="it-IT"/>
              </w:rPr>
              <w:t xml:space="preserve">motivando come l’intervento proposto rappresenti la soluzione migliore per l’Amministrazione e contribuisca al raggiungimento degli obblighi contrattuali in relazione agli obiettivi di </w:t>
            </w:r>
            <w:r w:rsidRPr="00773D72">
              <w:rPr>
                <w:rFonts w:ascii="Arial" w:hAnsi="Arial" w:cs="Arial"/>
                <w:iCs/>
                <w:sz w:val="18"/>
                <w:szCs w:val="18"/>
                <w:lang w:eastAsia="it-IT"/>
              </w:rPr>
              <w:t>risparmio energetico</w:t>
            </w:r>
            <w:r w:rsidR="006B55E0" w:rsidRPr="00773D72">
              <w:rPr>
                <w:rFonts w:ascii="Arial" w:hAnsi="Arial" w:cs="Arial"/>
                <w:iCs/>
                <w:sz w:val="18"/>
                <w:szCs w:val="18"/>
                <w:lang w:eastAsia="it-IT"/>
              </w:rPr>
              <w:t xml:space="preserve"> </w:t>
            </w:r>
            <w:r w:rsidR="00A96031" w:rsidRPr="00773D72">
              <w:rPr>
                <w:rFonts w:ascii="Arial" w:hAnsi="Arial" w:cs="Arial"/>
                <w:bCs/>
                <w:iCs/>
                <w:sz w:val="18"/>
                <w:szCs w:val="18"/>
              </w:rPr>
              <w:t>dando evidenza dei benefici conseguiti.</w:t>
            </w:r>
          </w:p>
        </w:tc>
        <w:tc>
          <w:tcPr>
            <w:tcW w:w="389" w:type="pct"/>
            <w:vAlign w:val="center"/>
          </w:tcPr>
          <w:p w14:paraId="684333BD"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lastRenderedPageBreak/>
              <w:t>2</w:t>
            </w:r>
          </w:p>
        </w:tc>
        <w:tc>
          <w:tcPr>
            <w:tcW w:w="446" w:type="pct"/>
            <w:vAlign w:val="center"/>
          </w:tcPr>
          <w:p w14:paraId="7524D6CA"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2150EA43" w14:textId="77777777" w:rsidR="00431D21" w:rsidRPr="00C948F5" w:rsidRDefault="00431D21" w:rsidP="00C948F5">
            <w:pPr>
              <w:widowControl w:val="0"/>
              <w:spacing w:line="280" w:lineRule="exact"/>
              <w:jc w:val="center"/>
              <w:rPr>
                <w:rFonts w:ascii="Arial" w:hAnsi="Arial" w:cs="Arial"/>
                <w:b/>
                <w:bCs/>
                <w:sz w:val="20"/>
                <w:szCs w:val="20"/>
                <w:lang w:eastAsia="it-IT"/>
              </w:rPr>
            </w:pPr>
          </w:p>
        </w:tc>
      </w:tr>
      <w:tr w:rsidR="00431D21" w:rsidRPr="00C948F5" w14:paraId="2E0469CD" w14:textId="77777777" w:rsidTr="00067DC2">
        <w:trPr>
          <w:trHeight w:val="393"/>
        </w:trPr>
        <w:tc>
          <w:tcPr>
            <w:tcW w:w="339" w:type="pct"/>
            <w:vAlign w:val="center"/>
          </w:tcPr>
          <w:p w14:paraId="500B2C79"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13.3</w:t>
            </w:r>
          </w:p>
        </w:tc>
        <w:tc>
          <w:tcPr>
            <w:tcW w:w="3374" w:type="pct"/>
            <w:tcBorders>
              <w:top w:val="single" w:sz="2" w:space="0" w:color="002060"/>
              <w:left w:val="single" w:sz="2" w:space="0" w:color="002060"/>
              <w:bottom w:val="single" w:sz="2" w:space="0" w:color="002060"/>
              <w:right w:val="single" w:sz="2" w:space="0" w:color="002060"/>
            </w:tcBorders>
            <w:vAlign w:val="center"/>
          </w:tcPr>
          <w:p w14:paraId="57B602E2" w14:textId="77777777" w:rsidR="00431D21" w:rsidRPr="00C948F5" w:rsidRDefault="00431D21" w:rsidP="00C948F5">
            <w:pPr>
              <w:spacing w:line="280" w:lineRule="exact"/>
              <w:rPr>
                <w:rFonts w:ascii="Arial" w:hAnsi="Arial" w:cs="Arial"/>
                <w:b/>
                <w:bCs/>
                <w:iCs/>
                <w:sz w:val="18"/>
                <w:szCs w:val="18"/>
                <w:lang w:eastAsia="it-IT"/>
              </w:rPr>
            </w:pPr>
            <w:r w:rsidRPr="00C948F5">
              <w:rPr>
                <w:rFonts w:ascii="Arial" w:hAnsi="Arial" w:cs="Arial"/>
                <w:b/>
                <w:bCs/>
                <w:iCs/>
                <w:sz w:val="18"/>
                <w:szCs w:val="18"/>
                <w:lang w:eastAsia="it-IT"/>
              </w:rPr>
              <w:t xml:space="preserve">Requisiti migliorativi relativi all’intervento tipo 1: Pompa di calore </w:t>
            </w:r>
          </w:p>
          <w:p w14:paraId="7C998BA3" w14:textId="77777777" w:rsidR="00431D21" w:rsidRPr="00773D72" w:rsidRDefault="00431D21" w:rsidP="00C948F5">
            <w:pPr>
              <w:widowControl w:val="0"/>
              <w:spacing w:line="280" w:lineRule="exact"/>
              <w:rPr>
                <w:rFonts w:ascii="Arial" w:hAnsi="Arial" w:cs="Arial"/>
                <w:iCs/>
                <w:sz w:val="18"/>
                <w:szCs w:val="18"/>
                <w:lang w:eastAsia="it-IT"/>
              </w:rPr>
            </w:pPr>
            <w:r w:rsidRPr="00C948F5">
              <w:rPr>
                <w:rFonts w:ascii="Arial" w:hAnsi="Arial" w:cs="Arial"/>
                <w:iCs/>
                <w:sz w:val="18"/>
                <w:szCs w:val="18"/>
                <w:lang w:eastAsia="it-IT"/>
              </w:rPr>
              <w:t xml:space="preserve">Sarà assegnato un punteggio tecnico al concorrente che offre uno o più dei seguenti requisiti </w:t>
            </w:r>
            <w:r w:rsidRPr="00773D72">
              <w:rPr>
                <w:rFonts w:ascii="Arial" w:hAnsi="Arial" w:cs="Arial"/>
                <w:iCs/>
                <w:sz w:val="18"/>
                <w:szCs w:val="18"/>
                <w:lang w:eastAsia="it-IT"/>
              </w:rPr>
              <w:t>migliorativi per l’intervento tipo 1:</w:t>
            </w:r>
          </w:p>
          <w:p w14:paraId="298EEFDE" w14:textId="591AD156" w:rsidR="00DD28FF" w:rsidRPr="00773D72" w:rsidRDefault="00DD28FF" w:rsidP="00DD28FF">
            <w:pPr>
              <w:pStyle w:val="Paragrafoelenco"/>
              <w:numPr>
                <w:ilvl w:val="0"/>
                <w:numId w:val="112"/>
              </w:numPr>
              <w:rPr>
                <w:rFonts w:ascii="Arial" w:eastAsia="Times New Roman" w:hAnsi="Arial" w:cs="Arial"/>
                <w:iCs/>
                <w:sz w:val="18"/>
                <w:szCs w:val="18"/>
              </w:rPr>
            </w:pPr>
            <w:r w:rsidRPr="00773D72">
              <w:rPr>
                <w:rFonts w:ascii="Arial" w:hAnsi="Arial" w:cs="Arial"/>
                <w:sz w:val="18"/>
                <w:szCs w:val="18"/>
              </w:rPr>
              <w:t>installazione di PdC con miglioramento dei r</w:t>
            </w:r>
            <w:r w:rsidRPr="00773D72">
              <w:rPr>
                <w:rFonts w:ascii="Arial" w:eastAsia="Times New Roman" w:hAnsi="Arial" w:cs="Arial"/>
                <w:iCs/>
                <w:sz w:val="18"/>
                <w:szCs w:val="18"/>
              </w:rPr>
              <w:t>equisiti minimi di cui all’Allegato IV del decreto legislativo 8 novembre 2021, n. 199, così come modificato dall’articolo 30 del decreto legislativo n. 5 del 2026; COP (EN 14511:2018) coefficiente di prestazione in riscaldamento ³ 3;</w:t>
            </w:r>
          </w:p>
          <w:p w14:paraId="6B94D0AB" w14:textId="77777777" w:rsidR="00431D21" w:rsidRPr="00C948F5" w:rsidRDefault="00431D21" w:rsidP="00C948F5">
            <w:pPr>
              <w:keepNext/>
              <w:keepLines/>
              <w:widowControl w:val="0"/>
              <w:numPr>
                <w:ilvl w:val="0"/>
                <w:numId w:val="112"/>
              </w:numPr>
              <w:spacing w:line="280" w:lineRule="exact"/>
              <w:rPr>
                <w:rFonts w:ascii="Arial" w:hAnsi="Arial" w:cs="Arial"/>
                <w:iCs/>
                <w:sz w:val="18"/>
                <w:szCs w:val="18"/>
                <w:lang w:eastAsia="it-IT"/>
              </w:rPr>
            </w:pPr>
            <w:r w:rsidRPr="00773D72">
              <w:rPr>
                <w:rFonts w:ascii="Arial" w:hAnsi="Arial" w:cs="Arial"/>
                <w:iCs/>
                <w:sz w:val="18"/>
                <w:szCs w:val="18"/>
                <w:lang w:eastAsia="it-IT"/>
              </w:rPr>
              <w:t>installazione di</w:t>
            </w:r>
            <w:r w:rsidRPr="00C948F5">
              <w:rPr>
                <w:rFonts w:ascii="Arial" w:hAnsi="Arial" w:cs="Arial"/>
                <w:iCs/>
                <w:sz w:val="18"/>
                <w:szCs w:val="18"/>
                <w:lang w:eastAsia="it-IT"/>
              </w:rPr>
              <w:t xml:space="preserve"> PdC con inverter;</w:t>
            </w:r>
          </w:p>
          <w:p w14:paraId="34D944E9" w14:textId="77777777" w:rsidR="00431D21" w:rsidRPr="00C948F5" w:rsidRDefault="00431D21" w:rsidP="00C948F5">
            <w:pPr>
              <w:keepNext/>
              <w:keepLines/>
              <w:widowControl w:val="0"/>
              <w:numPr>
                <w:ilvl w:val="0"/>
                <w:numId w:val="112"/>
              </w:numPr>
              <w:spacing w:line="280" w:lineRule="exact"/>
              <w:rPr>
                <w:rFonts w:ascii="Arial" w:hAnsi="Arial" w:cs="Arial"/>
                <w:iCs/>
                <w:sz w:val="18"/>
                <w:szCs w:val="18"/>
                <w:lang w:eastAsia="it-IT"/>
              </w:rPr>
            </w:pPr>
            <w:r w:rsidRPr="00C948F5">
              <w:rPr>
                <w:rFonts w:ascii="Arial" w:hAnsi="Arial" w:cs="Arial"/>
                <w:iCs/>
                <w:sz w:val="18"/>
                <w:szCs w:val="18"/>
                <w:lang w:eastAsia="it-IT"/>
              </w:rPr>
              <w:t>incremento della % minima di potenza oggetto di sostituzione con PdC al 25%.</w:t>
            </w:r>
          </w:p>
        </w:tc>
        <w:tc>
          <w:tcPr>
            <w:tcW w:w="389" w:type="pct"/>
            <w:vAlign w:val="center"/>
          </w:tcPr>
          <w:p w14:paraId="0E35623C"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46" w:type="pct"/>
            <w:vAlign w:val="center"/>
          </w:tcPr>
          <w:p w14:paraId="31064521"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5896D8B4"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r w:rsidRPr="00C948F5">
              <w:rPr>
                <w:rFonts w:ascii="Arial" w:hAnsi="Arial" w:cs="Arial"/>
                <w:b/>
                <w:bCs/>
                <w:sz w:val="20"/>
                <w:szCs w:val="20"/>
                <w:lang w:eastAsia="it-IT"/>
              </w:rPr>
              <w:t>2,5</w:t>
            </w:r>
          </w:p>
        </w:tc>
      </w:tr>
      <w:tr w:rsidR="00431D21" w:rsidRPr="00C948F5" w14:paraId="5B03185B" w14:textId="77777777" w:rsidTr="00067DC2">
        <w:trPr>
          <w:trHeight w:val="393"/>
        </w:trPr>
        <w:tc>
          <w:tcPr>
            <w:tcW w:w="339" w:type="pct"/>
            <w:vAlign w:val="center"/>
          </w:tcPr>
          <w:p w14:paraId="7A5BB356"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14.1</w:t>
            </w:r>
          </w:p>
        </w:tc>
        <w:tc>
          <w:tcPr>
            <w:tcW w:w="3374" w:type="pct"/>
            <w:tcBorders>
              <w:top w:val="single" w:sz="2" w:space="0" w:color="002060"/>
              <w:left w:val="single" w:sz="2" w:space="0" w:color="002060"/>
              <w:bottom w:val="single" w:sz="2" w:space="0" w:color="002060"/>
              <w:right w:val="single" w:sz="2" w:space="0" w:color="002060"/>
            </w:tcBorders>
            <w:vAlign w:val="center"/>
          </w:tcPr>
          <w:p w14:paraId="2AFBF097" w14:textId="77777777" w:rsidR="00431D21" w:rsidRPr="00C948F5" w:rsidRDefault="00431D21" w:rsidP="00C948F5">
            <w:pPr>
              <w:spacing w:line="280" w:lineRule="exact"/>
              <w:rPr>
                <w:rFonts w:ascii="Arial" w:hAnsi="Arial" w:cs="Arial"/>
                <w:b/>
                <w:bCs/>
                <w:iCs/>
                <w:sz w:val="18"/>
                <w:szCs w:val="18"/>
                <w:lang w:eastAsia="it-IT"/>
              </w:rPr>
            </w:pPr>
            <w:r w:rsidRPr="00C948F5">
              <w:rPr>
                <w:rFonts w:ascii="Arial" w:hAnsi="Arial" w:cs="Arial"/>
                <w:b/>
                <w:bCs/>
                <w:iCs/>
                <w:sz w:val="18"/>
                <w:szCs w:val="18"/>
                <w:lang w:eastAsia="it-IT"/>
              </w:rPr>
              <w:t>Proposte migliorative per l’intervento tipo 2: Fotovoltaico</w:t>
            </w:r>
          </w:p>
          <w:p w14:paraId="1E499E8F" w14:textId="2AE245F6" w:rsidR="00431D21" w:rsidRPr="00773D72" w:rsidRDefault="00431D21" w:rsidP="00C948F5">
            <w:pPr>
              <w:spacing w:line="280" w:lineRule="exact"/>
              <w:rPr>
                <w:rFonts w:ascii="Arial" w:hAnsi="Arial" w:cs="Arial"/>
                <w:sz w:val="18"/>
                <w:szCs w:val="18"/>
                <w:lang w:eastAsia="it-IT"/>
              </w:rPr>
            </w:pPr>
            <w:r w:rsidRPr="00C948F5">
              <w:rPr>
                <w:rFonts w:ascii="Arial" w:hAnsi="Arial" w:cs="Arial"/>
                <w:sz w:val="18"/>
                <w:szCs w:val="18"/>
                <w:lang w:eastAsia="it-IT"/>
              </w:rPr>
              <w:t xml:space="preserve">L’Offerente dovrà illustrare l’intervento tipo n.2 e formulare proposte migliorative rispetto a quanto indicato al par. 6.1.7.2.2 del Capitolato Tecnico senza alterarne i caratteri </w:t>
            </w:r>
            <w:r w:rsidRPr="00773D72">
              <w:rPr>
                <w:rFonts w:ascii="Arial" w:hAnsi="Arial" w:cs="Arial"/>
                <w:sz w:val="18"/>
                <w:szCs w:val="18"/>
                <w:lang w:eastAsia="it-IT"/>
              </w:rPr>
              <w:t>essenziali, motivando come le soluzioni proposte rappresentino la migliore scelta per l</w:t>
            </w:r>
            <w:r w:rsidR="00734C26" w:rsidRPr="00773D72">
              <w:rPr>
                <w:rFonts w:ascii="Arial" w:hAnsi="Arial" w:cs="Arial"/>
                <w:sz w:val="18"/>
                <w:szCs w:val="18"/>
                <w:lang w:eastAsia="it-IT"/>
              </w:rPr>
              <w:t>’</w:t>
            </w:r>
            <w:r w:rsidRPr="00773D72">
              <w:rPr>
                <w:rFonts w:ascii="Arial" w:hAnsi="Arial" w:cs="Arial"/>
                <w:sz w:val="18"/>
                <w:szCs w:val="18"/>
                <w:lang w:eastAsia="it-IT"/>
              </w:rPr>
              <w:t>A</w:t>
            </w:r>
            <w:r w:rsidR="00734C26" w:rsidRPr="00773D72">
              <w:rPr>
                <w:rFonts w:ascii="Arial" w:hAnsi="Arial" w:cs="Arial"/>
                <w:sz w:val="18"/>
                <w:szCs w:val="18"/>
                <w:lang w:eastAsia="it-IT"/>
              </w:rPr>
              <w:t xml:space="preserve">mministrazione </w:t>
            </w:r>
            <w:r w:rsidR="00734C26" w:rsidRPr="00773D72">
              <w:rPr>
                <w:rFonts w:ascii="Arial" w:hAnsi="Arial" w:cs="Arial"/>
                <w:bCs/>
                <w:iCs/>
                <w:sz w:val="18"/>
                <w:szCs w:val="18"/>
              </w:rPr>
              <w:t>dando evidenza dei benefici conseguiti.</w:t>
            </w:r>
          </w:p>
          <w:p w14:paraId="0954954A" w14:textId="77777777" w:rsidR="00431D21" w:rsidRPr="00773D72" w:rsidRDefault="00431D21" w:rsidP="00C948F5">
            <w:pPr>
              <w:keepNext/>
              <w:keepLines/>
              <w:widowControl w:val="0"/>
              <w:spacing w:line="280" w:lineRule="exact"/>
              <w:rPr>
                <w:rFonts w:ascii="Arial" w:hAnsi="Arial" w:cs="Arial"/>
                <w:iCs/>
                <w:sz w:val="18"/>
                <w:szCs w:val="18"/>
                <w:lang w:eastAsia="it-IT"/>
              </w:rPr>
            </w:pPr>
            <w:r w:rsidRPr="00773D72">
              <w:rPr>
                <w:rFonts w:ascii="Arial" w:hAnsi="Arial" w:cs="Arial"/>
                <w:sz w:val="18"/>
                <w:szCs w:val="18"/>
                <w:lang w:eastAsia="it-IT"/>
              </w:rPr>
              <w:t>Gli aspetti che saranno ritenuti rilevanti ai fini della valutazione del criterio sono</w:t>
            </w:r>
            <w:r w:rsidRPr="00773D72">
              <w:rPr>
                <w:rFonts w:ascii="Arial" w:hAnsi="Arial" w:cs="Arial"/>
                <w:iCs/>
                <w:sz w:val="18"/>
                <w:szCs w:val="18"/>
                <w:lang w:eastAsia="it-IT"/>
              </w:rPr>
              <w:t>:</w:t>
            </w:r>
          </w:p>
          <w:p w14:paraId="0CEFFA59" w14:textId="77777777" w:rsidR="00431D21" w:rsidRPr="00773D72" w:rsidRDefault="00431D21" w:rsidP="00C948F5">
            <w:pPr>
              <w:keepNext/>
              <w:keepLines/>
              <w:widowControl w:val="0"/>
              <w:numPr>
                <w:ilvl w:val="0"/>
                <w:numId w:val="94"/>
              </w:numPr>
              <w:spacing w:line="280" w:lineRule="exact"/>
              <w:rPr>
                <w:rFonts w:ascii="Arial" w:hAnsi="Arial" w:cs="Arial"/>
                <w:sz w:val="18"/>
                <w:szCs w:val="18"/>
                <w:lang w:eastAsia="it-IT"/>
              </w:rPr>
            </w:pPr>
            <w:r w:rsidRPr="00773D72">
              <w:rPr>
                <w:rFonts w:ascii="Arial" w:hAnsi="Arial" w:cs="Arial"/>
                <w:iCs/>
                <w:sz w:val="18"/>
                <w:szCs w:val="18"/>
                <w:lang w:eastAsia="it-IT"/>
              </w:rPr>
              <w:t>descrizione e schema dell’impianto Fotovoltaico;</w:t>
            </w:r>
          </w:p>
          <w:p w14:paraId="6D63E03A" w14:textId="153E699F" w:rsidR="00D45E17" w:rsidRPr="00C948F5" w:rsidRDefault="00431D21" w:rsidP="009E144C">
            <w:pPr>
              <w:keepNext/>
              <w:keepLines/>
              <w:widowControl w:val="0"/>
              <w:numPr>
                <w:ilvl w:val="0"/>
                <w:numId w:val="94"/>
              </w:numPr>
              <w:spacing w:line="280" w:lineRule="exact"/>
              <w:rPr>
                <w:rFonts w:ascii="Arial" w:hAnsi="Arial" w:cs="Arial"/>
                <w:sz w:val="18"/>
                <w:szCs w:val="18"/>
                <w:lang w:eastAsia="it-IT"/>
              </w:rPr>
            </w:pPr>
            <w:r w:rsidRPr="00773D72">
              <w:rPr>
                <w:rFonts w:ascii="Arial" w:hAnsi="Arial" w:cs="Arial"/>
                <w:sz w:val="18"/>
                <w:szCs w:val="18"/>
                <w:lang w:eastAsia="it-IT"/>
              </w:rPr>
              <w:t>modalità per raggiungere l’obiettivo di autoconsumo indicato al par. 6.1.7.2.2 del Capitolato Tecnico.</w:t>
            </w:r>
          </w:p>
        </w:tc>
        <w:tc>
          <w:tcPr>
            <w:tcW w:w="389" w:type="pct"/>
            <w:vAlign w:val="center"/>
          </w:tcPr>
          <w:p w14:paraId="2B9DFE3E"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r w:rsidRPr="00C948F5">
              <w:rPr>
                <w:rFonts w:ascii="Arial" w:hAnsi="Arial" w:cs="Arial"/>
                <w:b/>
                <w:bCs/>
                <w:sz w:val="20"/>
                <w:szCs w:val="20"/>
                <w:lang w:eastAsia="it-IT"/>
              </w:rPr>
              <w:t>2</w:t>
            </w:r>
          </w:p>
        </w:tc>
        <w:tc>
          <w:tcPr>
            <w:tcW w:w="446" w:type="pct"/>
            <w:vAlign w:val="center"/>
          </w:tcPr>
          <w:p w14:paraId="672F5D06"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1F109A7B"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r>
      <w:tr w:rsidR="00431D21" w:rsidRPr="00C948F5" w14:paraId="5B23020B" w14:textId="77777777" w:rsidTr="00067DC2">
        <w:trPr>
          <w:trHeight w:val="393"/>
        </w:trPr>
        <w:tc>
          <w:tcPr>
            <w:tcW w:w="339" w:type="pct"/>
            <w:vAlign w:val="center"/>
          </w:tcPr>
          <w:p w14:paraId="20CA3354"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14.2</w:t>
            </w:r>
          </w:p>
        </w:tc>
        <w:tc>
          <w:tcPr>
            <w:tcW w:w="3374" w:type="pct"/>
            <w:tcBorders>
              <w:top w:val="single" w:sz="2" w:space="0" w:color="002060"/>
              <w:left w:val="single" w:sz="2" w:space="0" w:color="002060"/>
              <w:bottom w:val="single" w:sz="2" w:space="0" w:color="002060"/>
              <w:right w:val="single" w:sz="2" w:space="0" w:color="002060"/>
            </w:tcBorders>
            <w:vAlign w:val="center"/>
          </w:tcPr>
          <w:p w14:paraId="081FCFF2" w14:textId="77777777" w:rsidR="00431D21" w:rsidRPr="00C948F5" w:rsidRDefault="00431D21" w:rsidP="00C948F5">
            <w:pPr>
              <w:spacing w:line="280" w:lineRule="exact"/>
              <w:rPr>
                <w:rFonts w:ascii="Arial" w:hAnsi="Arial" w:cs="Arial"/>
                <w:b/>
                <w:bCs/>
                <w:iCs/>
                <w:sz w:val="18"/>
                <w:szCs w:val="18"/>
                <w:lang w:eastAsia="it-IT"/>
              </w:rPr>
            </w:pPr>
            <w:r w:rsidRPr="00C948F5">
              <w:rPr>
                <w:rFonts w:ascii="Arial" w:hAnsi="Arial" w:cs="Arial"/>
                <w:b/>
                <w:bCs/>
                <w:iCs/>
                <w:sz w:val="18"/>
                <w:szCs w:val="18"/>
                <w:lang w:eastAsia="it-IT"/>
              </w:rPr>
              <w:t>Requisiti migliorativi relativi all’intervento tipo 2: Fotovoltaico</w:t>
            </w:r>
          </w:p>
          <w:p w14:paraId="477933C1" w14:textId="77777777" w:rsidR="00431D21" w:rsidRPr="00C948F5" w:rsidRDefault="00431D21" w:rsidP="00C948F5">
            <w:pPr>
              <w:widowControl w:val="0"/>
              <w:spacing w:line="280" w:lineRule="exact"/>
              <w:rPr>
                <w:rFonts w:ascii="Arial" w:hAnsi="Arial" w:cs="Arial"/>
                <w:iCs/>
                <w:sz w:val="18"/>
                <w:szCs w:val="18"/>
                <w:lang w:eastAsia="it-IT"/>
              </w:rPr>
            </w:pPr>
            <w:r w:rsidRPr="00C948F5">
              <w:rPr>
                <w:rFonts w:ascii="Arial" w:hAnsi="Arial" w:cs="Arial"/>
                <w:iCs/>
                <w:sz w:val="18"/>
                <w:szCs w:val="18"/>
                <w:lang w:eastAsia="it-IT"/>
              </w:rPr>
              <w:t>Sarà assegnato un punteggio tecnico al concorrente che offre uno o più dei seguenti requisiti migliorativi per l’intervento tipo 2:</w:t>
            </w:r>
          </w:p>
          <w:p w14:paraId="0FC35FD6" w14:textId="77777777" w:rsidR="00431D21" w:rsidRPr="00C948F5" w:rsidRDefault="00431D21" w:rsidP="00C948F5">
            <w:pPr>
              <w:keepNext/>
              <w:keepLines/>
              <w:widowControl w:val="0"/>
              <w:numPr>
                <w:ilvl w:val="0"/>
                <w:numId w:val="139"/>
              </w:numPr>
              <w:spacing w:line="280" w:lineRule="exact"/>
              <w:rPr>
                <w:rFonts w:ascii="Arial" w:hAnsi="Arial" w:cs="Arial"/>
                <w:iCs/>
                <w:sz w:val="18"/>
                <w:szCs w:val="18"/>
                <w:lang w:eastAsia="it-IT"/>
              </w:rPr>
            </w:pPr>
            <w:r w:rsidRPr="00C948F5">
              <w:rPr>
                <w:rFonts w:ascii="Arial" w:hAnsi="Arial" w:cs="Arial"/>
                <w:iCs/>
                <w:sz w:val="18"/>
                <w:szCs w:val="18"/>
                <w:lang w:eastAsia="it-IT"/>
              </w:rPr>
              <w:t xml:space="preserve">installazione di pannelli FTV con rendimento </w:t>
            </w:r>
            <w:r w:rsidRPr="00C948F5">
              <w:rPr>
                <w:rFonts w:ascii="Arial" w:eastAsia="Symbol" w:hAnsi="Arial" w:cs="Arial"/>
                <w:iCs/>
                <w:sz w:val="18"/>
                <w:szCs w:val="18"/>
                <w:lang w:eastAsia="it-IT"/>
              </w:rPr>
              <w:t>³</w:t>
            </w:r>
            <w:r w:rsidRPr="00C948F5">
              <w:rPr>
                <w:rFonts w:ascii="Arial" w:hAnsi="Arial" w:cs="Arial"/>
                <w:iCs/>
                <w:sz w:val="18"/>
                <w:szCs w:val="18"/>
                <w:lang w:eastAsia="it-IT"/>
              </w:rPr>
              <w:t xml:space="preserve"> 20%; </w:t>
            </w:r>
          </w:p>
          <w:p w14:paraId="55405DB9" w14:textId="77777777" w:rsidR="00431D21" w:rsidRPr="00C948F5" w:rsidRDefault="00431D21" w:rsidP="00C948F5">
            <w:pPr>
              <w:keepNext/>
              <w:keepLines/>
              <w:widowControl w:val="0"/>
              <w:numPr>
                <w:ilvl w:val="0"/>
                <w:numId w:val="139"/>
              </w:numPr>
              <w:spacing w:line="280" w:lineRule="exact"/>
              <w:rPr>
                <w:rFonts w:ascii="Arial" w:hAnsi="Arial" w:cs="Arial"/>
                <w:sz w:val="18"/>
                <w:szCs w:val="18"/>
                <w:lang w:eastAsia="it-IT"/>
              </w:rPr>
            </w:pPr>
            <w:r w:rsidRPr="00C948F5">
              <w:rPr>
                <w:rFonts w:ascii="Arial" w:hAnsi="Arial" w:cs="Arial"/>
                <w:iCs/>
                <w:sz w:val="18"/>
                <w:szCs w:val="18"/>
                <w:lang w:eastAsia="it-IT"/>
              </w:rPr>
              <w:t>installazione di pannelli FTV con degradazione annua massima ≤ 0,5%;</w:t>
            </w:r>
          </w:p>
          <w:p w14:paraId="215858E7" w14:textId="77777777" w:rsidR="00431D21" w:rsidRPr="00C948F5" w:rsidRDefault="00431D21" w:rsidP="00C948F5">
            <w:pPr>
              <w:keepNext/>
              <w:keepLines/>
              <w:widowControl w:val="0"/>
              <w:numPr>
                <w:ilvl w:val="0"/>
                <w:numId w:val="139"/>
              </w:numPr>
              <w:spacing w:line="280" w:lineRule="exact"/>
              <w:rPr>
                <w:rFonts w:ascii="Arial" w:hAnsi="Arial" w:cs="Arial"/>
                <w:b/>
                <w:bCs/>
                <w:iCs/>
                <w:sz w:val="18"/>
                <w:szCs w:val="18"/>
                <w:lang w:eastAsia="it-IT"/>
              </w:rPr>
            </w:pPr>
            <w:r w:rsidRPr="00C948F5">
              <w:rPr>
                <w:rFonts w:ascii="Arial" w:hAnsi="Arial" w:cs="Arial"/>
                <w:iCs/>
                <w:sz w:val="18"/>
                <w:szCs w:val="18"/>
                <w:lang w:eastAsia="it-IT"/>
              </w:rPr>
              <w:t xml:space="preserve">installazione di pannelli FTV con garanzia di costruzione </w:t>
            </w:r>
            <w:r w:rsidRPr="00C948F5">
              <w:rPr>
                <w:rFonts w:ascii="Arial" w:eastAsia="Symbol" w:hAnsi="Arial" w:cs="Arial"/>
                <w:iCs/>
                <w:sz w:val="18"/>
                <w:szCs w:val="18"/>
                <w:lang w:eastAsia="it-IT"/>
              </w:rPr>
              <w:t>³</w:t>
            </w:r>
            <w:r w:rsidRPr="00C948F5">
              <w:rPr>
                <w:rFonts w:ascii="Arial" w:hAnsi="Arial" w:cs="Arial"/>
                <w:iCs/>
                <w:sz w:val="18"/>
                <w:szCs w:val="18"/>
                <w:lang w:eastAsia="it-IT"/>
              </w:rPr>
              <w:t xml:space="preserve"> 12 anni;</w:t>
            </w:r>
          </w:p>
          <w:p w14:paraId="55574F76" w14:textId="77777777" w:rsidR="00431D21" w:rsidRPr="00C948F5" w:rsidRDefault="00431D21" w:rsidP="00C948F5">
            <w:pPr>
              <w:keepNext/>
              <w:keepLines/>
              <w:widowControl w:val="0"/>
              <w:numPr>
                <w:ilvl w:val="0"/>
                <w:numId w:val="139"/>
              </w:numPr>
              <w:spacing w:line="280" w:lineRule="exact"/>
              <w:rPr>
                <w:rFonts w:ascii="Arial" w:hAnsi="Arial" w:cs="Arial"/>
                <w:b/>
                <w:bCs/>
                <w:iCs/>
                <w:sz w:val="18"/>
                <w:szCs w:val="18"/>
                <w:lang w:eastAsia="it-IT"/>
              </w:rPr>
            </w:pPr>
            <w:r w:rsidRPr="00C948F5">
              <w:rPr>
                <w:rFonts w:ascii="Arial" w:hAnsi="Arial" w:cs="Arial"/>
                <w:iCs/>
                <w:sz w:val="18"/>
                <w:szCs w:val="18"/>
                <w:lang w:eastAsia="it-IT"/>
              </w:rPr>
              <w:t>incremento delle installazioni minime previste del 20%.</w:t>
            </w:r>
          </w:p>
        </w:tc>
        <w:tc>
          <w:tcPr>
            <w:tcW w:w="389" w:type="pct"/>
            <w:vAlign w:val="center"/>
          </w:tcPr>
          <w:p w14:paraId="11904EE4"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46" w:type="pct"/>
            <w:vAlign w:val="center"/>
          </w:tcPr>
          <w:p w14:paraId="682F3F51"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779CF2FE"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r w:rsidRPr="00C948F5">
              <w:rPr>
                <w:rFonts w:ascii="Arial" w:hAnsi="Arial" w:cs="Arial"/>
                <w:b/>
                <w:bCs/>
                <w:sz w:val="20"/>
                <w:szCs w:val="20"/>
                <w:lang w:eastAsia="it-IT"/>
              </w:rPr>
              <w:t>1,5</w:t>
            </w:r>
          </w:p>
        </w:tc>
      </w:tr>
      <w:tr w:rsidR="00431D21" w:rsidRPr="00C948F5" w14:paraId="4012BC1A" w14:textId="77777777" w:rsidTr="00067DC2">
        <w:trPr>
          <w:trHeight w:val="393"/>
        </w:trPr>
        <w:tc>
          <w:tcPr>
            <w:tcW w:w="339" w:type="pct"/>
            <w:vAlign w:val="center"/>
          </w:tcPr>
          <w:p w14:paraId="69123EEE"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15</w:t>
            </w:r>
          </w:p>
        </w:tc>
        <w:tc>
          <w:tcPr>
            <w:tcW w:w="3374" w:type="pct"/>
            <w:tcBorders>
              <w:top w:val="single" w:sz="2" w:space="0" w:color="002060"/>
              <w:left w:val="single" w:sz="2" w:space="0" w:color="002060"/>
              <w:bottom w:val="single" w:sz="2" w:space="0" w:color="002060"/>
              <w:right w:val="single" w:sz="2" w:space="0" w:color="002060"/>
            </w:tcBorders>
            <w:vAlign w:val="center"/>
          </w:tcPr>
          <w:p w14:paraId="7C050F9E" w14:textId="77777777" w:rsidR="00431D21" w:rsidRPr="00C948F5" w:rsidRDefault="00431D21" w:rsidP="00C948F5">
            <w:pPr>
              <w:spacing w:line="280" w:lineRule="exact"/>
              <w:rPr>
                <w:rFonts w:ascii="Arial" w:hAnsi="Arial" w:cs="Arial"/>
                <w:b/>
                <w:bCs/>
                <w:iCs/>
                <w:sz w:val="18"/>
                <w:szCs w:val="18"/>
                <w:lang w:eastAsia="it-IT"/>
              </w:rPr>
            </w:pPr>
            <w:r w:rsidRPr="00C948F5">
              <w:rPr>
                <w:rFonts w:ascii="Arial" w:hAnsi="Arial" w:cs="Arial"/>
                <w:b/>
                <w:bCs/>
                <w:iCs/>
                <w:sz w:val="18"/>
                <w:szCs w:val="18"/>
                <w:lang w:eastAsia="it-IT"/>
              </w:rPr>
              <w:t>Requisiti migliorativi relativi all’intervento tipo 3: Illuminazione a led</w:t>
            </w:r>
          </w:p>
          <w:p w14:paraId="69351476" w14:textId="7312A04F" w:rsidR="00431D21" w:rsidRPr="00773D72" w:rsidRDefault="00431D21" w:rsidP="00C948F5">
            <w:pPr>
              <w:spacing w:line="280" w:lineRule="exact"/>
              <w:rPr>
                <w:rFonts w:ascii="Arial" w:hAnsi="Arial" w:cs="Arial"/>
                <w:iCs/>
                <w:sz w:val="18"/>
                <w:szCs w:val="18"/>
                <w:lang w:eastAsia="it-IT"/>
              </w:rPr>
            </w:pPr>
            <w:r w:rsidRPr="00C948F5">
              <w:rPr>
                <w:rFonts w:ascii="Arial" w:hAnsi="Arial" w:cs="Arial"/>
                <w:iCs/>
                <w:sz w:val="18"/>
                <w:szCs w:val="18"/>
                <w:lang w:eastAsia="it-IT"/>
              </w:rPr>
              <w:t xml:space="preserve">L’Offerente dovrà indicare il requisito migliorativo offerto rispetto al requisito minimo realizzativo </w:t>
            </w:r>
            <w:r w:rsidRPr="00773D72">
              <w:rPr>
                <w:rFonts w:ascii="Arial" w:hAnsi="Arial" w:cs="Arial"/>
                <w:iCs/>
                <w:sz w:val="18"/>
                <w:szCs w:val="18"/>
                <w:lang w:eastAsia="it-IT"/>
              </w:rPr>
              <w:t>indicato al par. 6.2.</w:t>
            </w:r>
            <w:r w:rsidR="004E0AF7" w:rsidRPr="00773D72">
              <w:rPr>
                <w:rFonts w:ascii="Arial" w:hAnsi="Arial" w:cs="Arial"/>
                <w:iCs/>
                <w:sz w:val="18"/>
                <w:szCs w:val="18"/>
                <w:lang w:eastAsia="it-IT"/>
              </w:rPr>
              <w:t>8</w:t>
            </w:r>
            <w:r w:rsidRPr="00773D72">
              <w:rPr>
                <w:rFonts w:ascii="Arial" w:hAnsi="Arial" w:cs="Arial"/>
                <w:iCs/>
                <w:sz w:val="18"/>
                <w:szCs w:val="18"/>
                <w:lang w:eastAsia="it-IT"/>
              </w:rPr>
              <w:t>.2.2 del Capitolato Tecnico come di seguito riportato:</w:t>
            </w:r>
          </w:p>
          <w:p w14:paraId="345EDAA5" w14:textId="61211509" w:rsidR="00431D21" w:rsidRPr="00C948F5" w:rsidRDefault="00431D21" w:rsidP="00C948F5">
            <w:pPr>
              <w:keepNext/>
              <w:keepLines/>
              <w:widowControl w:val="0"/>
              <w:numPr>
                <w:ilvl w:val="0"/>
                <w:numId w:val="94"/>
              </w:numPr>
              <w:spacing w:line="280" w:lineRule="exact"/>
              <w:rPr>
                <w:rFonts w:ascii="Arial" w:hAnsi="Arial" w:cs="Arial"/>
                <w:b/>
                <w:bCs/>
                <w:iCs/>
                <w:sz w:val="18"/>
                <w:szCs w:val="18"/>
                <w:lang w:eastAsia="it-IT"/>
              </w:rPr>
            </w:pPr>
            <w:r w:rsidRPr="00773D72">
              <w:rPr>
                <w:rFonts w:ascii="Arial" w:hAnsi="Arial" w:cs="Arial"/>
                <w:iCs/>
                <w:sz w:val="18"/>
                <w:szCs w:val="18"/>
                <w:lang w:eastAsia="it-IT"/>
              </w:rPr>
              <w:t>incremento dell’installazione minima prevista che dovrà essere pari a</w:t>
            </w:r>
            <w:r w:rsidR="00580941" w:rsidRPr="00773D72">
              <w:rPr>
                <w:rFonts w:ascii="Arial" w:hAnsi="Arial" w:cs="Arial"/>
                <w:iCs/>
                <w:sz w:val="18"/>
                <w:szCs w:val="18"/>
                <w:lang w:eastAsia="it-IT"/>
              </w:rPr>
              <w:t>l</w:t>
            </w:r>
            <w:r w:rsidRPr="00773D72">
              <w:rPr>
                <w:rFonts w:ascii="Arial" w:hAnsi="Arial" w:cs="Arial"/>
                <w:iCs/>
                <w:sz w:val="18"/>
                <w:szCs w:val="18"/>
                <w:lang w:eastAsia="it-IT"/>
              </w:rPr>
              <w:t xml:space="preserve"> 20%</w:t>
            </w:r>
            <w:r w:rsidR="009D4EF0" w:rsidRPr="00773D72">
              <w:rPr>
                <w:rFonts w:ascii="Arial" w:hAnsi="Arial" w:cs="Arial"/>
                <w:iCs/>
                <w:sz w:val="18"/>
                <w:szCs w:val="18"/>
                <w:lang w:eastAsia="it-IT"/>
              </w:rPr>
              <w:t xml:space="preserve"> della superficie lorda degli edifici oggetto dell’OPF servita da impianti di illuminazione con diversa tecnologia</w:t>
            </w:r>
            <w:r w:rsidRPr="00773D72">
              <w:rPr>
                <w:rFonts w:ascii="Arial" w:hAnsi="Arial" w:cs="Arial"/>
                <w:iCs/>
                <w:sz w:val="18"/>
                <w:szCs w:val="18"/>
                <w:lang w:eastAsia="it-IT"/>
              </w:rPr>
              <w:t>.</w:t>
            </w:r>
          </w:p>
        </w:tc>
        <w:tc>
          <w:tcPr>
            <w:tcW w:w="389" w:type="pct"/>
            <w:vAlign w:val="center"/>
          </w:tcPr>
          <w:p w14:paraId="35F6B55F"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46" w:type="pct"/>
            <w:vAlign w:val="center"/>
          </w:tcPr>
          <w:p w14:paraId="5498D7A6"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0695E8DB"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r w:rsidRPr="00C948F5">
              <w:rPr>
                <w:rFonts w:ascii="Arial" w:hAnsi="Arial" w:cs="Arial"/>
                <w:b/>
                <w:bCs/>
                <w:sz w:val="20"/>
                <w:szCs w:val="20"/>
                <w:lang w:eastAsia="it-IT"/>
              </w:rPr>
              <w:t>1,5</w:t>
            </w:r>
          </w:p>
        </w:tc>
      </w:tr>
      <w:tr w:rsidR="00431D21" w:rsidRPr="00C948F5" w14:paraId="73FB70C6" w14:textId="77777777" w:rsidTr="002A6E5F">
        <w:trPr>
          <w:trHeight w:val="70"/>
        </w:trPr>
        <w:tc>
          <w:tcPr>
            <w:tcW w:w="339" w:type="pct"/>
            <w:vAlign w:val="center"/>
          </w:tcPr>
          <w:p w14:paraId="29C7012C"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16</w:t>
            </w:r>
          </w:p>
        </w:tc>
        <w:tc>
          <w:tcPr>
            <w:tcW w:w="3374" w:type="pct"/>
            <w:tcBorders>
              <w:top w:val="single" w:sz="2" w:space="0" w:color="002060"/>
              <w:left w:val="single" w:sz="2" w:space="0" w:color="002060"/>
              <w:bottom w:val="single" w:sz="2" w:space="0" w:color="002060"/>
              <w:right w:val="single" w:sz="2" w:space="0" w:color="002060"/>
            </w:tcBorders>
          </w:tcPr>
          <w:p w14:paraId="5284B2A6" w14:textId="1D00C903" w:rsidR="00431D21" w:rsidRPr="00C948F5" w:rsidRDefault="00431D21" w:rsidP="00C948F5">
            <w:pPr>
              <w:widowControl w:val="0"/>
              <w:spacing w:line="280" w:lineRule="exact"/>
              <w:jc w:val="left"/>
              <w:rPr>
                <w:rFonts w:ascii="Arial" w:hAnsi="Arial" w:cs="Arial"/>
                <w:b/>
                <w:bCs/>
                <w:iCs/>
                <w:sz w:val="18"/>
                <w:szCs w:val="18"/>
                <w:lang w:eastAsia="it-IT"/>
              </w:rPr>
            </w:pPr>
            <w:r w:rsidRPr="00C948F5">
              <w:rPr>
                <w:rFonts w:ascii="Arial" w:hAnsi="Arial" w:cs="Arial"/>
                <w:b/>
                <w:bCs/>
                <w:iCs/>
                <w:sz w:val="18"/>
                <w:szCs w:val="18"/>
                <w:lang w:eastAsia="it-IT"/>
              </w:rPr>
              <w:t xml:space="preserve">Ulteriore intervento </w:t>
            </w:r>
            <w:r w:rsidR="00A72313" w:rsidRPr="00DD28FF">
              <w:rPr>
                <w:rFonts w:ascii="Arial" w:hAnsi="Arial" w:cs="Arial"/>
                <w:b/>
                <w:bCs/>
                <w:iCs/>
                <w:sz w:val="18"/>
                <w:szCs w:val="18"/>
                <w:highlight w:val="lightGray"/>
                <w:lang w:eastAsia="it-IT"/>
              </w:rPr>
              <w:t>di riqualificazione energetica termica</w:t>
            </w:r>
            <w:r w:rsidR="00A72313" w:rsidRPr="00C948F5">
              <w:rPr>
                <w:rFonts w:ascii="Arial" w:hAnsi="Arial" w:cs="Arial"/>
                <w:b/>
                <w:bCs/>
                <w:iCs/>
                <w:sz w:val="18"/>
                <w:szCs w:val="18"/>
                <w:lang w:eastAsia="it-IT"/>
              </w:rPr>
              <w:t xml:space="preserve"> </w:t>
            </w:r>
            <w:r w:rsidRPr="00C948F5">
              <w:rPr>
                <w:rFonts w:ascii="Arial" w:hAnsi="Arial" w:cs="Arial"/>
                <w:b/>
                <w:bCs/>
                <w:iCs/>
                <w:sz w:val="18"/>
                <w:szCs w:val="18"/>
                <w:lang w:eastAsia="it-IT"/>
              </w:rPr>
              <w:t>offerto</w:t>
            </w:r>
          </w:p>
          <w:p w14:paraId="47C676F3" w14:textId="38639D08" w:rsidR="00431D21" w:rsidRPr="00773D72" w:rsidRDefault="00431D21" w:rsidP="00C948F5">
            <w:pPr>
              <w:widowControl w:val="0"/>
              <w:spacing w:line="280" w:lineRule="exact"/>
              <w:rPr>
                <w:rFonts w:ascii="Arial" w:hAnsi="Arial" w:cs="Arial"/>
                <w:sz w:val="18"/>
                <w:szCs w:val="18"/>
                <w:lang w:eastAsia="it-IT"/>
              </w:rPr>
            </w:pPr>
            <w:r w:rsidRPr="00C948F5">
              <w:rPr>
                <w:rFonts w:ascii="Arial" w:hAnsi="Arial" w:cs="Arial"/>
                <w:sz w:val="18"/>
                <w:szCs w:val="18"/>
                <w:lang w:eastAsia="it-IT"/>
              </w:rPr>
              <w:t xml:space="preserve">L’Offerente dovrà illustrare un unico ulteriore intervento offerto specificando caratteristiche </w:t>
            </w:r>
            <w:r w:rsidRPr="00773D72">
              <w:rPr>
                <w:rFonts w:ascii="Arial" w:hAnsi="Arial" w:cs="Arial"/>
                <w:sz w:val="18"/>
                <w:szCs w:val="18"/>
                <w:lang w:eastAsia="it-IT"/>
              </w:rPr>
              <w:t xml:space="preserve">tecniche e prestazionali, indicando il risparmio energetico generato e come contribuisce al raggiungimento del risparmio energetico termico </w:t>
            </w:r>
            <w:r w:rsidRPr="00773D72">
              <w:rPr>
                <w:rFonts w:ascii="Arial" w:hAnsi="Arial" w:cs="Arial"/>
                <w:sz w:val="18"/>
                <w:szCs w:val="18"/>
                <w:lang w:eastAsia="it-IT"/>
              </w:rPr>
              <w:lastRenderedPageBreak/>
              <w:t>offerto</w:t>
            </w:r>
            <w:r w:rsidR="00E01D96" w:rsidRPr="00773D72">
              <w:rPr>
                <w:rFonts w:ascii="Arial" w:hAnsi="Arial" w:cs="Arial"/>
                <w:bCs/>
                <w:iCs/>
                <w:sz w:val="18"/>
                <w:szCs w:val="18"/>
              </w:rPr>
              <w:t xml:space="preserve"> e illustrandone l’applicazione pregressa dell</w:t>
            </w:r>
            <w:r w:rsidR="008109D9" w:rsidRPr="00773D72">
              <w:rPr>
                <w:rFonts w:ascii="Arial" w:hAnsi="Arial" w:cs="Arial"/>
                <w:bCs/>
                <w:iCs/>
                <w:sz w:val="18"/>
                <w:szCs w:val="18"/>
              </w:rPr>
              <w:t>o</w:t>
            </w:r>
            <w:r w:rsidR="00E01D96" w:rsidRPr="00773D72">
              <w:rPr>
                <w:rFonts w:ascii="Arial" w:hAnsi="Arial" w:cs="Arial"/>
                <w:bCs/>
                <w:iCs/>
                <w:sz w:val="18"/>
                <w:szCs w:val="18"/>
              </w:rPr>
              <w:t xml:space="preserve"> stess</w:t>
            </w:r>
            <w:r w:rsidR="008109D9" w:rsidRPr="00773D72">
              <w:rPr>
                <w:rFonts w:ascii="Arial" w:hAnsi="Arial" w:cs="Arial"/>
                <w:bCs/>
                <w:iCs/>
                <w:sz w:val="18"/>
                <w:szCs w:val="18"/>
              </w:rPr>
              <w:t>o</w:t>
            </w:r>
            <w:r w:rsidR="00E01D96" w:rsidRPr="00773D72">
              <w:rPr>
                <w:rFonts w:ascii="Arial" w:hAnsi="Arial" w:cs="Arial"/>
                <w:bCs/>
                <w:iCs/>
                <w:sz w:val="18"/>
                <w:szCs w:val="18"/>
              </w:rPr>
              <w:t xml:space="preserve"> nei confronti di altre Amministrazioni, con i relativi  benefici conseguiti.</w:t>
            </w:r>
          </w:p>
          <w:p w14:paraId="23CE30A8" w14:textId="01B7FB25" w:rsidR="00431D21" w:rsidRPr="00C948F5" w:rsidRDefault="00431D21" w:rsidP="00C948F5">
            <w:pPr>
              <w:widowControl w:val="0"/>
              <w:spacing w:line="280" w:lineRule="exact"/>
              <w:rPr>
                <w:rFonts w:ascii="Arial" w:hAnsi="Arial" w:cs="Arial"/>
                <w:b/>
                <w:bCs/>
                <w:iCs/>
                <w:sz w:val="18"/>
                <w:szCs w:val="18"/>
                <w:lang w:eastAsia="it-IT"/>
              </w:rPr>
            </w:pPr>
            <w:r w:rsidRPr="00773D72">
              <w:rPr>
                <w:rFonts w:ascii="Arial" w:hAnsi="Arial" w:cs="Arial"/>
                <w:sz w:val="18"/>
                <w:szCs w:val="18"/>
                <w:lang w:eastAsia="it-IT"/>
              </w:rPr>
              <w:t>L’Offerente dovrà inoltre illustrare i vantaggi nell’esecuzione</w:t>
            </w:r>
            <w:r w:rsidRPr="00C948F5">
              <w:rPr>
                <w:rFonts w:ascii="Arial" w:hAnsi="Arial" w:cs="Arial"/>
                <w:sz w:val="18"/>
                <w:szCs w:val="18"/>
                <w:lang w:eastAsia="it-IT"/>
              </w:rPr>
              <w:t xml:space="preserve"> di tale intervento in autonomia o in sinergia con uno o più degli interventi tipo di cui al par. 6.1.7.2 del Capitolato Tecnico.</w:t>
            </w:r>
          </w:p>
        </w:tc>
        <w:tc>
          <w:tcPr>
            <w:tcW w:w="389" w:type="pct"/>
            <w:vAlign w:val="center"/>
          </w:tcPr>
          <w:p w14:paraId="382D517B"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lastRenderedPageBreak/>
              <w:t>1,5</w:t>
            </w:r>
          </w:p>
        </w:tc>
        <w:tc>
          <w:tcPr>
            <w:tcW w:w="446" w:type="pct"/>
            <w:vAlign w:val="center"/>
          </w:tcPr>
          <w:p w14:paraId="3D9BBB38"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1A6A1D86"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r>
      <w:tr w:rsidR="00431D21" w:rsidRPr="00C948F5" w14:paraId="23703B50" w14:textId="77777777" w:rsidTr="00067DC2">
        <w:trPr>
          <w:trHeight w:val="481"/>
        </w:trPr>
        <w:tc>
          <w:tcPr>
            <w:tcW w:w="339" w:type="pct"/>
            <w:vAlign w:val="center"/>
          </w:tcPr>
          <w:p w14:paraId="102246A1"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r w:rsidRPr="00C948F5">
              <w:rPr>
                <w:rFonts w:ascii="Arial" w:hAnsi="Arial" w:cs="Arial"/>
                <w:b/>
                <w:bCs/>
                <w:sz w:val="20"/>
                <w:szCs w:val="20"/>
                <w:lang w:eastAsia="it-IT"/>
              </w:rPr>
              <w:t>17.1</w:t>
            </w:r>
          </w:p>
        </w:tc>
        <w:tc>
          <w:tcPr>
            <w:tcW w:w="3374" w:type="pct"/>
            <w:tcBorders>
              <w:top w:val="single" w:sz="2" w:space="0" w:color="002060"/>
              <w:left w:val="single" w:sz="2" w:space="0" w:color="002060"/>
              <w:bottom w:val="single" w:sz="2" w:space="0" w:color="002060"/>
              <w:right w:val="single" w:sz="2" w:space="0" w:color="002060"/>
            </w:tcBorders>
            <w:vAlign w:val="center"/>
          </w:tcPr>
          <w:p w14:paraId="0DFC5B25" w14:textId="4193DD2C" w:rsidR="00431D21" w:rsidRPr="00C948F5" w:rsidRDefault="00431D21" w:rsidP="00C948F5">
            <w:pPr>
              <w:widowControl w:val="0"/>
              <w:spacing w:line="280" w:lineRule="exact"/>
              <w:rPr>
                <w:rFonts w:ascii="Arial" w:hAnsi="Arial" w:cs="Arial"/>
                <w:b/>
                <w:bCs/>
                <w:sz w:val="18"/>
                <w:szCs w:val="18"/>
                <w:lang w:eastAsia="it-IT"/>
              </w:rPr>
            </w:pPr>
            <w:r w:rsidRPr="00C948F5">
              <w:rPr>
                <w:rFonts w:ascii="Arial" w:hAnsi="Arial" w:cs="Arial"/>
                <w:b/>
                <w:bCs/>
                <w:sz w:val="18"/>
                <w:szCs w:val="18"/>
                <w:lang w:eastAsia="it-IT"/>
              </w:rPr>
              <w:t xml:space="preserve">Percentuali di realizzazione dell’intervento di ventilazione meccanica rispetto </w:t>
            </w:r>
            <w:r w:rsidRPr="00773D72">
              <w:rPr>
                <w:rFonts w:ascii="Arial" w:hAnsi="Arial" w:cs="Arial"/>
                <w:b/>
                <w:bCs/>
                <w:sz w:val="18"/>
                <w:szCs w:val="18"/>
                <w:lang w:eastAsia="it-IT"/>
              </w:rPr>
              <w:t>a</w:t>
            </w:r>
            <w:r w:rsidR="00D11579" w:rsidRPr="00773D72">
              <w:rPr>
                <w:rFonts w:ascii="Arial" w:hAnsi="Arial" w:cs="Arial"/>
                <w:b/>
                <w:bCs/>
                <w:sz w:val="18"/>
                <w:szCs w:val="18"/>
                <w:lang w:eastAsia="it-IT"/>
              </w:rPr>
              <w:t>i</w:t>
            </w:r>
            <w:r w:rsidRPr="00773D72">
              <w:rPr>
                <w:rFonts w:ascii="Arial" w:hAnsi="Arial" w:cs="Arial"/>
                <w:b/>
                <w:bCs/>
                <w:sz w:val="18"/>
                <w:szCs w:val="18"/>
                <w:lang w:eastAsia="it-IT"/>
              </w:rPr>
              <w:t xml:space="preserve"> </w:t>
            </w:r>
            <w:r w:rsidR="00D11579" w:rsidRPr="00773D72">
              <w:rPr>
                <w:rFonts w:ascii="Arial" w:hAnsi="Arial" w:cs="Arial"/>
                <w:b/>
                <w:bCs/>
                <w:sz w:val="18"/>
                <w:szCs w:val="18"/>
                <w:lang w:eastAsia="it-IT"/>
              </w:rPr>
              <w:t>volumi</w:t>
            </w:r>
            <w:r w:rsidR="00714B62" w:rsidRPr="00773D72">
              <w:rPr>
                <w:rFonts w:ascii="Arial" w:hAnsi="Arial" w:cs="Arial"/>
                <w:b/>
                <w:bCs/>
                <w:sz w:val="18"/>
                <w:szCs w:val="18"/>
                <w:lang w:eastAsia="it-IT"/>
              </w:rPr>
              <w:t xml:space="preserve"> </w:t>
            </w:r>
            <w:r w:rsidR="00714B62" w:rsidRPr="00C57258">
              <w:rPr>
                <w:rFonts w:ascii="Arial" w:hAnsi="Arial" w:cs="Arial"/>
                <w:b/>
                <w:bCs/>
                <w:sz w:val="18"/>
                <w:szCs w:val="18"/>
                <w:highlight w:val="lightGray"/>
                <w:lang w:eastAsia="it-IT"/>
              </w:rPr>
              <w:t>lordi</w:t>
            </w:r>
            <w:r w:rsidR="00D11579" w:rsidRPr="00C948F5">
              <w:rPr>
                <w:rFonts w:ascii="Arial" w:hAnsi="Arial" w:cs="Arial"/>
                <w:b/>
                <w:bCs/>
                <w:sz w:val="18"/>
                <w:szCs w:val="18"/>
                <w:lang w:eastAsia="it-IT"/>
              </w:rPr>
              <w:t xml:space="preserve"> </w:t>
            </w:r>
            <w:r w:rsidRPr="00C948F5">
              <w:rPr>
                <w:rFonts w:ascii="Arial" w:hAnsi="Arial" w:cs="Arial"/>
                <w:b/>
                <w:bCs/>
                <w:sz w:val="18"/>
                <w:szCs w:val="18"/>
                <w:lang w:eastAsia="it-IT"/>
              </w:rPr>
              <w:t>gestit</w:t>
            </w:r>
            <w:r w:rsidR="00D11579" w:rsidRPr="00C948F5">
              <w:rPr>
                <w:rFonts w:ascii="Arial" w:hAnsi="Arial" w:cs="Arial"/>
                <w:b/>
                <w:bCs/>
                <w:sz w:val="18"/>
                <w:szCs w:val="18"/>
                <w:lang w:eastAsia="it-IT"/>
              </w:rPr>
              <w:t>i</w:t>
            </w:r>
            <w:r w:rsidRPr="00C948F5">
              <w:rPr>
                <w:rFonts w:ascii="Arial" w:hAnsi="Arial" w:cs="Arial"/>
                <w:b/>
                <w:bCs/>
                <w:sz w:val="18"/>
                <w:szCs w:val="18"/>
                <w:lang w:eastAsia="it-IT"/>
              </w:rPr>
              <w:t xml:space="preserve"> </w:t>
            </w:r>
            <w:r w:rsidR="00714B62" w:rsidRPr="00C948F5">
              <w:rPr>
                <w:rFonts w:ascii="Arial" w:hAnsi="Arial" w:cs="Arial"/>
                <w:b/>
                <w:bCs/>
                <w:sz w:val="18"/>
                <w:szCs w:val="18"/>
                <w:lang w:eastAsia="it-IT"/>
              </w:rPr>
              <w:t xml:space="preserve">e </w:t>
            </w:r>
            <w:r w:rsidRPr="00C948F5">
              <w:rPr>
                <w:rFonts w:ascii="Arial" w:hAnsi="Arial" w:cs="Arial"/>
                <w:b/>
                <w:bCs/>
                <w:sz w:val="18"/>
                <w:szCs w:val="18"/>
                <w:lang w:eastAsia="it-IT"/>
              </w:rPr>
              <w:t>non dotat</w:t>
            </w:r>
            <w:r w:rsidR="00EE6B14" w:rsidRPr="00C948F5">
              <w:rPr>
                <w:rFonts w:ascii="Arial" w:hAnsi="Arial" w:cs="Arial"/>
                <w:b/>
                <w:bCs/>
                <w:sz w:val="18"/>
                <w:szCs w:val="18"/>
                <w:lang w:eastAsia="it-IT"/>
              </w:rPr>
              <w:t>i</w:t>
            </w:r>
            <w:r w:rsidRPr="00C948F5">
              <w:rPr>
                <w:rFonts w:ascii="Arial" w:hAnsi="Arial" w:cs="Arial"/>
                <w:b/>
                <w:bCs/>
                <w:sz w:val="18"/>
                <w:szCs w:val="18"/>
                <w:lang w:eastAsia="it-IT"/>
              </w:rPr>
              <w:t xml:space="preserve"> di tali sistemi</w:t>
            </w:r>
          </w:p>
          <w:p w14:paraId="254146F3" w14:textId="0AD8CD13" w:rsidR="00431D21" w:rsidRPr="00C948F5" w:rsidRDefault="00431D21" w:rsidP="00C948F5">
            <w:pPr>
              <w:widowControl w:val="0"/>
              <w:spacing w:line="280" w:lineRule="exact"/>
              <w:rPr>
                <w:rFonts w:ascii="Arial" w:hAnsi="Arial" w:cs="Arial"/>
                <w:b/>
                <w:bCs/>
                <w:iCs/>
                <w:sz w:val="18"/>
                <w:szCs w:val="18"/>
                <w:highlight w:val="yellow"/>
                <w:lang w:eastAsia="it-IT"/>
              </w:rPr>
            </w:pPr>
            <w:r w:rsidRPr="00C948F5">
              <w:rPr>
                <w:rFonts w:ascii="Arial" w:hAnsi="Arial" w:cs="Arial"/>
                <w:sz w:val="18"/>
                <w:szCs w:val="18"/>
                <w:lang w:eastAsia="it-IT"/>
              </w:rPr>
              <w:t xml:space="preserve">L’Offerente dovrà offrire </w:t>
            </w:r>
            <w:r w:rsidRPr="00773D72">
              <w:rPr>
                <w:rFonts w:ascii="Arial" w:hAnsi="Arial" w:cs="Arial"/>
                <w:sz w:val="18"/>
                <w:szCs w:val="18"/>
                <w:lang w:eastAsia="it-IT"/>
              </w:rPr>
              <w:t>l’impegno</w:t>
            </w:r>
            <w:r w:rsidR="00C54163" w:rsidRPr="00773D72">
              <w:rPr>
                <w:rFonts w:ascii="Arial" w:hAnsi="Arial" w:cs="Arial"/>
                <w:sz w:val="18"/>
                <w:szCs w:val="18"/>
                <w:lang w:eastAsia="it-IT"/>
              </w:rPr>
              <w:t xml:space="preserve">, </w:t>
            </w:r>
            <w:r w:rsidR="00C54163" w:rsidRPr="00773D72">
              <w:rPr>
                <w:rFonts w:ascii="Arial" w:hAnsi="Arial" w:cs="Arial"/>
                <w:iCs/>
                <w:sz w:val="18"/>
                <w:szCs w:val="18"/>
                <w:lang w:eastAsia="it-IT"/>
              </w:rPr>
              <w:t>così come definito al par. 6.1.</w:t>
            </w:r>
            <w:r w:rsidR="00250CD7" w:rsidRPr="00773D72">
              <w:rPr>
                <w:rFonts w:ascii="Arial" w:hAnsi="Arial" w:cs="Arial"/>
                <w:iCs/>
                <w:sz w:val="18"/>
                <w:szCs w:val="18"/>
                <w:lang w:eastAsia="it-IT"/>
              </w:rPr>
              <w:t>8</w:t>
            </w:r>
            <w:r w:rsidR="00C54163" w:rsidRPr="00773D72">
              <w:rPr>
                <w:rFonts w:ascii="Arial" w:hAnsi="Arial" w:cs="Arial"/>
                <w:iCs/>
                <w:sz w:val="18"/>
                <w:szCs w:val="18"/>
                <w:lang w:eastAsia="it-IT"/>
              </w:rPr>
              <w:t xml:space="preserve"> del Capitolato Tecnico</w:t>
            </w:r>
            <w:r w:rsidR="00BB1CAF" w:rsidRPr="00773D72">
              <w:rPr>
                <w:rFonts w:ascii="Arial" w:hAnsi="Arial" w:cs="Arial"/>
                <w:iCs/>
                <w:sz w:val="18"/>
                <w:szCs w:val="18"/>
                <w:lang w:eastAsia="it-IT"/>
              </w:rPr>
              <w:t>,</w:t>
            </w:r>
            <w:r w:rsidRPr="00773D72">
              <w:rPr>
                <w:rFonts w:ascii="Arial" w:hAnsi="Arial" w:cs="Arial"/>
                <w:sz w:val="18"/>
                <w:szCs w:val="18"/>
                <w:lang w:eastAsia="it-IT"/>
              </w:rPr>
              <w:t xml:space="preserve"> alla realizzazione dei sistemi di ventilazione meccanica in termini di percentuale di volume </w:t>
            </w:r>
            <w:r w:rsidR="00714B62" w:rsidRPr="00773D72">
              <w:rPr>
                <w:rFonts w:ascii="Arial" w:hAnsi="Arial" w:cs="Arial"/>
                <w:sz w:val="18"/>
                <w:szCs w:val="18"/>
                <w:lang w:eastAsia="it-IT"/>
              </w:rPr>
              <w:t xml:space="preserve">lordo </w:t>
            </w:r>
            <w:r w:rsidRPr="00773D72">
              <w:rPr>
                <w:rFonts w:ascii="Arial" w:hAnsi="Arial" w:cs="Arial"/>
                <w:sz w:val="18"/>
                <w:szCs w:val="18"/>
                <w:lang w:eastAsia="it-IT"/>
              </w:rPr>
              <w:t>servito da</w:t>
            </w:r>
            <w:r w:rsidRPr="00C948F5">
              <w:rPr>
                <w:rFonts w:ascii="Arial" w:hAnsi="Arial" w:cs="Arial"/>
                <w:sz w:val="18"/>
                <w:szCs w:val="18"/>
                <w:lang w:eastAsia="it-IT"/>
              </w:rPr>
              <w:t xml:space="preserve"> detti sistemi </w:t>
            </w:r>
            <w:r w:rsidRPr="00C948F5">
              <w:rPr>
                <w:rFonts w:ascii="Arial" w:hAnsi="Arial" w:cs="Arial"/>
                <w:iCs/>
                <w:sz w:val="18"/>
                <w:szCs w:val="18"/>
                <w:lang w:eastAsia="it-IT"/>
              </w:rPr>
              <w:t>rispetto al volume lordo degli immobili di ogni Ordine di fornitura</w:t>
            </w:r>
            <w:r w:rsidR="00EE6B14" w:rsidRPr="00C948F5">
              <w:rPr>
                <w:rFonts w:ascii="Arial" w:hAnsi="Arial" w:cs="Arial"/>
                <w:iCs/>
                <w:sz w:val="18"/>
                <w:szCs w:val="18"/>
                <w:lang w:eastAsia="it-IT"/>
              </w:rPr>
              <w:t xml:space="preserve"> non dotati di tali sistemi</w:t>
            </w:r>
            <w:r w:rsidRPr="00C948F5">
              <w:rPr>
                <w:rFonts w:ascii="Arial" w:hAnsi="Arial" w:cs="Arial"/>
                <w:iCs/>
                <w:sz w:val="18"/>
                <w:szCs w:val="18"/>
                <w:lang w:eastAsia="it-IT"/>
              </w:rPr>
              <w:t>.</w:t>
            </w:r>
          </w:p>
        </w:tc>
        <w:tc>
          <w:tcPr>
            <w:tcW w:w="389" w:type="pct"/>
            <w:vAlign w:val="center"/>
          </w:tcPr>
          <w:p w14:paraId="544BAE12"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46" w:type="pct"/>
            <w:vAlign w:val="center"/>
          </w:tcPr>
          <w:p w14:paraId="7661C18D"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1F4B3656"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r w:rsidRPr="00C948F5">
              <w:rPr>
                <w:rFonts w:ascii="Arial" w:hAnsi="Arial" w:cs="Arial"/>
                <w:b/>
                <w:bCs/>
                <w:sz w:val="20"/>
                <w:szCs w:val="20"/>
                <w:lang w:eastAsia="it-IT"/>
              </w:rPr>
              <w:t>2,5</w:t>
            </w:r>
          </w:p>
        </w:tc>
      </w:tr>
      <w:tr w:rsidR="00431D21" w:rsidRPr="00C948F5" w14:paraId="03CCB9BD" w14:textId="77777777" w:rsidTr="00067DC2">
        <w:trPr>
          <w:trHeight w:val="481"/>
        </w:trPr>
        <w:tc>
          <w:tcPr>
            <w:tcW w:w="339" w:type="pct"/>
            <w:vAlign w:val="center"/>
          </w:tcPr>
          <w:p w14:paraId="23A03D23" w14:textId="608C1EA9"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17.2</w:t>
            </w:r>
          </w:p>
        </w:tc>
        <w:tc>
          <w:tcPr>
            <w:tcW w:w="3374" w:type="pct"/>
            <w:tcBorders>
              <w:top w:val="single" w:sz="2" w:space="0" w:color="002060"/>
              <w:left w:val="single" w:sz="2" w:space="0" w:color="002060"/>
              <w:bottom w:val="single" w:sz="2" w:space="0" w:color="002060"/>
              <w:right w:val="single" w:sz="2" w:space="0" w:color="002060"/>
            </w:tcBorders>
            <w:vAlign w:val="center"/>
          </w:tcPr>
          <w:p w14:paraId="66D1A70D" w14:textId="19DC3EA7" w:rsidR="000A73CE" w:rsidRPr="00DD28FF" w:rsidRDefault="004566FA" w:rsidP="00C948F5">
            <w:pPr>
              <w:widowControl w:val="0"/>
              <w:spacing w:line="280" w:lineRule="exact"/>
              <w:rPr>
                <w:rFonts w:ascii="Arial" w:hAnsi="Arial" w:cs="Arial"/>
                <w:i/>
                <w:sz w:val="16"/>
                <w:szCs w:val="16"/>
                <w:lang w:eastAsia="it-IT"/>
              </w:rPr>
            </w:pPr>
            <w:r w:rsidRPr="00A6769E">
              <w:rPr>
                <w:rFonts w:ascii="Arial" w:hAnsi="Arial" w:cs="Arial"/>
                <w:i/>
                <w:sz w:val="16"/>
                <w:szCs w:val="16"/>
                <w:lang w:eastAsia="it-IT"/>
              </w:rPr>
              <w:t xml:space="preserve">(In caso di </w:t>
            </w:r>
            <w:r w:rsidR="000A73CE" w:rsidRPr="00A6769E">
              <w:rPr>
                <w:rFonts w:ascii="Arial" w:hAnsi="Arial" w:cs="Arial"/>
                <w:i/>
                <w:sz w:val="16"/>
                <w:szCs w:val="16"/>
                <w:lang w:eastAsia="it-IT"/>
              </w:rPr>
              <w:t>assunzione dell’impegno di cui al criterio 17.1 maggiore di zero)</w:t>
            </w:r>
          </w:p>
          <w:p w14:paraId="55562FB8" w14:textId="7FE6BCAD" w:rsidR="00431D21" w:rsidRPr="00C948F5" w:rsidRDefault="00431D21" w:rsidP="00C948F5">
            <w:pPr>
              <w:widowControl w:val="0"/>
              <w:spacing w:line="280" w:lineRule="exact"/>
              <w:rPr>
                <w:rFonts w:ascii="Arial" w:hAnsi="Arial" w:cs="Arial"/>
                <w:b/>
                <w:bCs/>
                <w:iCs/>
                <w:sz w:val="18"/>
                <w:szCs w:val="18"/>
                <w:lang w:eastAsia="it-IT"/>
              </w:rPr>
            </w:pPr>
            <w:r w:rsidRPr="00C948F5">
              <w:rPr>
                <w:rFonts w:ascii="Arial" w:hAnsi="Arial" w:cs="Arial"/>
                <w:b/>
                <w:bCs/>
                <w:iCs/>
                <w:sz w:val="18"/>
                <w:szCs w:val="18"/>
                <w:lang w:eastAsia="it-IT"/>
              </w:rPr>
              <w:t>Intervento relativo ai sistemi di ventilazione meccanica</w:t>
            </w:r>
          </w:p>
          <w:p w14:paraId="66719509" w14:textId="24A6E5E7" w:rsidR="00431D21" w:rsidRPr="00C948F5" w:rsidRDefault="00431D21" w:rsidP="00C948F5">
            <w:pPr>
              <w:widowControl w:val="0"/>
              <w:spacing w:line="280" w:lineRule="exact"/>
              <w:rPr>
                <w:rFonts w:ascii="Arial" w:hAnsi="Arial" w:cs="Arial"/>
                <w:b/>
                <w:bCs/>
                <w:iCs/>
                <w:sz w:val="18"/>
                <w:szCs w:val="18"/>
                <w:lang w:eastAsia="it-IT"/>
              </w:rPr>
            </w:pPr>
            <w:r w:rsidRPr="00C948F5">
              <w:rPr>
                <w:rFonts w:ascii="Arial" w:hAnsi="Arial" w:cs="Arial"/>
                <w:sz w:val="18"/>
                <w:szCs w:val="18"/>
                <w:lang w:eastAsia="it-IT"/>
              </w:rPr>
              <w:t xml:space="preserve">L’Offerente dovrà illustrare i sistemi di ventilazione meccanica che intende installare </w:t>
            </w:r>
            <w:r w:rsidR="00EF66CF" w:rsidRPr="00C948F5">
              <w:rPr>
                <w:rFonts w:ascii="Arial" w:hAnsi="Arial" w:cs="Arial"/>
                <w:sz w:val="18"/>
                <w:szCs w:val="18"/>
                <w:lang w:eastAsia="it-IT"/>
              </w:rPr>
              <w:t xml:space="preserve">in relazione ai </w:t>
            </w:r>
            <w:r w:rsidRPr="00C948F5">
              <w:rPr>
                <w:rFonts w:ascii="Arial" w:hAnsi="Arial" w:cs="Arial"/>
                <w:sz w:val="18"/>
                <w:szCs w:val="18"/>
                <w:lang w:eastAsia="it-IT"/>
              </w:rPr>
              <w:t>volumi serviti (tipo</w:t>
            </w:r>
            <w:r w:rsidR="00EF66CF" w:rsidRPr="00C948F5">
              <w:rPr>
                <w:rFonts w:ascii="Arial" w:hAnsi="Arial" w:cs="Arial"/>
                <w:sz w:val="18"/>
                <w:szCs w:val="18"/>
                <w:lang w:eastAsia="it-IT"/>
              </w:rPr>
              <w:t>logia</w:t>
            </w:r>
            <w:r w:rsidRPr="00C948F5">
              <w:rPr>
                <w:rFonts w:ascii="Arial" w:hAnsi="Arial" w:cs="Arial"/>
                <w:sz w:val="18"/>
                <w:szCs w:val="18"/>
                <w:lang w:eastAsia="it-IT"/>
              </w:rPr>
              <w:t xml:space="preserve"> di ventilazione in funzione della dimensione del locale che si intende ventilare) e formulare proposte migliorative rispetto a quanto indicato al par. 6.1.8 del </w:t>
            </w:r>
            <w:r w:rsidRPr="00773D72">
              <w:rPr>
                <w:rFonts w:ascii="Arial" w:hAnsi="Arial" w:cs="Arial"/>
                <w:sz w:val="18"/>
                <w:szCs w:val="18"/>
                <w:lang w:eastAsia="it-IT"/>
              </w:rPr>
              <w:t>Capitolato Tecnico, motivando come le soluzioni proposte rappresentino la migliore scelta per l</w:t>
            </w:r>
            <w:r w:rsidR="00EF66CF" w:rsidRPr="00773D72">
              <w:rPr>
                <w:rFonts w:ascii="Arial" w:hAnsi="Arial" w:cs="Arial"/>
                <w:sz w:val="18"/>
                <w:szCs w:val="18"/>
                <w:lang w:eastAsia="it-IT"/>
              </w:rPr>
              <w:t>’</w:t>
            </w:r>
            <w:r w:rsidRPr="00773D72">
              <w:rPr>
                <w:rFonts w:ascii="Arial" w:hAnsi="Arial" w:cs="Arial"/>
                <w:sz w:val="18"/>
                <w:szCs w:val="18"/>
                <w:lang w:eastAsia="it-IT"/>
              </w:rPr>
              <w:t>A</w:t>
            </w:r>
            <w:r w:rsidR="00EF66CF" w:rsidRPr="00773D72">
              <w:rPr>
                <w:rFonts w:ascii="Arial" w:hAnsi="Arial" w:cs="Arial"/>
                <w:sz w:val="18"/>
                <w:szCs w:val="18"/>
                <w:lang w:eastAsia="it-IT"/>
              </w:rPr>
              <w:t>mministrazione</w:t>
            </w:r>
            <w:r w:rsidR="00147D42" w:rsidRPr="00773D72">
              <w:rPr>
                <w:rFonts w:ascii="Arial" w:hAnsi="Arial" w:cs="Arial"/>
                <w:sz w:val="18"/>
                <w:szCs w:val="18"/>
                <w:lang w:eastAsia="it-IT"/>
              </w:rPr>
              <w:t xml:space="preserve"> </w:t>
            </w:r>
            <w:r w:rsidR="00EF66CF" w:rsidRPr="00773D72">
              <w:rPr>
                <w:rFonts w:ascii="Arial" w:hAnsi="Arial" w:cs="Arial"/>
                <w:iCs/>
                <w:sz w:val="18"/>
                <w:szCs w:val="18"/>
                <w:lang w:eastAsia="it-IT"/>
              </w:rPr>
              <w:t>e illustrandone l’applicazione pregressa delle stesse nei confronti di altre Amministrazioni, con i relativi  benefici conseguiti.</w:t>
            </w:r>
          </w:p>
        </w:tc>
        <w:tc>
          <w:tcPr>
            <w:tcW w:w="389" w:type="pct"/>
            <w:vAlign w:val="center"/>
          </w:tcPr>
          <w:p w14:paraId="2E6F6964"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r w:rsidRPr="00C948F5">
              <w:rPr>
                <w:rFonts w:ascii="Arial" w:hAnsi="Arial" w:cs="Arial"/>
                <w:b/>
                <w:bCs/>
                <w:sz w:val="20"/>
                <w:szCs w:val="20"/>
                <w:lang w:eastAsia="it-IT"/>
              </w:rPr>
              <w:t>2,5</w:t>
            </w:r>
          </w:p>
        </w:tc>
        <w:tc>
          <w:tcPr>
            <w:tcW w:w="446" w:type="pct"/>
            <w:vAlign w:val="center"/>
          </w:tcPr>
          <w:p w14:paraId="032AE31F"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c>
          <w:tcPr>
            <w:tcW w:w="452" w:type="pct"/>
            <w:vAlign w:val="center"/>
          </w:tcPr>
          <w:p w14:paraId="1F57BBCF"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r>
      <w:tr w:rsidR="00431D21" w:rsidRPr="00C948F5" w14:paraId="0EE2F561" w14:textId="77777777" w:rsidTr="00067DC2">
        <w:trPr>
          <w:trHeight w:val="481"/>
        </w:trPr>
        <w:tc>
          <w:tcPr>
            <w:tcW w:w="339" w:type="pct"/>
            <w:vAlign w:val="center"/>
          </w:tcPr>
          <w:p w14:paraId="5FFE415A"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18</w:t>
            </w:r>
          </w:p>
        </w:tc>
        <w:tc>
          <w:tcPr>
            <w:tcW w:w="3374" w:type="pct"/>
            <w:vAlign w:val="center"/>
          </w:tcPr>
          <w:p w14:paraId="381E14A7" w14:textId="77777777" w:rsidR="00431D21" w:rsidRPr="00C948F5" w:rsidRDefault="00431D21" w:rsidP="00C948F5">
            <w:pPr>
              <w:widowControl w:val="0"/>
              <w:spacing w:line="280" w:lineRule="exact"/>
              <w:rPr>
                <w:rFonts w:ascii="Arial" w:hAnsi="Arial" w:cs="Arial"/>
                <w:b/>
                <w:bCs/>
                <w:sz w:val="18"/>
                <w:szCs w:val="18"/>
                <w:lang w:eastAsia="it-IT"/>
              </w:rPr>
            </w:pPr>
            <w:bookmarkStart w:id="3253" w:name="_Hlk183535319"/>
            <w:r w:rsidRPr="00C948F5">
              <w:rPr>
                <w:rFonts w:ascii="Arial" w:hAnsi="Arial" w:cs="Arial"/>
                <w:b/>
                <w:bCs/>
                <w:sz w:val="18"/>
                <w:szCs w:val="18"/>
                <w:lang w:eastAsia="it-IT"/>
              </w:rPr>
              <w:t xml:space="preserve">Energia elettrica da fonti rinnovabili complessiva offerta </w:t>
            </w:r>
          </w:p>
          <w:bookmarkEnd w:id="3253"/>
          <w:p w14:paraId="750B2747" w14:textId="5E444222" w:rsidR="00431D21" w:rsidRPr="00C948F5" w:rsidRDefault="00431D21" w:rsidP="00C948F5">
            <w:pPr>
              <w:widowControl w:val="0"/>
              <w:spacing w:line="280" w:lineRule="exact"/>
              <w:rPr>
                <w:rFonts w:ascii="Arial" w:hAnsi="Arial" w:cs="Arial"/>
                <w:b/>
                <w:bCs/>
                <w:i/>
                <w:sz w:val="18"/>
                <w:szCs w:val="18"/>
                <w:lang w:eastAsia="it-IT"/>
              </w:rPr>
            </w:pPr>
            <w:r w:rsidRPr="00C948F5">
              <w:rPr>
                <w:rFonts w:ascii="Arial" w:hAnsi="Arial" w:cs="Arial"/>
                <w:sz w:val="18"/>
                <w:szCs w:val="18"/>
                <w:lang w:eastAsia="it-IT"/>
              </w:rPr>
              <w:t>L’Offerente dovrà esprimere l’impegno a fornire una quota di energia elettrica da fonti rinnovabili complessiva “</w:t>
            </w:r>
            <w:r w:rsidRPr="00C948F5">
              <w:rPr>
                <w:rFonts w:ascii="Arial" w:hAnsi="Arial" w:cs="Arial"/>
                <w:bCs/>
                <w:iCs/>
                <w:sz w:val="18"/>
                <w:szCs w:val="18"/>
                <w:lang w:eastAsia="it-IT"/>
              </w:rPr>
              <w:t>%AE</w:t>
            </w:r>
            <w:r w:rsidRPr="00C948F5">
              <w:rPr>
                <w:rFonts w:ascii="Arial" w:hAnsi="Arial" w:cs="Arial"/>
                <w:bCs/>
                <w:iCs/>
                <w:sz w:val="18"/>
                <w:szCs w:val="18"/>
                <w:vertAlign w:val="subscript"/>
                <w:lang w:eastAsia="it-IT"/>
              </w:rPr>
              <w:t>FER</w:t>
            </w:r>
            <w:r w:rsidRPr="00C948F5">
              <w:rPr>
                <w:rFonts w:ascii="Arial" w:hAnsi="Arial" w:cs="Arial"/>
                <w:sz w:val="18"/>
                <w:szCs w:val="18"/>
                <w:lang w:eastAsia="it-IT"/>
              </w:rPr>
              <w:t xml:space="preserve">” </w:t>
            </w:r>
            <w:r w:rsidR="00596A1B" w:rsidRPr="00C948F5">
              <w:rPr>
                <w:rFonts w:ascii="Arial" w:hAnsi="Arial" w:cs="Arial"/>
                <w:sz w:val="18"/>
                <w:szCs w:val="18"/>
                <w:lang w:eastAsia="it-IT"/>
              </w:rPr>
              <w:t>pari al 100%</w:t>
            </w:r>
            <w:r w:rsidRPr="00C948F5">
              <w:rPr>
                <w:rFonts w:ascii="Arial" w:hAnsi="Arial" w:cs="Arial"/>
                <w:sz w:val="18"/>
                <w:szCs w:val="18"/>
                <w:lang w:eastAsia="it-IT"/>
              </w:rPr>
              <w:t>.</w:t>
            </w:r>
          </w:p>
        </w:tc>
        <w:tc>
          <w:tcPr>
            <w:tcW w:w="389" w:type="pct"/>
            <w:vAlign w:val="center"/>
          </w:tcPr>
          <w:p w14:paraId="47EEBC1D"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c>
          <w:tcPr>
            <w:tcW w:w="446" w:type="pct"/>
            <w:vAlign w:val="center"/>
          </w:tcPr>
          <w:p w14:paraId="2CB37EFA"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7D1AF982"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2,5</w:t>
            </w:r>
          </w:p>
        </w:tc>
      </w:tr>
      <w:tr w:rsidR="00431D21" w:rsidRPr="00C948F5" w14:paraId="44DF2D82" w14:textId="77777777" w:rsidTr="00067DC2">
        <w:trPr>
          <w:trHeight w:val="481"/>
        </w:trPr>
        <w:tc>
          <w:tcPr>
            <w:tcW w:w="339" w:type="pct"/>
            <w:vAlign w:val="center"/>
          </w:tcPr>
          <w:p w14:paraId="33EC352C"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19</w:t>
            </w:r>
          </w:p>
        </w:tc>
        <w:tc>
          <w:tcPr>
            <w:tcW w:w="3374" w:type="pct"/>
            <w:vAlign w:val="center"/>
          </w:tcPr>
          <w:p w14:paraId="07C0B5E6" w14:textId="59BBF0B8" w:rsidR="00431D21" w:rsidRPr="00C948F5" w:rsidRDefault="00431D21" w:rsidP="00C948F5">
            <w:pPr>
              <w:widowControl w:val="0"/>
              <w:spacing w:line="280" w:lineRule="exact"/>
              <w:rPr>
                <w:rFonts w:ascii="Arial" w:hAnsi="Arial" w:cs="Arial"/>
                <w:b/>
                <w:sz w:val="18"/>
                <w:szCs w:val="18"/>
                <w:highlight w:val="lightGray"/>
                <w:lang w:eastAsia="it-IT"/>
              </w:rPr>
            </w:pPr>
            <w:r w:rsidRPr="00C948F5">
              <w:rPr>
                <w:rFonts w:ascii="Arial" w:hAnsi="Arial" w:cs="Arial"/>
                <w:b/>
                <w:sz w:val="18"/>
                <w:szCs w:val="18"/>
                <w:highlight w:val="lightGray"/>
                <w:lang w:eastAsia="it-IT"/>
              </w:rPr>
              <w:t>Energia termica da fonti rinnovabili offerta</w:t>
            </w:r>
          </w:p>
          <w:p w14:paraId="070EF507" w14:textId="7BA9F5C7" w:rsidR="00431D21" w:rsidRPr="00C948F5" w:rsidRDefault="00431D21" w:rsidP="00C948F5">
            <w:pPr>
              <w:widowControl w:val="0"/>
              <w:spacing w:line="280" w:lineRule="exact"/>
              <w:rPr>
                <w:rFonts w:ascii="Arial" w:hAnsi="Arial" w:cs="Arial"/>
                <w:b/>
                <w:sz w:val="18"/>
                <w:szCs w:val="18"/>
                <w:highlight w:val="lightGray"/>
                <w:lang w:eastAsia="it-IT"/>
              </w:rPr>
            </w:pPr>
            <w:r w:rsidRPr="00773D72">
              <w:rPr>
                <w:rFonts w:ascii="Arial" w:hAnsi="Arial" w:cs="Arial"/>
                <w:sz w:val="18"/>
                <w:szCs w:val="18"/>
                <w:lang w:eastAsia="it-IT"/>
              </w:rPr>
              <w:t xml:space="preserve">L’Offerente dovrà esprimere </w:t>
            </w:r>
            <w:r w:rsidR="00297D91" w:rsidRPr="00773D72">
              <w:rPr>
                <w:rFonts w:ascii="Arial" w:hAnsi="Arial" w:cs="Arial"/>
                <w:sz w:val="18"/>
                <w:szCs w:val="18"/>
                <w:lang w:eastAsia="it-IT"/>
              </w:rPr>
              <w:t xml:space="preserve">la percentuale </w:t>
            </w:r>
            <w:r w:rsidR="0067437E" w:rsidRPr="00773D72">
              <w:rPr>
                <w:rFonts w:ascii="Arial" w:hAnsi="Arial" w:cs="Arial"/>
                <w:sz w:val="18"/>
                <w:szCs w:val="18"/>
                <w:lang w:eastAsia="it-IT"/>
              </w:rPr>
              <w:t>“%T</w:t>
            </w:r>
            <w:r w:rsidR="0067437E" w:rsidRPr="00773D72">
              <w:rPr>
                <w:rFonts w:ascii="Arial" w:hAnsi="Arial" w:cs="Arial"/>
                <w:sz w:val="18"/>
                <w:szCs w:val="18"/>
                <w:vertAlign w:val="subscript"/>
                <w:lang w:eastAsia="it-IT"/>
              </w:rPr>
              <w:t>FER,Off</w:t>
            </w:r>
            <w:r w:rsidR="0067437E" w:rsidRPr="00773D72">
              <w:rPr>
                <w:rFonts w:ascii="Arial" w:hAnsi="Arial" w:cs="Arial"/>
                <w:sz w:val="18"/>
                <w:szCs w:val="18"/>
                <w:lang w:eastAsia="it-IT"/>
              </w:rPr>
              <w:t>”,</w:t>
            </w:r>
            <w:r w:rsidRPr="00773D72">
              <w:rPr>
                <w:rFonts w:ascii="Arial" w:hAnsi="Arial" w:cs="Arial"/>
                <w:sz w:val="18"/>
                <w:szCs w:val="18"/>
                <w:lang w:eastAsia="it-IT"/>
              </w:rPr>
              <w:t xml:space="preserve"> di energia termica</w:t>
            </w:r>
            <w:r w:rsidR="002536F8" w:rsidRPr="00773D72" w:rsidDel="002536F8">
              <w:rPr>
                <w:rFonts w:ascii="Arial" w:hAnsi="Arial" w:cs="Arial"/>
                <w:sz w:val="18"/>
                <w:szCs w:val="18"/>
                <w:lang w:eastAsia="it-IT"/>
              </w:rPr>
              <w:t xml:space="preserve"> </w:t>
            </w:r>
            <w:r w:rsidR="00E70D44" w:rsidRPr="00773D72">
              <w:rPr>
                <w:rFonts w:ascii="Arial" w:hAnsi="Arial" w:cs="Arial"/>
                <w:sz w:val="18"/>
                <w:szCs w:val="18"/>
                <w:lang w:eastAsia="it-IT"/>
              </w:rPr>
              <w:t>che si impegna a fornire</w:t>
            </w:r>
            <w:r w:rsidR="00C9080C" w:rsidRPr="00773D72">
              <w:rPr>
                <w:rFonts w:ascii="Arial" w:hAnsi="Arial" w:cs="Arial"/>
                <w:sz w:val="18"/>
                <w:szCs w:val="18"/>
                <w:lang w:eastAsia="it-IT"/>
              </w:rPr>
              <w:t xml:space="preserve"> </w:t>
            </w:r>
            <w:r w:rsidRPr="00773D72">
              <w:rPr>
                <w:rFonts w:ascii="Arial" w:hAnsi="Arial" w:cs="Arial"/>
                <w:sz w:val="18"/>
                <w:szCs w:val="18"/>
                <w:lang w:eastAsia="it-IT"/>
              </w:rPr>
              <w:t>da</w:t>
            </w:r>
            <w:r w:rsidR="00546746" w:rsidRPr="00773D72">
              <w:rPr>
                <w:rFonts w:ascii="Arial" w:hAnsi="Arial" w:cs="Arial"/>
                <w:sz w:val="18"/>
                <w:szCs w:val="18"/>
                <w:lang w:eastAsia="it-IT"/>
              </w:rPr>
              <w:t xml:space="preserve"> </w:t>
            </w:r>
            <w:r w:rsidRPr="00773D72">
              <w:rPr>
                <w:rFonts w:ascii="Arial" w:hAnsi="Arial" w:cs="Arial"/>
                <w:sz w:val="18"/>
                <w:szCs w:val="18"/>
                <w:lang w:eastAsia="it-IT"/>
              </w:rPr>
              <w:t xml:space="preserve">fonti rinnovabili </w:t>
            </w:r>
            <w:r w:rsidR="00C9080C" w:rsidRPr="00773D72">
              <w:rPr>
                <w:rFonts w:ascii="Arial" w:hAnsi="Arial" w:cs="Arial"/>
                <w:sz w:val="18"/>
                <w:szCs w:val="18"/>
                <w:lang w:eastAsia="it-IT"/>
              </w:rPr>
              <w:t>in</w:t>
            </w:r>
            <w:r w:rsidRPr="00773D72">
              <w:rPr>
                <w:rFonts w:ascii="Arial" w:hAnsi="Arial" w:cs="Arial"/>
                <w:sz w:val="18"/>
                <w:szCs w:val="18"/>
                <w:lang w:eastAsia="it-IT"/>
              </w:rPr>
              <w:t xml:space="preserve"> </w:t>
            </w:r>
            <w:r w:rsidR="00B515B9" w:rsidRPr="00773D72">
              <w:rPr>
                <w:rFonts w:ascii="Arial" w:hAnsi="Arial" w:cs="Arial"/>
                <w:sz w:val="18"/>
                <w:szCs w:val="18"/>
                <w:lang w:eastAsia="it-IT"/>
              </w:rPr>
              <w:t>aggiunt</w:t>
            </w:r>
            <w:r w:rsidR="00860A3A" w:rsidRPr="00773D72">
              <w:rPr>
                <w:rFonts w:ascii="Arial" w:hAnsi="Arial" w:cs="Arial"/>
                <w:sz w:val="18"/>
                <w:szCs w:val="18"/>
                <w:lang w:eastAsia="it-IT"/>
              </w:rPr>
              <w:t>a</w:t>
            </w:r>
            <w:r w:rsidR="00B515B9" w:rsidRPr="00773D72">
              <w:rPr>
                <w:rFonts w:ascii="Arial" w:hAnsi="Arial" w:cs="Arial"/>
                <w:sz w:val="18"/>
                <w:szCs w:val="18"/>
                <w:lang w:eastAsia="it-IT"/>
              </w:rPr>
              <w:t xml:space="preserve"> a</w:t>
            </w:r>
            <w:r w:rsidR="00A94D99" w:rsidRPr="00773D72">
              <w:rPr>
                <w:rFonts w:ascii="Arial" w:hAnsi="Arial" w:cs="Arial"/>
                <w:sz w:val="18"/>
                <w:szCs w:val="18"/>
                <w:lang w:eastAsia="it-IT"/>
              </w:rPr>
              <w:t xml:space="preserve">ll’obbligo di cui </w:t>
            </w:r>
            <w:r w:rsidR="00DC1EF1" w:rsidRPr="00773D72">
              <w:rPr>
                <w:rFonts w:ascii="Arial" w:hAnsi="Arial" w:cs="Arial"/>
                <w:sz w:val="18"/>
                <w:szCs w:val="18"/>
                <w:lang w:eastAsia="it-IT"/>
              </w:rPr>
              <w:t>all’Allegato III del decreto legislativo 8 novembre 2021, n. 199, così come modificato dall’articolo 29 del decreto legislativo n. 5 del 2026</w:t>
            </w:r>
            <w:r w:rsidR="00F20313" w:rsidRPr="00773D72">
              <w:rPr>
                <w:rFonts w:ascii="Arial" w:hAnsi="Arial" w:cs="Arial"/>
                <w:sz w:val="18"/>
                <w:szCs w:val="18"/>
                <w:lang w:eastAsia="it-IT"/>
              </w:rPr>
              <w:t>,</w:t>
            </w:r>
            <w:r w:rsidRPr="00773D72">
              <w:rPr>
                <w:rFonts w:ascii="Arial" w:hAnsi="Arial" w:cs="Arial"/>
                <w:sz w:val="18"/>
                <w:szCs w:val="18"/>
                <w:lang w:eastAsia="it-IT"/>
              </w:rPr>
              <w:t xml:space="preserve"> </w:t>
            </w:r>
            <w:r w:rsidR="002B7FE7" w:rsidRPr="00773D72">
              <w:rPr>
                <w:rFonts w:ascii="Arial" w:hAnsi="Arial" w:cs="Arial"/>
                <w:sz w:val="18"/>
                <w:szCs w:val="18"/>
                <w:lang w:eastAsia="it-IT"/>
              </w:rPr>
              <w:t xml:space="preserve">come specificato </w:t>
            </w:r>
            <w:r w:rsidRPr="00773D72">
              <w:rPr>
                <w:rFonts w:ascii="Arial" w:hAnsi="Arial" w:cs="Arial"/>
                <w:sz w:val="18"/>
                <w:szCs w:val="18"/>
                <w:lang w:eastAsia="it-IT"/>
              </w:rPr>
              <w:t>al par. 6.1.3.6 del Capitolato Tecnico</w:t>
            </w:r>
            <w:r w:rsidR="00B909D8" w:rsidRPr="00773D72">
              <w:rPr>
                <w:rFonts w:ascii="Arial" w:hAnsi="Arial" w:cs="Arial"/>
                <w:sz w:val="18"/>
                <w:szCs w:val="18"/>
                <w:lang w:eastAsia="it-IT"/>
              </w:rPr>
              <w:t xml:space="preserve"> ed all’appendice 11 del Capitolato Tecnico</w:t>
            </w:r>
            <w:r w:rsidRPr="00773D72">
              <w:rPr>
                <w:rFonts w:ascii="Arial" w:hAnsi="Arial" w:cs="Arial"/>
                <w:sz w:val="18"/>
                <w:szCs w:val="18"/>
                <w:lang w:eastAsia="it-IT"/>
              </w:rPr>
              <w:t>.</w:t>
            </w:r>
          </w:p>
        </w:tc>
        <w:tc>
          <w:tcPr>
            <w:tcW w:w="389" w:type="pct"/>
            <w:vAlign w:val="center"/>
          </w:tcPr>
          <w:p w14:paraId="63DAB10F"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c>
          <w:tcPr>
            <w:tcW w:w="446" w:type="pct"/>
            <w:vAlign w:val="center"/>
          </w:tcPr>
          <w:p w14:paraId="57C76A09"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w:t>
            </w:r>
          </w:p>
        </w:tc>
        <w:tc>
          <w:tcPr>
            <w:tcW w:w="452" w:type="pct"/>
            <w:vAlign w:val="center"/>
          </w:tcPr>
          <w:p w14:paraId="183BB017" w14:textId="77777777" w:rsidR="00431D21" w:rsidRPr="00C948F5" w:rsidRDefault="00431D21" w:rsidP="00C948F5">
            <w:pPr>
              <w:widowControl w:val="0"/>
              <w:spacing w:line="280" w:lineRule="exact"/>
              <w:jc w:val="center"/>
              <w:rPr>
                <w:rFonts w:ascii="Arial" w:hAnsi="Arial" w:cs="Arial"/>
                <w:b/>
                <w:bCs/>
                <w:sz w:val="20"/>
                <w:szCs w:val="20"/>
                <w:lang w:eastAsia="it-IT"/>
              </w:rPr>
            </w:pPr>
          </w:p>
        </w:tc>
      </w:tr>
      <w:tr w:rsidR="00431D21" w:rsidRPr="00C948F5" w14:paraId="06D32695" w14:textId="77777777" w:rsidTr="00067DC2">
        <w:trPr>
          <w:trHeight w:val="481"/>
        </w:trPr>
        <w:tc>
          <w:tcPr>
            <w:tcW w:w="339" w:type="pct"/>
            <w:vAlign w:val="center"/>
          </w:tcPr>
          <w:p w14:paraId="40E1B52F"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20</w:t>
            </w:r>
          </w:p>
        </w:tc>
        <w:tc>
          <w:tcPr>
            <w:tcW w:w="3374" w:type="pct"/>
            <w:vAlign w:val="center"/>
          </w:tcPr>
          <w:p w14:paraId="2DF0A790" w14:textId="38EBAF05" w:rsidR="00431D21" w:rsidRPr="00C948F5" w:rsidRDefault="00431D21" w:rsidP="00C948F5">
            <w:pPr>
              <w:widowControl w:val="0"/>
              <w:spacing w:line="280" w:lineRule="exact"/>
              <w:rPr>
                <w:rFonts w:ascii="Arial" w:hAnsi="Arial" w:cs="Arial"/>
                <w:b/>
                <w:bCs/>
                <w:sz w:val="18"/>
                <w:szCs w:val="18"/>
                <w:lang w:eastAsia="it-IT"/>
              </w:rPr>
            </w:pPr>
            <w:r w:rsidRPr="00C948F5">
              <w:rPr>
                <w:rFonts w:ascii="Arial" w:hAnsi="Arial" w:cs="Arial"/>
                <w:b/>
                <w:bCs/>
                <w:sz w:val="18"/>
                <w:szCs w:val="18"/>
                <w:lang w:eastAsia="it-IT"/>
              </w:rPr>
              <w:t xml:space="preserve">Certificazione secondo la </w:t>
            </w:r>
            <w:r w:rsidRPr="00C948F5">
              <w:rPr>
                <w:rFonts w:ascii="Arial" w:eastAsia="Calibri" w:hAnsi="Arial" w:cs="Arial"/>
                <w:b/>
                <w:bCs/>
                <w:sz w:val="18"/>
                <w:szCs w:val="18"/>
              </w:rPr>
              <w:t>UNI/PdR 74:2019 del “Sistema di Gestione BIM</w:t>
            </w:r>
            <w:r w:rsidRPr="00C948F5">
              <w:rPr>
                <w:rFonts w:ascii="Arial" w:hAnsi="Arial" w:cs="Arial"/>
                <w:b/>
                <w:bCs/>
                <w:sz w:val="18"/>
                <w:szCs w:val="18"/>
                <w:lang w:eastAsia="it-IT"/>
              </w:rPr>
              <w:t>”</w:t>
            </w:r>
          </w:p>
          <w:p w14:paraId="045910D7" w14:textId="33939728" w:rsidR="00431D21" w:rsidRPr="00C948F5" w:rsidRDefault="00431D21" w:rsidP="00C948F5">
            <w:pPr>
              <w:widowControl w:val="0"/>
              <w:spacing w:line="280" w:lineRule="exact"/>
              <w:rPr>
                <w:rFonts w:ascii="Arial" w:hAnsi="Arial" w:cs="Arial"/>
                <w:iCs/>
                <w:sz w:val="18"/>
                <w:szCs w:val="18"/>
                <w:lang w:eastAsia="it-IT"/>
              </w:rPr>
            </w:pPr>
            <w:r w:rsidRPr="00C948F5">
              <w:rPr>
                <w:rFonts w:ascii="Arial" w:hAnsi="Arial" w:cs="Arial"/>
                <w:sz w:val="18"/>
                <w:szCs w:val="18"/>
                <w:lang w:eastAsia="it-IT"/>
              </w:rPr>
              <w:t xml:space="preserve">L’Offerente dovrà indicare il possesso della Certificazione secondo la </w:t>
            </w:r>
            <w:r w:rsidRPr="00C948F5">
              <w:rPr>
                <w:rFonts w:ascii="Arial" w:eastAsia="Calibri" w:hAnsi="Arial" w:cs="Arial"/>
                <w:sz w:val="18"/>
                <w:szCs w:val="18"/>
              </w:rPr>
              <w:t>UNI/PdR 74:2019 del “Sistema di Gestione BIM</w:t>
            </w:r>
            <w:r w:rsidRPr="00C948F5">
              <w:rPr>
                <w:rFonts w:ascii="Arial" w:hAnsi="Arial" w:cs="Arial"/>
                <w:sz w:val="18"/>
                <w:szCs w:val="18"/>
                <w:lang w:eastAsia="it-IT"/>
              </w:rPr>
              <w:t>” in corso di validità.</w:t>
            </w:r>
          </w:p>
        </w:tc>
        <w:tc>
          <w:tcPr>
            <w:tcW w:w="389" w:type="pct"/>
            <w:vAlign w:val="center"/>
          </w:tcPr>
          <w:p w14:paraId="67E7AD31"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46" w:type="pct"/>
            <w:vAlign w:val="center"/>
          </w:tcPr>
          <w:p w14:paraId="3DEC2DA2"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289F6ADB"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w:t>
            </w:r>
          </w:p>
        </w:tc>
      </w:tr>
      <w:tr w:rsidR="00431D21" w:rsidRPr="00C948F5" w14:paraId="58816B4A" w14:textId="77777777" w:rsidTr="00067DC2">
        <w:trPr>
          <w:trHeight w:val="481"/>
        </w:trPr>
        <w:tc>
          <w:tcPr>
            <w:tcW w:w="339" w:type="pct"/>
            <w:vAlign w:val="center"/>
          </w:tcPr>
          <w:p w14:paraId="6D7BDF7E"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21</w:t>
            </w:r>
          </w:p>
        </w:tc>
        <w:tc>
          <w:tcPr>
            <w:tcW w:w="3374" w:type="pct"/>
            <w:vAlign w:val="center"/>
          </w:tcPr>
          <w:p w14:paraId="4439DBE9" w14:textId="77777777" w:rsidR="00431D21" w:rsidRPr="00C948F5" w:rsidRDefault="00431D21" w:rsidP="00C948F5">
            <w:pPr>
              <w:widowControl w:val="0"/>
              <w:spacing w:line="280" w:lineRule="exact"/>
              <w:rPr>
                <w:rFonts w:ascii="Arial" w:hAnsi="Arial" w:cs="Arial"/>
                <w:iCs/>
                <w:sz w:val="18"/>
                <w:szCs w:val="18"/>
                <w:lang w:eastAsia="it-IT"/>
              </w:rPr>
            </w:pPr>
            <w:r w:rsidRPr="00C948F5">
              <w:rPr>
                <w:rFonts w:ascii="Arial" w:hAnsi="Arial" w:cs="Arial"/>
                <w:b/>
                <w:bCs/>
                <w:iCs/>
                <w:sz w:val="18"/>
                <w:szCs w:val="18"/>
                <w:lang w:eastAsia="it-IT"/>
              </w:rPr>
              <w:t>Certificazione secondo la norma UNI CEI 11352:2014</w:t>
            </w:r>
            <w:r w:rsidRPr="00C948F5">
              <w:rPr>
                <w:rFonts w:ascii="Arial" w:hAnsi="Arial" w:cs="Arial"/>
                <w:iCs/>
                <w:sz w:val="18"/>
                <w:szCs w:val="18"/>
                <w:lang w:eastAsia="it-IT"/>
              </w:rPr>
              <w:t xml:space="preserve"> </w:t>
            </w:r>
            <w:r w:rsidRPr="00C948F5">
              <w:rPr>
                <w:rFonts w:ascii="Arial" w:hAnsi="Arial" w:cs="Arial"/>
                <w:b/>
                <w:bCs/>
                <w:iCs/>
                <w:sz w:val="18"/>
                <w:szCs w:val="18"/>
                <w:lang w:eastAsia="it-IT"/>
              </w:rPr>
              <w:t>“Gestione dell'energia - Società che forniscono servizi energetici (E.S.Co.)”</w:t>
            </w:r>
          </w:p>
          <w:p w14:paraId="7AB64C4A" w14:textId="77777777" w:rsidR="00431D21" w:rsidRPr="00C948F5" w:rsidRDefault="00431D21" w:rsidP="00C948F5">
            <w:pPr>
              <w:widowControl w:val="0"/>
              <w:spacing w:line="280" w:lineRule="exact"/>
              <w:rPr>
                <w:rFonts w:ascii="Arial" w:hAnsi="Arial" w:cs="Arial"/>
                <w:b/>
                <w:bCs/>
                <w:sz w:val="18"/>
                <w:szCs w:val="18"/>
                <w:u w:val="single"/>
                <w:lang w:eastAsia="it-IT"/>
              </w:rPr>
            </w:pPr>
            <w:r w:rsidRPr="00C948F5">
              <w:rPr>
                <w:rFonts w:ascii="Arial" w:hAnsi="Arial" w:cs="Arial"/>
                <w:sz w:val="18"/>
                <w:szCs w:val="18"/>
                <w:lang w:eastAsia="it-IT"/>
              </w:rPr>
              <w:t>L’Offerente dovrà indicare il possesso della Certificazione secondo la norma UNI CEI 11352:2014 “Gestione dell'energia - Società che forniscono servizi energetici (E.S.Co.)” in corso di validità.</w:t>
            </w:r>
          </w:p>
        </w:tc>
        <w:tc>
          <w:tcPr>
            <w:tcW w:w="389" w:type="pct"/>
            <w:vAlign w:val="center"/>
          </w:tcPr>
          <w:p w14:paraId="3E999A22"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46" w:type="pct"/>
            <w:vAlign w:val="center"/>
          </w:tcPr>
          <w:p w14:paraId="25BAEFE2"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0F91694D"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w:t>
            </w:r>
          </w:p>
        </w:tc>
      </w:tr>
      <w:tr w:rsidR="00431D21" w:rsidRPr="00C948F5" w14:paraId="4E494A22" w14:textId="77777777" w:rsidTr="00067DC2">
        <w:trPr>
          <w:trHeight w:val="468"/>
        </w:trPr>
        <w:tc>
          <w:tcPr>
            <w:tcW w:w="339" w:type="pct"/>
            <w:vAlign w:val="center"/>
          </w:tcPr>
          <w:p w14:paraId="77FDD830"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22</w:t>
            </w:r>
          </w:p>
        </w:tc>
        <w:tc>
          <w:tcPr>
            <w:tcW w:w="3374" w:type="pct"/>
            <w:vAlign w:val="center"/>
          </w:tcPr>
          <w:p w14:paraId="605B8F43" w14:textId="77777777" w:rsidR="00431D21" w:rsidRPr="00C948F5" w:rsidRDefault="00431D21" w:rsidP="00C948F5">
            <w:pPr>
              <w:widowControl w:val="0"/>
              <w:spacing w:line="280" w:lineRule="exact"/>
              <w:rPr>
                <w:rFonts w:ascii="Arial" w:hAnsi="Arial" w:cs="Arial"/>
                <w:b/>
                <w:bCs/>
                <w:iCs/>
                <w:sz w:val="18"/>
                <w:szCs w:val="18"/>
                <w:lang w:eastAsia="it-IT"/>
              </w:rPr>
            </w:pPr>
            <w:bookmarkStart w:id="3254" w:name="_Hlk183535363"/>
            <w:r w:rsidRPr="00C948F5">
              <w:rPr>
                <w:rFonts w:ascii="Arial" w:hAnsi="Arial" w:cs="Arial"/>
                <w:b/>
                <w:bCs/>
                <w:iCs/>
                <w:sz w:val="18"/>
                <w:szCs w:val="18"/>
                <w:lang w:eastAsia="it-IT"/>
              </w:rPr>
              <w:t>Certificazione secondo la norma UNI PDR 125:2022 “Sistema di gestione per la parità di genere nelle organizzazioni</w:t>
            </w:r>
            <w:bookmarkEnd w:id="3254"/>
            <w:r w:rsidRPr="00C948F5">
              <w:rPr>
                <w:rFonts w:ascii="Arial" w:hAnsi="Arial" w:cs="Arial"/>
                <w:b/>
                <w:bCs/>
                <w:iCs/>
                <w:sz w:val="18"/>
                <w:szCs w:val="18"/>
                <w:lang w:eastAsia="it-IT"/>
              </w:rPr>
              <w:t>”</w:t>
            </w:r>
          </w:p>
          <w:p w14:paraId="3393F7D9" w14:textId="77777777" w:rsidR="00431D21" w:rsidRPr="00C948F5" w:rsidRDefault="00431D21" w:rsidP="00C948F5">
            <w:pPr>
              <w:widowControl w:val="0"/>
              <w:spacing w:line="280" w:lineRule="exact"/>
              <w:rPr>
                <w:rFonts w:ascii="Arial" w:hAnsi="Arial" w:cs="Arial"/>
                <w:b/>
                <w:bCs/>
                <w:sz w:val="18"/>
                <w:szCs w:val="18"/>
                <w:lang w:eastAsia="it-IT"/>
              </w:rPr>
            </w:pPr>
            <w:r w:rsidRPr="00C948F5">
              <w:rPr>
                <w:rFonts w:ascii="Arial" w:hAnsi="Arial" w:cs="Arial"/>
                <w:sz w:val="18"/>
                <w:szCs w:val="18"/>
                <w:lang w:eastAsia="it-IT"/>
              </w:rPr>
              <w:t>L’Offerente dovrà indicare il possesso della</w:t>
            </w:r>
            <w:r w:rsidRPr="00C948F5">
              <w:rPr>
                <w:rFonts w:ascii="Arial" w:hAnsi="Arial" w:cs="Arial"/>
                <w:iCs/>
                <w:sz w:val="18"/>
                <w:szCs w:val="18"/>
                <w:lang w:eastAsia="it-IT"/>
              </w:rPr>
              <w:t xml:space="preserve"> Certificazione secondo la norma UNI PDR 125:2022 “Sistema di gestione per la parità di genere nelle organizzazioni” o equivalente in corso di validità.</w:t>
            </w:r>
          </w:p>
        </w:tc>
        <w:tc>
          <w:tcPr>
            <w:tcW w:w="389" w:type="pct"/>
            <w:vAlign w:val="center"/>
          </w:tcPr>
          <w:p w14:paraId="4E9818FF"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46" w:type="pct"/>
            <w:vAlign w:val="center"/>
          </w:tcPr>
          <w:p w14:paraId="3C03CE52" w14:textId="77777777" w:rsidR="00431D21" w:rsidRPr="00C948F5" w:rsidRDefault="00431D21" w:rsidP="00C948F5">
            <w:pPr>
              <w:widowControl w:val="0"/>
              <w:spacing w:line="280" w:lineRule="exact"/>
              <w:jc w:val="center"/>
              <w:rPr>
                <w:rFonts w:ascii="Arial" w:hAnsi="Arial" w:cs="Arial"/>
                <w:b/>
                <w:bCs/>
                <w:sz w:val="20"/>
                <w:szCs w:val="20"/>
                <w:lang w:eastAsia="it-IT"/>
              </w:rPr>
            </w:pPr>
          </w:p>
        </w:tc>
        <w:tc>
          <w:tcPr>
            <w:tcW w:w="452" w:type="pct"/>
            <w:vAlign w:val="center"/>
          </w:tcPr>
          <w:p w14:paraId="790EF7E7"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2</w:t>
            </w:r>
          </w:p>
        </w:tc>
      </w:tr>
      <w:tr w:rsidR="00431D21" w:rsidRPr="00C948F5" w14:paraId="0DB24991" w14:textId="77777777" w:rsidTr="00067DC2">
        <w:trPr>
          <w:trHeight w:val="481"/>
        </w:trPr>
        <w:tc>
          <w:tcPr>
            <w:tcW w:w="339" w:type="pct"/>
            <w:vAlign w:val="center"/>
          </w:tcPr>
          <w:p w14:paraId="6CADE5DF"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23</w:t>
            </w:r>
          </w:p>
        </w:tc>
        <w:tc>
          <w:tcPr>
            <w:tcW w:w="3374" w:type="pct"/>
            <w:vAlign w:val="center"/>
          </w:tcPr>
          <w:p w14:paraId="66588EF3" w14:textId="77777777" w:rsidR="00431D21" w:rsidRPr="00C948F5" w:rsidRDefault="00431D21" w:rsidP="00C948F5">
            <w:pPr>
              <w:widowControl w:val="0"/>
              <w:spacing w:line="280" w:lineRule="exact"/>
              <w:rPr>
                <w:rFonts w:ascii="Arial" w:hAnsi="Arial" w:cs="Arial"/>
                <w:b/>
                <w:bCs/>
                <w:iCs/>
                <w:sz w:val="18"/>
                <w:szCs w:val="18"/>
                <w:lang w:eastAsia="it-IT"/>
              </w:rPr>
            </w:pPr>
            <w:bookmarkStart w:id="3255" w:name="_Hlk192585585"/>
            <w:r w:rsidRPr="00C948F5">
              <w:rPr>
                <w:rFonts w:ascii="Arial" w:hAnsi="Arial" w:cs="Arial"/>
                <w:b/>
                <w:bCs/>
                <w:iCs/>
                <w:sz w:val="18"/>
                <w:szCs w:val="18"/>
                <w:lang w:eastAsia="it-IT"/>
              </w:rPr>
              <w:t>Miglioramento delle condizioni lavorative</w:t>
            </w:r>
          </w:p>
          <w:bookmarkEnd w:id="3255"/>
          <w:p w14:paraId="6E70F2B1" w14:textId="77777777" w:rsidR="00431D21" w:rsidRPr="00C948F5" w:rsidRDefault="00431D21" w:rsidP="00C948F5">
            <w:pPr>
              <w:widowControl w:val="0"/>
              <w:spacing w:line="280" w:lineRule="exact"/>
              <w:rPr>
                <w:rFonts w:ascii="Arial" w:hAnsi="Arial" w:cs="Arial"/>
                <w:iCs/>
                <w:sz w:val="18"/>
                <w:szCs w:val="18"/>
                <w:lang w:eastAsia="it-IT"/>
              </w:rPr>
            </w:pPr>
            <w:r w:rsidRPr="00C948F5">
              <w:rPr>
                <w:rFonts w:ascii="Arial" w:hAnsi="Arial" w:cs="Arial"/>
                <w:iCs/>
                <w:sz w:val="18"/>
                <w:szCs w:val="18"/>
                <w:lang w:eastAsia="it-IT"/>
              </w:rPr>
              <w:t>Sarà assegnato un punteggio tecnico al concorrente che ha adottato, ovvero si impegna ad adottare entro i primi 6 mesi dalla stipula dell’Accordo Quadro, una o più delle seguenti misure:</w:t>
            </w:r>
          </w:p>
          <w:p w14:paraId="7E1B5826" w14:textId="77777777" w:rsidR="00431D21" w:rsidRPr="00C948F5" w:rsidRDefault="00431D21" w:rsidP="00C948F5">
            <w:pPr>
              <w:widowControl w:val="0"/>
              <w:numPr>
                <w:ilvl w:val="0"/>
                <w:numId w:val="99"/>
              </w:numPr>
              <w:spacing w:line="280" w:lineRule="exact"/>
              <w:rPr>
                <w:rFonts w:ascii="Arial" w:hAnsi="Arial" w:cs="Arial"/>
                <w:iCs/>
                <w:sz w:val="18"/>
                <w:szCs w:val="18"/>
                <w:lang w:eastAsia="it-IT"/>
              </w:rPr>
            </w:pPr>
            <w:r w:rsidRPr="00C948F5">
              <w:rPr>
                <w:rFonts w:ascii="Arial" w:hAnsi="Arial" w:cs="Arial"/>
                <w:iCs/>
                <w:sz w:val="18"/>
                <w:szCs w:val="18"/>
                <w:lang w:eastAsia="it-IT"/>
              </w:rPr>
              <w:lastRenderedPageBreak/>
              <w:t>orario flessibile maggiore o uguale ad 1 ora lavorativa giornaliera (es. flessibilità in entrata e in uscita);</w:t>
            </w:r>
          </w:p>
          <w:p w14:paraId="7A11A0B6" w14:textId="4246D4EB" w:rsidR="00431D21" w:rsidRPr="00C948F5" w:rsidRDefault="00431D21" w:rsidP="00C948F5">
            <w:pPr>
              <w:widowControl w:val="0"/>
              <w:numPr>
                <w:ilvl w:val="0"/>
                <w:numId w:val="99"/>
              </w:numPr>
              <w:spacing w:line="280" w:lineRule="exact"/>
              <w:rPr>
                <w:rFonts w:ascii="Arial" w:hAnsi="Arial" w:cs="Arial"/>
                <w:i/>
                <w:iCs/>
                <w:sz w:val="18"/>
                <w:szCs w:val="18"/>
                <w:lang w:eastAsia="it-IT"/>
              </w:rPr>
            </w:pPr>
            <w:r w:rsidRPr="00C948F5">
              <w:rPr>
                <w:rFonts w:ascii="Arial" w:hAnsi="Arial" w:cs="Arial"/>
                <w:iCs/>
                <w:sz w:val="18"/>
                <w:szCs w:val="18"/>
                <w:lang w:eastAsia="it-IT"/>
              </w:rPr>
              <w:t>presenza di uno sportello informativo su non discriminazione/pari opportunità/inclusione persone con disabilità;</w:t>
            </w:r>
          </w:p>
          <w:p w14:paraId="114F7083" w14:textId="77777777" w:rsidR="00431D21" w:rsidRPr="00C948F5" w:rsidRDefault="00431D21" w:rsidP="00C948F5">
            <w:pPr>
              <w:pStyle w:val="Paragrafoelenco"/>
              <w:numPr>
                <w:ilvl w:val="0"/>
                <w:numId w:val="99"/>
              </w:numPr>
              <w:spacing w:line="280" w:lineRule="exact"/>
              <w:rPr>
                <w:rFonts w:ascii="Arial" w:hAnsi="Arial" w:cs="Arial"/>
                <w:b/>
                <w:bCs/>
                <w:sz w:val="18"/>
                <w:szCs w:val="18"/>
              </w:rPr>
            </w:pPr>
            <w:r w:rsidRPr="00C948F5">
              <w:rPr>
                <w:rFonts w:ascii="Arial" w:hAnsi="Arial" w:cs="Arial"/>
                <w:sz w:val="18"/>
                <w:szCs w:val="18"/>
              </w:rPr>
              <w:t>presenza di un servizio di consulenza in materia di assistenza fiscale, previdenziale, sociale (es. Legge 68/99, Legge 104/92, ecc.);</w:t>
            </w:r>
          </w:p>
          <w:p w14:paraId="2F9C17F3" w14:textId="77777777" w:rsidR="00431D21" w:rsidRPr="00C948F5" w:rsidRDefault="00431D21" w:rsidP="00C948F5">
            <w:pPr>
              <w:pStyle w:val="Paragrafoelenco"/>
              <w:numPr>
                <w:ilvl w:val="0"/>
                <w:numId w:val="99"/>
              </w:numPr>
              <w:spacing w:line="280" w:lineRule="exact"/>
              <w:rPr>
                <w:rFonts w:ascii="Arial" w:hAnsi="Arial" w:cs="Arial"/>
                <w:b/>
                <w:bCs/>
                <w:sz w:val="18"/>
                <w:szCs w:val="18"/>
              </w:rPr>
            </w:pPr>
            <w:r w:rsidRPr="00C948F5">
              <w:rPr>
                <w:rFonts w:ascii="Arial" w:hAnsi="Arial" w:cs="Arial"/>
                <w:iCs/>
                <w:sz w:val="18"/>
                <w:szCs w:val="18"/>
              </w:rPr>
              <w:t>presenza di uno strumento contrattuale che consenta ai lavoratori di accantonare le ore di lavoro straordinario che possono essere utilizzate in seguito sottoforma di permessi retribuiti (cosiddetta “banca ore”).</w:t>
            </w:r>
          </w:p>
        </w:tc>
        <w:tc>
          <w:tcPr>
            <w:tcW w:w="389" w:type="pct"/>
            <w:vAlign w:val="center"/>
          </w:tcPr>
          <w:p w14:paraId="124F8E43" w14:textId="77777777" w:rsidR="00431D21" w:rsidRPr="00C948F5" w:rsidDel="00113C32" w:rsidRDefault="00431D21" w:rsidP="00C948F5">
            <w:pPr>
              <w:widowControl w:val="0"/>
              <w:spacing w:line="280" w:lineRule="exact"/>
              <w:jc w:val="center"/>
              <w:rPr>
                <w:rFonts w:ascii="Arial" w:hAnsi="Arial" w:cs="Arial"/>
                <w:b/>
                <w:bCs/>
                <w:sz w:val="20"/>
                <w:szCs w:val="20"/>
                <w:highlight w:val="yellow"/>
                <w:lang w:eastAsia="it-IT"/>
              </w:rPr>
            </w:pPr>
          </w:p>
        </w:tc>
        <w:tc>
          <w:tcPr>
            <w:tcW w:w="446" w:type="pct"/>
            <w:vAlign w:val="center"/>
          </w:tcPr>
          <w:p w14:paraId="111150AC"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c>
          <w:tcPr>
            <w:tcW w:w="452" w:type="pct"/>
            <w:vAlign w:val="center"/>
          </w:tcPr>
          <w:p w14:paraId="60509007"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2</w:t>
            </w:r>
          </w:p>
        </w:tc>
      </w:tr>
      <w:tr w:rsidR="00431D21" w:rsidRPr="00C948F5" w14:paraId="6B03CDC2" w14:textId="77777777" w:rsidTr="00067DC2">
        <w:trPr>
          <w:trHeight w:val="133"/>
        </w:trPr>
        <w:tc>
          <w:tcPr>
            <w:tcW w:w="339" w:type="pct"/>
            <w:vAlign w:val="center"/>
          </w:tcPr>
          <w:p w14:paraId="0BBCFE2B"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24</w:t>
            </w:r>
          </w:p>
        </w:tc>
        <w:tc>
          <w:tcPr>
            <w:tcW w:w="3374" w:type="pct"/>
            <w:vAlign w:val="center"/>
          </w:tcPr>
          <w:p w14:paraId="6C6F7DD4" w14:textId="5BE202B4" w:rsidR="00431D21" w:rsidRPr="00C948F5" w:rsidRDefault="00A10DA2" w:rsidP="00C948F5">
            <w:pPr>
              <w:widowControl w:val="0"/>
              <w:spacing w:line="280" w:lineRule="exact"/>
              <w:rPr>
                <w:rFonts w:ascii="Arial" w:hAnsi="Arial" w:cs="Arial"/>
                <w:b/>
                <w:bCs/>
                <w:iCs/>
                <w:sz w:val="18"/>
                <w:szCs w:val="18"/>
                <w:lang w:eastAsia="it-IT"/>
              </w:rPr>
            </w:pPr>
            <w:r w:rsidRPr="00C948F5">
              <w:rPr>
                <w:rFonts w:ascii="Arial" w:hAnsi="Arial" w:cs="Arial"/>
                <w:b/>
                <w:bCs/>
                <w:iCs/>
                <w:sz w:val="18"/>
                <w:szCs w:val="18"/>
                <w:lang w:eastAsia="it-IT"/>
              </w:rPr>
              <w:t>Miglioramento o</w:t>
            </w:r>
            <w:r w:rsidR="00431D21" w:rsidRPr="00C948F5">
              <w:rPr>
                <w:rFonts w:ascii="Arial" w:hAnsi="Arial" w:cs="Arial"/>
                <w:b/>
                <w:bCs/>
                <w:iCs/>
                <w:sz w:val="18"/>
                <w:szCs w:val="18"/>
                <w:lang w:eastAsia="it-IT"/>
              </w:rPr>
              <w:t>ccupazione giovanile</w:t>
            </w:r>
          </w:p>
          <w:p w14:paraId="0C3B0F6D" w14:textId="77777777" w:rsidR="00431D21" w:rsidRPr="00C948F5" w:rsidRDefault="00431D21" w:rsidP="00C948F5">
            <w:pPr>
              <w:widowControl w:val="0"/>
              <w:spacing w:line="280" w:lineRule="exact"/>
              <w:rPr>
                <w:rFonts w:ascii="Arial" w:hAnsi="Arial" w:cs="Arial"/>
                <w:sz w:val="18"/>
                <w:szCs w:val="18"/>
              </w:rPr>
            </w:pPr>
            <w:r w:rsidRPr="00C948F5">
              <w:rPr>
                <w:rFonts w:ascii="Arial" w:hAnsi="Arial" w:cs="Arial"/>
                <w:iCs/>
                <w:sz w:val="18"/>
                <w:szCs w:val="18"/>
                <w:lang w:eastAsia="it-IT"/>
              </w:rPr>
              <w:t>Impegno ad assumere, oltre alla soglia minima percentuale prevista al paragrafo 9 del Capitolato d’Oneri, una quota aggiuntiva di risorse necessarie per l'esecuzione dell’Accordo Quadro o per la realizzazione di attività ad esso connesse o strumentali, dedicata all’occupazione giovanile (concorrono alla categoria le persone fino al compimento del 36° anno di età).</w:t>
            </w:r>
          </w:p>
        </w:tc>
        <w:tc>
          <w:tcPr>
            <w:tcW w:w="389" w:type="pct"/>
            <w:vAlign w:val="center"/>
          </w:tcPr>
          <w:p w14:paraId="50CB812B" w14:textId="77777777" w:rsidR="00431D21" w:rsidRPr="00C948F5" w:rsidDel="00113C32" w:rsidRDefault="00431D21" w:rsidP="00C948F5">
            <w:pPr>
              <w:widowControl w:val="0"/>
              <w:spacing w:line="280" w:lineRule="exact"/>
              <w:jc w:val="center"/>
              <w:rPr>
                <w:rFonts w:ascii="Arial" w:hAnsi="Arial" w:cs="Arial"/>
                <w:b/>
                <w:bCs/>
                <w:sz w:val="20"/>
                <w:szCs w:val="20"/>
                <w:highlight w:val="yellow"/>
                <w:lang w:eastAsia="it-IT"/>
              </w:rPr>
            </w:pPr>
          </w:p>
        </w:tc>
        <w:tc>
          <w:tcPr>
            <w:tcW w:w="446" w:type="pct"/>
            <w:vAlign w:val="center"/>
          </w:tcPr>
          <w:p w14:paraId="2A272DC8" w14:textId="77777777" w:rsidR="00431D21" w:rsidRPr="00C948F5" w:rsidRDefault="00431D21" w:rsidP="00C948F5">
            <w:pPr>
              <w:widowControl w:val="0"/>
              <w:spacing w:line="280" w:lineRule="exact"/>
              <w:jc w:val="center"/>
              <w:rPr>
                <w:rFonts w:ascii="Arial" w:hAnsi="Arial" w:cs="Arial"/>
                <w:b/>
                <w:bCs/>
                <w:sz w:val="20"/>
                <w:szCs w:val="20"/>
                <w:highlight w:val="yellow"/>
                <w:lang w:eastAsia="it-IT"/>
              </w:rPr>
            </w:pPr>
          </w:p>
        </w:tc>
        <w:tc>
          <w:tcPr>
            <w:tcW w:w="452" w:type="pct"/>
            <w:vAlign w:val="center"/>
          </w:tcPr>
          <w:p w14:paraId="3C141F5C"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1</w:t>
            </w:r>
          </w:p>
        </w:tc>
      </w:tr>
      <w:tr w:rsidR="00431D21" w:rsidRPr="00C948F5" w14:paraId="5A4DEE92" w14:textId="77777777" w:rsidTr="00067DC2">
        <w:trPr>
          <w:trHeight w:val="133"/>
        </w:trPr>
        <w:tc>
          <w:tcPr>
            <w:tcW w:w="3713" w:type="pct"/>
            <w:gridSpan w:val="2"/>
            <w:shd w:val="clear" w:color="auto" w:fill="D9D9D9" w:themeFill="background1" w:themeFillShade="D9"/>
            <w:vAlign w:val="center"/>
          </w:tcPr>
          <w:p w14:paraId="0BF9744E" w14:textId="77777777" w:rsidR="00431D21" w:rsidRPr="00C948F5" w:rsidRDefault="00431D21" w:rsidP="00C948F5">
            <w:pPr>
              <w:widowControl w:val="0"/>
              <w:spacing w:line="280" w:lineRule="exact"/>
              <w:jc w:val="left"/>
              <w:rPr>
                <w:rFonts w:ascii="Arial" w:hAnsi="Arial" w:cs="Arial"/>
                <w:i/>
                <w:iCs/>
                <w:sz w:val="18"/>
                <w:szCs w:val="18"/>
                <w:lang w:eastAsia="it-IT"/>
              </w:rPr>
            </w:pPr>
            <w:r w:rsidRPr="00C948F5">
              <w:rPr>
                <w:rFonts w:ascii="Arial" w:hAnsi="Arial" w:cs="Arial"/>
                <w:b/>
                <w:bCs/>
                <w:sz w:val="20"/>
                <w:szCs w:val="20"/>
                <w:lang w:eastAsia="it-IT"/>
              </w:rPr>
              <w:t>TOTALE</w:t>
            </w:r>
          </w:p>
        </w:tc>
        <w:tc>
          <w:tcPr>
            <w:tcW w:w="389" w:type="pct"/>
            <w:shd w:val="clear" w:color="auto" w:fill="D9D9D9" w:themeFill="background1" w:themeFillShade="D9"/>
            <w:vAlign w:val="center"/>
          </w:tcPr>
          <w:p w14:paraId="7BEF8C4E" w14:textId="77777777" w:rsidR="00431D21" w:rsidRPr="00C948F5" w:rsidDel="00113C32"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26</w:t>
            </w:r>
          </w:p>
        </w:tc>
        <w:tc>
          <w:tcPr>
            <w:tcW w:w="446" w:type="pct"/>
            <w:shd w:val="clear" w:color="auto" w:fill="D9D9D9" w:themeFill="background1" w:themeFillShade="D9"/>
            <w:vAlign w:val="center"/>
          </w:tcPr>
          <w:p w14:paraId="2FE6807A"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21</w:t>
            </w:r>
          </w:p>
        </w:tc>
        <w:tc>
          <w:tcPr>
            <w:tcW w:w="452" w:type="pct"/>
            <w:shd w:val="clear" w:color="auto" w:fill="D9D9D9" w:themeFill="background1" w:themeFillShade="D9"/>
            <w:vAlign w:val="center"/>
          </w:tcPr>
          <w:p w14:paraId="38DB90C7" w14:textId="77777777" w:rsidR="00431D21" w:rsidRPr="00C948F5" w:rsidRDefault="00431D21" w:rsidP="00C948F5">
            <w:pPr>
              <w:widowControl w:val="0"/>
              <w:spacing w:line="280" w:lineRule="exact"/>
              <w:jc w:val="center"/>
              <w:rPr>
                <w:rFonts w:ascii="Arial" w:hAnsi="Arial" w:cs="Arial"/>
                <w:b/>
                <w:bCs/>
                <w:sz w:val="20"/>
                <w:szCs w:val="20"/>
                <w:lang w:eastAsia="it-IT"/>
              </w:rPr>
            </w:pPr>
            <w:r w:rsidRPr="00C948F5">
              <w:rPr>
                <w:rFonts w:ascii="Arial" w:hAnsi="Arial" w:cs="Arial"/>
                <w:b/>
                <w:bCs/>
                <w:sz w:val="20"/>
                <w:szCs w:val="20"/>
                <w:lang w:eastAsia="it-IT"/>
              </w:rPr>
              <w:t>23</w:t>
            </w:r>
          </w:p>
        </w:tc>
      </w:tr>
    </w:tbl>
    <w:p w14:paraId="4BBA3B96" w14:textId="77777777" w:rsidR="00570D73" w:rsidRDefault="00570D73" w:rsidP="00C948F5">
      <w:pPr>
        <w:widowControl w:val="0"/>
        <w:spacing w:line="280" w:lineRule="exact"/>
        <w:rPr>
          <w:rFonts w:ascii="Arial" w:hAnsi="Arial" w:cs="Arial"/>
          <w:b/>
          <w:bCs/>
          <w:sz w:val="20"/>
          <w:szCs w:val="20"/>
          <w:lang w:eastAsia="it-IT"/>
        </w:rPr>
      </w:pPr>
    </w:p>
    <w:p w14:paraId="0659DED4" w14:textId="77777777" w:rsidR="004563D9" w:rsidRDefault="004563D9" w:rsidP="00C948F5">
      <w:pPr>
        <w:widowControl w:val="0"/>
        <w:spacing w:line="280" w:lineRule="exact"/>
        <w:rPr>
          <w:rFonts w:ascii="Arial" w:hAnsi="Arial" w:cs="Arial"/>
          <w:b/>
          <w:bCs/>
          <w:sz w:val="20"/>
          <w:szCs w:val="20"/>
          <w:lang w:eastAsia="it-IT"/>
        </w:rPr>
      </w:pPr>
    </w:p>
    <w:p w14:paraId="0B4640B7" w14:textId="77777777" w:rsidR="004563D9" w:rsidRPr="00C948F5" w:rsidRDefault="004563D9" w:rsidP="00C948F5">
      <w:pPr>
        <w:widowControl w:val="0"/>
        <w:spacing w:line="280" w:lineRule="exact"/>
        <w:rPr>
          <w:rFonts w:ascii="Arial" w:hAnsi="Arial" w:cs="Arial"/>
          <w:b/>
          <w:bCs/>
          <w:sz w:val="20"/>
          <w:szCs w:val="20"/>
          <w:lang w:eastAsia="it-IT"/>
        </w:rPr>
      </w:pPr>
    </w:p>
    <w:p w14:paraId="4E71A73F" w14:textId="2CBDB694" w:rsidR="00320C62" w:rsidRPr="00C948F5" w:rsidRDefault="004D1FBE" w:rsidP="00C948F5">
      <w:pPr>
        <w:pStyle w:val="Titolo3"/>
        <w:keepNext w:val="0"/>
        <w:widowControl w:val="0"/>
        <w:spacing w:before="0" w:after="0" w:line="280" w:lineRule="exact"/>
        <w:ind w:left="426" w:hanging="426"/>
        <w:rPr>
          <w:rFonts w:ascii="Arial" w:hAnsi="Arial" w:cs="Arial"/>
          <w:caps w:val="0"/>
          <w:sz w:val="20"/>
          <w:szCs w:val="20"/>
          <w:lang w:val="it-IT"/>
        </w:rPr>
      </w:pPr>
      <w:bookmarkStart w:id="3256" w:name="_Toc224208265"/>
      <w:r w:rsidRPr="00C948F5">
        <w:rPr>
          <w:rFonts w:ascii="Arial" w:hAnsi="Arial" w:cs="Arial"/>
          <w:caps w:val="0"/>
          <w:sz w:val="20"/>
          <w:szCs w:val="20"/>
          <w:lang w:val="it-IT"/>
        </w:rPr>
        <w:t>METODO DI ATTRIBUZIONE DEL COEFFICIENTE PER IL CALCOLO DEL PUNTEGGIO DELL’OFFERTA TECNICA</w:t>
      </w:r>
      <w:bookmarkEnd w:id="3256"/>
    </w:p>
    <w:p w14:paraId="751A43F5" w14:textId="361360A0" w:rsidR="00F33DFE" w:rsidRPr="00C948F5" w:rsidRDefault="00F33DFE" w:rsidP="00C948F5">
      <w:pPr>
        <w:spacing w:line="280" w:lineRule="exact"/>
        <w:rPr>
          <w:rFonts w:ascii="Arial" w:hAnsi="Arial" w:cs="Arial"/>
          <w:iCs/>
          <w:sz w:val="20"/>
          <w:szCs w:val="20"/>
        </w:rPr>
      </w:pPr>
      <w:r w:rsidRPr="00C948F5">
        <w:rPr>
          <w:rFonts w:ascii="Arial" w:hAnsi="Arial" w:cs="Arial"/>
          <w:iCs/>
          <w:sz w:val="20"/>
          <w:szCs w:val="20"/>
        </w:rPr>
        <w:t>Sono di seguito indicate le modalità di attribuzione dei punteggi relativi a ciascuno dei criteri di cui alla Tabella precedente suddivisi in relazione alla tipologia di punteggio.</w:t>
      </w:r>
    </w:p>
    <w:p w14:paraId="32EA6EDD" w14:textId="77777777" w:rsidR="00570D73" w:rsidRPr="00C948F5" w:rsidRDefault="00570D73" w:rsidP="00C948F5">
      <w:pPr>
        <w:spacing w:line="280" w:lineRule="exact"/>
        <w:rPr>
          <w:rFonts w:ascii="Arial" w:hAnsi="Arial" w:cs="Arial"/>
          <w:iCs/>
          <w:sz w:val="20"/>
          <w:szCs w:val="20"/>
        </w:rPr>
      </w:pPr>
      <w:bookmarkStart w:id="3257" w:name="_Ref498421792"/>
    </w:p>
    <w:p w14:paraId="25280B31" w14:textId="701A9D6B" w:rsidR="00F33DFE" w:rsidRPr="00C948F5" w:rsidRDefault="00F33DFE" w:rsidP="00C948F5">
      <w:pPr>
        <w:numPr>
          <w:ilvl w:val="2"/>
          <w:numId w:val="5"/>
        </w:numPr>
        <w:spacing w:line="280" w:lineRule="exact"/>
        <w:rPr>
          <w:rFonts w:ascii="Arial" w:hAnsi="Arial" w:cs="Arial"/>
          <w:b/>
          <w:bCs/>
          <w:sz w:val="20"/>
          <w:szCs w:val="20"/>
        </w:rPr>
      </w:pPr>
      <w:r w:rsidRPr="00C948F5">
        <w:rPr>
          <w:rFonts w:ascii="Arial" w:hAnsi="Arial" w:cs="Arial"/>
          <w:b/>
          <w:bCs/>
          <w:sz w:val="20"/>
          <w:szCs w:val="20"/>
        </w:rPr>
        <w:t xml:space="preserve">Metodo di attribuzione del coefficiente per il calcolo del punteggio dei criteri con punteggi </w:t>
      </w:r>
      <w:r w:rsidR="002E3C32" w:rsidRPr="00C948F5">
        <w:rPr>
          <w:rFonts w:ascii="Arial" w:hAnsi="Arial" w:cs="Arial"/>
          <w:b/>
          <w:bCs/>
          <w:sz w:val="20"/>
          <w:szCs w:val="20"/>
        </w:rPr>
        <w:t>discrezionali</w:t>
      </w:r>
    </w:p>
    <w:p w14:paraId="0C420DBA" w14:textId="77777777" w:rsidR="00F33DFE" w:rsidRPr="00C948F5" w:rsidRDefault="00F33DFE" w:rsidP="00C948F5">
      <w:pPr>
        <w:spacing w:line="280" w:lineRule="exact"/>
        <w:rPr>
          <w:rFonts w:ascii="Arial" w:hAnsi="Arial" w:cs="Arial"/>
          <w:bCs/>
          <w:iCs/>
          <w:sz w:val="20"/>
          <w:szCs w:val="20"/>
        </w:rPr>
      </w:pPr>
      <w:r w:rsidRPr="00C948F5">
        <w:rPr>
          <w:rFonts w:ascii="Arial" w:hAnsi="Arial" w:cs="Arial"/>
          <w:bCs/>
          <w:iCs/>
          <w:sz w:val="20"/>
          <w:szCs w:val="20"/>
        </w:rPr>
        <w:t>A ciascuno degli elementi qualitativi cui è assegnato un punteggio discrezionale (“D”), è attribuito un coefficiente provvisorio sulla base del confronto a coppie, seguendo il metodo Analytic Hierarchy Process (AHP). Tale metodo è fondato sul calcolo dell’autovettore principale della matrice completa dei confronti a coppie, secondo quanto meglio specificato nel seguito.</w:t>
      </w:r>
    </w:p>
    <w:p w14:paraId="5D155184" w14:textId="77777777" w:rsidR="00F33DFE" w:rsidRPr="00C948F5" w:rsidRDefault="00F33DFE" w:rsidP="00C948F5">
      <w:pPr>
        <w:numPr>
          <w:ilvl w:val="0"/>
          <w:numId w:val="95"/>
        </w:numPr>
        <w:spacing w:line="280" w:lineRule="exact"/>
        <w:rPr>
          <w:rFonts w:ascii="Arial" w:hAnsi="Arial" w:cs="Arial"/>
          <w:bCs/>
          <w:iCs/>
          <w:sz w:val="20"/>
          <w:szCs w:val="20"/>
        </w:rPr>
      </w:pPr>
      <w:r w:rsidRPr="00C948F5">
        <w:rPr>
          <w:rFonts w:ascii="Arial" w:hAnsi="Arial" w:cs="Arial"/>
          <w:bCs/>
          <w:iCs/>
          <w:sz w:val="20"/>
          <w:szCs w:val="20"/>
        </w:rPr>
        <w:t>Per ciascun criterio di valutazione, ciascun commissario costruisce la matrice completa dei confronti a coppie i cui elementi di posto i,j (i-esima riga e j-esima colonna) rappresentano il livello relativo di preferenza dell’offerta i-esima rispetto all’offerta j-esima, utilizzando la seguente scala semantica, che è basata sulla cd. scala di Saaty, opportunamente modificata al fine di consentire una valutazione più “fine” dei gradi di preferenza tra le offerte:</w:t>
      </w:r>
    </w:p>
    <w:p w14:paraId="15E51098" w14:textId="77777777" w:rsidR="00F33DFE" w:rsidRPr="00C948F5" w:rsidRDefault="00F33DFE"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t>1 = Parità;</w:t>
      </w:r>
    </w:p>
    <w:p w14:paraId="3C840C92" w14:textId="77777777" w:rsidR="00292A72" w:rsidRPr="00C948F5" w:rsidRDefault="00292A72" w:rsidP="00C948F5">
      <w:pPr>
        <w:pStyle w:val="Paragrafoelenco"/>
        <w:numPr>
          <w:ilvl w:val="1"/>
          <w:numId w:val="96"/>
        </w:numPr>
        <w:spacing w:line="280" w:lineRule="exact"/>
        <w:rPr>
          <w:rFonts w:ascii="Arial" w:eastAsia="Times New Roman" w:hAnsi="Arial" w:cs="Arial"/>
          <w:bCs/>
          <w:iCs/>
          <w:sz w:val="20"/>
          <w:szCs w:val="20"/>
          <w:lang w:eastAsia="en-US"/>
        </w:rPr>
      </w:pPr>
      <w:r w:rsidRPr="00C948F5">
        <w:rPr>
          <w:rFonts w:ascii="Arial" w:eastAsia="Times New Roman" w:hAnsi="Arial" w:cs="Arial"/>
          <w:bCs/>
          <w:iCs/>
          <w:sz w:val="20"/>
          <w:szCs w:val="20"/>
          <w:lang w:eastAsia="en-US"/>
        </w:rPr>
        <w:t xml:space="preserve">1,1 = Preferenza minima;  </w:t>
      </w:r>
    </w:p>
    <w:p w14:paraId="0FBA5051" w14:textId="20A1BFCE" w:rsidR="00F33DFE" w:rsidRPr="00C948F5" w:rsidRDefault="00F33DFE"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t xml:space="preserve">1,25 = Preferenza </w:t>
      </w:r>
      <w:r w:rsidR="00413E85" w:rsidRPr="00C948F5">
        <w:rPr>
          <w:rFonts w:ascii="Arial" w:hAnsi="Arial" w:cs="Arial"/>
          <w:bCs/>
          <w:iCs/>
          <w:sz w:val="20"/>
          <w:szCs w:val="20"/>
        </w:rPr>
        <w:t>piccola</w:t>
      </w:r>
      <w:r w:rsidRPr="00C948F5">
        <w:rPr>
          <w:rFonts w:ascii="Arial" w:hAnsi="Arial" w:cs="Arial"/>
          <w:bCs/>
          <w:iCs/>
          <w:sz w:val="20"/>
          <w:szCs w:val="20"/>
        </w:rPr>
        <w:t xml:space="preserve">;  </w:t>
      </w:r>
    </w:p>
    <w:p w14:paraId="79A7F6A2" w14:textId="78480D83" w:rsidR="00F33DFE" w:rsidRPr="00C948F5" w:rsidRDefault="00F33DFE"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t xml:space="preserve">1,5 = Preferenza </w:t>
      </w:r>
      <w:r w:rsidR="00413E85" w:rsidRPr="00C948F5">
        <w:rPr>
          <w:rFonts w:ascii="Arial" w:hAnsi="Arial" w:cs="Arial"/>
          <w:bCs/>
          <w:iCs/>
          <w:sz w:val="20"/>
          <w:szCs w:val="20"/>
        </w:rPr>
        <w:t>media</w:t>
      </w:r>
      <w:r w:rsidRPr="00C948F5">
        <w:rPr>
          <w:rFonts w:ascii="Arial" w:hAnsi="Arial" w:cs="Arial"/>
          <w:bCs/>
          <w:iCs/>
          <w:sz w:val="20"/>
          <w:szCs w:val="20"/>
        </w:rPr>
        <w:t xml:space="preserve">; </w:t>
      </w:r>
    </w:p>
    <w:p w14:paraId="3BADA26F" w14:textId="7F3B45F5" w:rsidR="00F33DFE" w:rsidRPr="00C948F5" w:rsidRDefault="00F33DFE"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t xml:space="preserve">2 = Preferenza </w:t>
      </w:r>
      <w:r w:rsidR="00413E85" w:rsidRPr="00C948F5">
        <w:rPr>
          <w:rFonts w:ascii="Arial" w:hAnsi="Arial" w:cs="Arial"/>
          <w:bCs/>
          <w:iCs/>
          <w:sz w:val="20"/>
          <w:szCs w:val="20"/>
        </w:rPr>
        <w:t>elevata</w:t>
      </w:r>
      <w:r w:rsidRPr="00C948F5">
        <w:rPr>
          <w:rFonts w:ascii="Arial" w:hAnsi="Arial" w:cs="Arial"/>
          <w:bCs/>
          <w:iCs/>
          <w:sz w:val="20"/>
          <w:szCs w:val="20"/>
        </w:rPr>
        <w:t xml:space="preserve">; </w:t>
      </w:r>
    </w:p>
    <w:p w14:paraId="0F3D404A" w14:textId="500B1686" w:rsidR="00F33DFE" w:rsidRPr="00C948F5" w:rsidRDefault="00F33DFE"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t xml:space="preserve">3 = Preferenza </w:t>
      </w:r>
      <w:r w:rsidR="00413E85" w:rsidRPr="00C948F5">
        <w:rPr>
          <w:rFonts w:ascii="Arial" w:hAnsi="Arial" w:cs="Arial"/>
          <w:bCs/>
          <w:iCs/>
          <w:sz w:val="20"/>
          <w:szCs w:val="20"/>
        </w:rPr>
        <w:t xml:space="preserve">molto </w:t>
      </w:r>
      <w:r w:rsidRPr="00C948F5">
        <w:rPr>
          <w:rFonts w:ascii="Arial" w:hAnsi="Arial" w:cs="Arial"/>
          <w:bCs/>
          <w:iCs/>
          <w:sz w:val="20"/>
          <w:szCs w:val="20"/>
        </w:rPr>
        <w:t>elevata;</w:t>
      </w:r>
    </w:p>
    <w:p w14:paraId="689F6DC6" w14:textId="77777777" w:rsidR="00F33DFE" w:rsidRPr="00C948F5" w:rsidRDefault="00F33DFE"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t>5 = Preferenza massima.</w:t>
      </w:r>
    </w:p>
    <w:p w14:paraId="47433F36" w14:textId="77777777" w:rsidR="00F33DFE" w:rsidRPr="00C948F5" w:rsidRDefault="00F33DFE" w:rsidP="00C948F5">
      <w:pPr>
        <w:spacing w:line="280" w:lineRule="exact"/>
        <w:rPr>
          <w:rFonts w:ascii="Arial" w:hAnsi="Arial" w:cs="Arial"/>
          <w:b/>
          <w:iCs/>
          <w:sz w:val="20"/>
          <w:szCs w:val="20"/>
        </w:rPr>
      </w:pPr>
      <w:r w:rsidRPr="00C948F5">
        <w:rPr>
          <w:rFonts w:ascii="Arial" w:hAnsi="Arial" w:cs="Arial"/>
          <w:b/>
          <w:iCs/>
          <w:sz w:val="20"/>
          <w:szCs w:val="20"/>
        </w:rPr>
        <w:t>Si precisa che, nel caso in cui il fornitore non abbia valorizzato un criterio, a questi sarà assegnato un punteggio uguale a 0, e la matrice verrà costruita in funzione del numero dei concorrenti restanti.</w:t>
      </w:r>
    </w:p>
    <w:p w14:paraId="79DCE53D" w14:textId="77777777" w:rsidR="00F33DFE" w:rsidRPr="00C948F5" w:rsidRDefault="00F33DFE" w:rsidP="00C948F5">
      <w:pPr>
        <w:numPr>
          <w:ilvl w:val="0"/>
          <w:numId w:val="95"/>
        </w:numPr>
        <w:spacing w:line="280" w:lineRule="exact"/>
        <w:rPr>
          <w:rFonts w:ascii="Arial" w:hAnsi="Arial" w:cs="Arial"/>
          <w:bCs/>
          <w:iCs/>
          <w:sz w:val="20"/>
          <w:szCs w:val="20"/>
        </w:rPr>
      </w:pPr>
      <w:r w:rsidRPr="00C948F5">
        <w:rPr>
          <w:rFonts w:ascii="Arial" w:hAnsi="Arial" w:cs="Arial"/>
          <w:bCs/>
          <w:iCs/>
          <w:sz w:val="20"/>
          <w:szCs w:val="20"/>
        </w:rPr>
        <w:t>In particolare:</w:t>
      </w:r>
    </w:p>
    <w:p w14:paraId="2A534135" w14:textId="77777777" w:rsidR="00F33DFE" w:rsidRPr="00C948F5" w:rsidRDefault="00F33DFE"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lastRenderedPageBreak/>
        <w:t>Nella diagonale principale della matrice viene riportato il valore unitario in quanto rappresenta il confronto dell’offerta i-esima con sé stessa (parità).</w:t>
      </w:r>
    </w:p>
    <w:p w14:paraId="56F96565" w14:textId="77777777" w:rsidR="00F33DFE" w:rsidRPr="00C948F5" w:rsidRDefault="00F33DFE"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t>In corrispondenza della riga i-esima con la colonna j-esima, si riporta il punteggio (da 1 a 5) se la preferenza è stata accordata all’offerta i-esima ovvero l’inverso di detto punteggio se la preferenza è stata accordata all’offerta j-esima.</w:t>
      </w:r>
    </w:p>
    <w:p w14:paraId="38B3B70C" w14:textId="286D34BD" w:rsidR="00F33DFE" w:rsidRPr="00C948F5" w:rsidRDefault="00F33DFE" w:rsidP="00C948F5">
      <w:pPr>
        <w:spacing w:line="280" w:lineRule="exact"/>
        <w:rPr>
          <w:rFonts w:ascii="Arial" w:hAnsi="Arial" w:cs="Arial"/>
          <w:bCs/>
          <w:iCs/>
          <w:sz w:val="20"/>
          <w:szCs w:val="20"/>
        </w:rPr>
      </w:pPr>
      <w:r w:rsidRPr="00C948F5">
        <w:rPr>
          <w:rFonts w:ascii="Arial" w:hAnsi="Arial" w:cs="Arial"/>
          <w:bCs/>
          <w:iCs/>
          <w:sz w:val="20"/>
          <w:szCs w:val="20"/>
        </w:rPr>
        <w:t xml:space="preserve">Ad esempio, se l’offerta del concorrente 1 è valutata con “preferenza elevata” rispetto all’offerta del concorrente 3, l’elemento della matrice di posto (1,3), riga 1 e colonna 3, sarà pari a </w:t>
      </w:r>
      <w:r w:rsidR="009E4A91" w:rsidRPr="00C948F5">
        <w:rPr>
          <w:rFonts w:ascii="Arial" w:hAnsi="Arial" w:cs="Arial"/>
          <w:bCs/>
          <w:iCs/>
          <w:sz w:val="20"/>
          <w:szCs w:val="20"/>
        </w:rPr>
        <w:t>2</w:t>
      </w:r>
      <w:r w:rsidRPr="00C948F5">
        <w:rPr>
          <w:rFonts w:ascii="Arial" w:hAnsi="Arial" w:cs="Arial"/>
          <w:bCs/>
          <w:iCs/>
          <w:sz w:val="20"/>
          <w:szCs w:val="20"/>
        </w:rPr>
        <w:t>.</w:t>
      </w:r>
    </w:p>
    <w:p w14:paraId="61821BA7" w14:textId="77777777" w:rsidR="00F33DFE" w:rsidRPr="00C948F5" w:rsidRDefault="00F33DFE"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t>In corrispondenza della riga j-esima e della colonna i-esima verrà riportato un punteggio pari all’inverso dell’elemento della matrice di posto (i, j).</w:t>
      </w:r>
    </w:p>
    <w:p w14:paraId="576BBCC5" w14:textId="2BDDC8C5" w:rsidR="00F33DFE" w:rsidRPr="00C948F5" w:rsidRDefault="00F33DFE" w:rsidP="00C948F5">
      <w:pPr>
        <w:spacing w:line="280" w:lineRule="exact"/>
        <w:rPr>
          <w:rFonts w:ascii="Arial" w:hAnsi="Arial" w:cs="Arial"/>
          <w:bCs/>
          <w:iCs/>
          <w:sz w:val="20"/>
          <w:szCs w:val="20"/>
        </w:rPr>
      </w:pPr>
      <w:r w:rsidRPr="00C948F5">
        <w:rPr>
          <w:rFonts w:ascii="Arial" w:hAnsi="Arial" w:cs="Arial"/>
          <w:bCs/>
          <w:iCs/>
          <w:sz w:val="20"/>
          <w:szCs w:val="20"/>
        </w:rPr>
        <w:t>Nel caso dell’esempio precedente, pertanto, l’elemento di posto (3,1), riga 3 e colonna 1, sarà pari a 1/</w:t>
      </w:r>
      <w:r w:rsidR="003D1515" w:rsidRPr="00C948F5">
        <w:rPr>
          <w:rFonts w:ascii="Arial" w:hAnsi="Arial" w:cs="Arial"/>
          <w:bCs/>
          <w:iCs/>
          <w:sz w:val="20"/>
          <w:szCs w:val="20"/>
        </w:rPr>
        <w:t>2</w:t>
      </w:r>
      <w:r w:rsidRPr="00C948F5">
        <w:rPr>
          <w:rFonts w:ascii="Arial" w:hAnsi="Arial" w:cs="Arial"/>
          <w:bCs/>
          <w:iCs/>
          <w:sz w:val="20"/>
          <w:szCs w:val="20"/>
        </w:rPr>
        <w:t>=0,</w:t>
      </w:r>
      <w:r w:rsidR="003D1515" w:rsidRPr="00C948F5">
        <w:rPr>
          <w:rFonts w:ascii="Arial" w:hAnsi="Arial" w:cs="Arial"/>
          <w:bCs/>
          <w:iCs/>
          <w:sz w:val="20"/>
          <w:szCs w:val="20"/>
        </w:rPr>
        <w:t>5</w:t>
      </w:r>
      <w:r w:rsidRPr="00C948F5">
        <w:rPr>
          <w:rFonts w:ascii="Arial" w:hAnsi="Arial" w:cs="Arial"/>
          <w:bCs/>
          <w:iCs/>
          <w:sz w:val="20"/>
          <w:szCs w:val="20"/>
        </w:rPr>
        <w:t>.</w:t>
      </w:r>
    </w:p>
    <w:p w14:paraId="5B35A902" w14:textId="77777777" w:rsidR="00F33DFE" w:rsidRPr="00C948F5" w:rsidRDefault="00F33DFE" w:rsidP="00C948F5">
      <w:pPr>
        <w:spacing w:line="280" w:lineRule="exact"/>
        <w:rPr>
          <w:rFonts w:ascii="Arial" w:hAnsi="Arial" w:cs="Arial"/>
          <w:bCs/>
          <w:iCs/>
          <w:sz w:val="20"/>
          <w:szCs w:val="20"/>
        </w:rPr>
      </w:pPr>
      <w:r w:rsidRPr="00C948F5">
        <w:rPr>
          <w:rFonts w:ascii="Arial" w:hAnsi="Arial" w:cs="Arial"/>
          <w:bCs/>
          <w:iCs/>
          <w:sz w:val="20"/>
          <w:szCs w:val="20"/>
        </w:rPr>
        <w:t>A titolo di esempio, si riportano le matrici dei confronti a coppie eseguiti da 3 commissari (Comm. 1, 2 e 3) relativamente alle ipotetiche offerte di tre concorrenti. Si consideri la terza matrice: il Commissario 3 ha attribuito una preferenza “media” all’offerta 1 rispetto all’offerta 3, una preferenza intermedia tra “media” ed “elevata” all’offerta 2 rispetto all’offerta 1 e una preferenza “elevata” all’offerta 2 rispetto all’offerta 3.</w:t>
      </w:r>
    </w:p>
    <w:p w14:paraId="34A18A98" w14:textId="77777777" w:rsidR="00F33DFE" w:rsidRPr="00C948F5" w:rsidRDefault="00F33DFE" w:rsidP="00C948F5">
      <w:pPr>
        <w:spacing w:line="280" w:lineRule="exact"/>
        <w:rPr>
          <w:rFonts w:ascii="Arial" w:hAnsi="Arial" w:cs="Arial"/>
          <w:bCs/>
          <w:iCs/>
          <w:sz w:val="20"/>
          <w:szCs w:val="20"/>
        </w:rPr>
      </w:pPr>
    </w:p>
    <w:tbl>
      <w:tblPr>
        <w:tblW w:w="4358" w:type="dxa"/>
        <w:jc w:val="center"/>
        <w:tblLook w:val="04A0" w:firstRow="1" w:lastRow="0" w:firstColumn="1" w:lastColumn="0" w:noHBand="0" w:noVBand="1"/>
      </w:tblPr>
      <w:tblGrid>
        <w:gridCol w:w="1107"/>
        <w:gridCol w:w="1117"/>
        <w:gridCol w:w="1117"/>
        <w:gridCol w:w="1017"/>
      </w:tblGrid>
      <w:tr w:rsidR="00F33DFE" w:rsidRPr="00C948F5" w14:paraId="39C54076" w14:textId="77777777" w:rsidTr="0044180F">
        <w:trPr>
          <w:cantSplit/>
          <w:trHeight w:val="315"/>
          <w:jc w:val="center"/>
        </w:trPr>
        <w:tc>
          <w:tcPr>
            <w:tcW w:w="1107" w:type="dxa"/>
            <w:tcBorders>
              <w:top w:val="single" w:sz="4" w:space="0" w:color="808080"/>
              <w:left w:val="single" w:sz="4" w:space="0" w:color="808080"/>
              <w:bottom w:val="single" w:sz="4" w:space="0" w:color="808080"/>
              <w:right w:val="single" w:sz="4" w:space="0" w:color="808080"/>
            </w:tcBorders>
            <w:noWrap/>
            <w:vAlign w:val="center"/>
            <w:hideMark/>
          </w:tcPr>
          <w:p w14:paraId="344EAD08" w14:textId="77777777" w:rsidR="00F33DFE" w:rsidRPr="00C948F5" w:rsidRDefault="00F33DFE" w:rsidP="00C948F5">
            <w:pPr>
              <w:spacing w:line="280" w:lineRule="exact"/>
              <w:rPr>
                <w:rFonts w:ascii="Arial" w:hAnsi="Arial" w:cs="Arial"/>
                <w:b/>
                <w:iCs/>
                <w:sz w:val="18"/>
                <w:szCs w:val="18"/>
                <w:lang w:val="en-US"/>
              </w:rPr>
            </w:pPr>
            <w:r w:rsidRPr="00C948F5">
              <w:rPr>
                <w:rFonts w:ascii="Arial" w:hAnsi="Arial" w:cs="Arial"/>
                <w:b/>
                <w:iCs/>
                <w:sz w:val="18"/>
                <w:szCs w:val="18"/>
                <w:lang w:val="en-US"/>
              </w:rPr>
              <w:t>Comm. 1</w:t>
            </w:r>
          </w:p>
        </w:tc>
        <w:tc>
          <w:tcPr>
            <w:tcW w:w="1117" w:type="dxa"/>
            <w:tcBorders>
              <w:top w:val="single" w:sz="4" w:space="0" w:color="808080"/>
              <w:left w:val="nil"/>
              <w:bottom w:val="single" w:sz="4" w:space="0" w:color="808080"/>
              <w:right w:val="single" w:sz="4" w:space="0" w:color="808080"/>
            </w:tcBorders>
            <w:noWrap/>
            <w:vAlign w:val="center"/>
            <w:hideMark/>
          </w:tcPr>
          <w:p w14:paraId="4950CE25" w14:textId="77777777" w:rsidR="00F33DFE" w:rsidRPr="00C948F5" w:rsidRDefault="00F33DFE" w:rsidP="00C948F5">
            <w:pPr>
              <w:spacing w:line="280" w:lineRule="exact"/>
              <w:rPr>
                <w:rFonts w:ascii="Arial" w:hAnsi="Arial" w:cs="Arial"/>
                <w:bCs/>
                <w:iCs/>
                <w:sz w:val="18"/>
                <w:szCs w:val="18"/>
              </w:rPr>
            </w:pPr>
            <w:r w:rsidRPr="00C948F5">
              <w:rPr>
                <w:rFonts w:ascii="Arial" w:hAnsi="Arial" w:cs="Arial"/>
                <w:bCs/>
                <w:iCs/>
                <w:sz w:val="18"/>
                <w:szCs w:val="18"/>
              </w:rPr>
              <w:t>Offerta 1</w:t>
            </w:r>
          </w:p>
        </w:tc>
        <w:tc>
          <w:tcPr>
            <w:tcW w:w="1117" w:type="dxa"/>
            <w:tcBorders>
              <w:top w:val="single" w:sz="4" w:space="0" w:color="808080"/>
              <w:left w:val="nil"/>
              <w:bottom w:val="single" w:sz="4" w:space="0" w:color="808080"/>
              <w:right w:val="single" w:sz="4" w:space="0" w:color="808080"/>
            </w:tcBorders>
            <w:noWrap/>
            <w:vAlign w:val="center"/>
            <w:hideMark/>
          </w:tcPr>
          <w:p w14:paraId="3C012ACC" w14:textId="77777777" w:rsidR="00F33DFE" w:rsidRPr="00C948F5" w:rsidRDefault="00F33DFE" w:rsidP="00C948F5">
            <w:pPr>
              <w:spacing w:line="280" w:lineRule="exact"/>
              <w:rPr>
                <w:rFonts w:ascii="Arial" w:hAnsi="Arial" w:cs="Arial"/>
                <w:bCs/>
                <w:iCs/>
                <w:sz w:val="18"/>
                <w:szCs w:val="18"/>
              </w:rPr>
            </w:pPr>
            <w:r w:rsidRPr="00C948F5">
              <w:rPr>
                <w:rFonts w:ascii="Arial" w:hAnsi="Arial" w:cs="Arial"/>
                <w:bCs/>
                <w:iCs/>
                <w:sz w:val="18"/>
                <w:szCs w:val="18"/>
              </w:rPr>
              <w:t>Offerta 2</w:t>
            </w:r>
          </w:p>
        </w:tc>
        <w:tc>
          <w:tcPr>
            <w:tcW w:w="1017" w:type="dxa"/>
            <w:tcBorders>
              <w:top w:val="single" w:sz="4" w:space="0" w:color="808080"/>
              <w:left w:val="nil"/>
              <w:bottom w:val="single" w:sz="4" w:space="0" w:color="808080"/>
              <w:right w:val="single" w:sz="4" w:space="0" w:color="808080"/>
            </w:tcBorders>
            <w:noWrap/>
            <w:vAlign w:val="center"/>
            <w:hideMark/>
          </w:tcPr>
          <w:p w14:paraId="13D3A748" w14:textId="77777777" w:rsidR="00F33DFE" w:rsidRPr="00C948F5" w:rsidRDefault="00F33DFE" w:rsidP="00C948F5">
            <w:pPr>
              <w:spacing w:line="280" w:lineRule="exact"/>
              <w:rPr>
                <w:rFonts w:ascii="Arial" w:hAnsi="Arial" w:cs="Arial"/>
                <w:bCs/>
                <w:iCs/>
                <w:sz w:val="18"/>
                <w:szCs w:val="18"/>
              </w:rPr>
            </w:pPr>
            <w:r w:rsidRPr="00C948F5">
              <w:rPr>
                <w:rFonts w:ascii="Arial" w:hAnsi="Arial" w:cs="Arial"/>
                <w:bCs/>
                <w:iCs/>
                <w:sz w:val="18"/>
                <w:szCs w:val="18"/>
              </w:rPr>
              <w:t>Offerta 3</w:t>
            </w:r>
          </w:p>
        </w:tc>
      </w:tr>
      <w:tr w:rsidR="002C4C54" w:rsidRPr="00C948F5" w14:paraId="51DCA73B" w14:textId="77777777" w:rsidTr="0044180F">
        <w:trPr>
          <w:cantSplit/>
          <w:trHeight w:val="300"/>
          <w:jc w:val="center"/>
        </w:trPr>
        <w:tc>
          <w:tcPr>
            <w:tcW w:w="1107" w:type="dxa"/>
            <w:tcBorders>
              <w:top w:val="nil"/>
              <w:left w:val="single" w:sz="4" w:space="0" w:color="808080"/>
              <w:bottom w:val="single" w:sz="4" w:space="0" w:color="808080"/>
              <w:right w:val="single" w:sz="4" w:space="0" w:color="808080"/>
            </w:tcBorders>
            <w:noWrap/>
            <w:vAlign w:val="center"/>
            <w:hideMark/>
          </w:tcPr>
          <w:p w14:paraId="5F46B765" w14:textId="77777777" w:rsidR="007568F4" w:rsidRPr="00C948F5" w:rsidRDefault="007568F4" w:rsidP="00C948F5">
            <w:pPr>
              <w:spacing w:line="280" w:lineRule="exact"/>
              <w:rPr>
                <w:rFonts w:ascii="Arial" w:hAnsi="Arial" w:cs="Arial"/>
                <w:bCs/>
                <w:iCs/>
                <w:sz w:val="18"/>
                <w:szCs w:val="18"/>
              </w:rPr>
            </w:pPr>
            <w:r w:rsidRPr="00C948F5">
              <w:rPr>
                <w:rFonts w:ascii="Arial" w:hAnsi="Arial" w:cs="Arial"/>
                <w:bCs/>
                <w:iCs/>
                <w:sz w:val="18"/>
                <w:szCs w:val="18"/>
              </w:rPr>
              <w:t>Offerta 1</w:t>
            </w:r>
          </w:p>
        </w:tc>
        <w:tc>
          <w:tcPr>
            <w:tcW w:w="1117" w:type="dxa"/>
            <w:tcBorders>
              <w:top w:val="nil"/>
              <w:left w:val="nil"/>
              <w:bottom w:val="single" w:sz="4" w:space="0" w:color="808080"/>
              <w:right w:val="single" w:sz="4" w:space="0" w:color="808080"/>
            </w:tcBorders>
            <w:noWrap/>
            <w:hideMark/>
          </w:tcPr>
          <w:p w14:paraId="36F6974D" w14:textId="766BF665" w:rsidR="007568F4" w:rsidRPr="00C948F5" w:rsidRDefault="007568F4" w:rsidP="00C948F5">
            <w:pPr>
              <w:spacing w:line="280" w:lineRule="exact"/>
              <w:rPr>
                <w:rFonts w:ascii="Arial" w:hAnsi="Arial" w:cs="Arial"/>
                <w:bCs/>
                <w:iCs/>
                <w:sz w:val="18"/>
                <w:szCs w:val="18"/>
                <w:lang w:val="en-US"/>
              </w:rPr>
            </w:pPr>
            <w:r w:rsidRPr="00C948F5">
              <w:rPr>
                <w:rFonts w:ascii="Arial" w:hAnsi="Arial" w:cs="Arial"/>
                <w:sz w:val="18"/>
                <w:szCs w:val="18"/>
              </w:rPr>
              <w:t>1</w:t>
            </w:r>
          </w:p>
        </w:tc>
        <w:tc>
          <w:tcPr>
            <w:tcW w:w="1117" w:type="dxa"/>
            <w:tcBorders>
              <w:top w:val="nil"/>
              <w:left w:val="nil"/>
              <w:bottom w:val="single" w:sz="4" w:space="0" w:color="808080"/>
              <w:right w:val="single" w:sz="4" w:space="0" w:color="808080"/>
            </w:tcBorders>
            <w:noWrap/>
            <w:hideMark/>
          </w:tcPr>
          <w:p w14:paraId="2D17373F" w14:textId="26D86FD0" w:rsidR="007568F4" w:rsidRPr="00C948F5" w:rsidRDefault="007568F4" w:rsidP="00C948F5">
            <w:pPr>
              <w:spacing w:line="280" w:lineRule="exact"/>
              <w:rPr>
                <w:rFonts w:ascii="Arial" w:hAnsi="Arial" w:cs="Arial"/>
                <w:bCs/>
                <w:iCs/>
                <w:sz w:val="18"/>
                <w:szCs w:val="18"/>
                <w:lang w:val="en-US"/>
              </w:rPr>
            </w:pPr>
            <w:r w:rsidRPr="00C948F5">
              <w:rPr>
                <w:rFonts w:ascii="Arial" w:hAnsi="Arial" w:cs="Arial"/>
                <w:sz w:val="18"/>
                <w:szCs w:val="18"/>
              </w:rPr>
              <w:t>1,25</w:t>
            </w:r>
          </w:p>
        </w:tc>
        <w:tc>
          <w:tcPr>
            <w:tcW w:w="1017" w:type="dxa"/>
            <w:tcBorders>
              <w:top w:val="nil"/>
              <w:left w:val="nil"/>
              <w:bottom w:val="single" w:sz="4" w:space="0" w:color="808080"/>
              <w:right w:val="single" w:sz="4" w:space="0" w:color="808080"/>
            </w:tcBorders>
            <w:noWrap/>
            <w:hideMark/>
          </w:tcPr>
          <w:p w14:paraId="6EAF304B" w14:textId="5846406C" w:rsidR="007568F4" w:rsidRPr="00C948F5" w:rsidRDefault="007568F4" w:rsidP="00C948F5">
            <w:pPr>
              <w:spacing w:line="280" w:lineRule="exact"/>
              <w:rPr>
                <w:rFonts w:ascii="Arial" w:hAnsi="Arial" w:cs="Arial"/>
                <w:bCs/>
                <w:iCs/>
                <w:sz w:val="18"/>
                <w:szCs w:val="18"/>
                <w:lang w:val="en-US"/>
              </w:rPr>
            </w:pPr>
            <w:r w:rsidRPr="00C948F5">
              <w:rPr>
                <w:rFonts w:ascii="Arial" w:hAnsi="Arial" w:cs="Arial"/>
                <w:sz w:val="18"/>
                <w:szCs w:val="18"/>
              </w:rPr>
              <w:t>2</w:t>
            </w:r>
          </w:p>
        </w:tc>
      </w:tr>
      <w:tr w:rsidR="002C4C54" w:rsidRPr="00C948F5" w14:paraId="540E2B1B" w14:textId="77777777" w:rsidTr="0044180F">
        <w:trPr>
          <w:cantSplit/>
          <w:trHeight w:val="300"/>
          <w:jc w:val="center"/>
        </w:trPr>
        <w:tc>
          <w:tcPr>
            <w:tcW w:w="1107" w:type="dxa"/>
            <w:tcBorders>
              <w:top w:val="nil"/>
              <w:left w:val="single" w:sz="4" w:space="0" w:color="808080"/>
              <w:bottom w:val="single" w:sz="4" w:space="0" w:color="808080"/>
              <w:right w:val="single" w:sz="4" w:space="0" w:color="808080"/>
            </w:tcBorders>
            <w:noWrap/>
            <w:vAlign w:val="center"/>
            <w:hideMark/>
          </w:tcPr>
          <w:p w14:paraId="19085130" w14:textId="77777777" w:rsidR="007568F4" w:rsidRPr="00C948F5" w:rsidRDefault="007568F4" w:rsidP="00C948F5">
            <w:pPr>
              <w:spacing w:line="280" w:lineRule="exact"/>
              <w:rPr>
                <w:rFonts w:ascii="Arial" w:hAnsi="Arial" w:cs="Arial"/>
                <w:bCs/>
                <w:iCs/>
                <w:sz w:val="18"/>
                <w:szCs w:val="18"/>
              </w:rPr>
            </w:pPr>
            <w:r w:rsidRPr="00C948F5">
              <w:rPr>
                <w:rFonts w:ascii="Arial" w:hAnsi="Arial" w:cs="Arial"/>
                <w:bCs/>
                <w:iCs/>
                <w:sz w:val="18"/>
                <w:szCs w:val="18"/>
              </w:rPr>
              <w:t>Offerta 2</w:t>
            </w:r>
          </w:p>
        </w:tc>
        <w:tc>
          <w:tcPr>
            <w:tcW w:w="1117" w:type="dxa"/>
            <w:tcBorders>
              <w:top w:val="nil"/>
              <w:left w:val="nil"/>
              <w:bottom w:val="single" w:sz="4" w:space="0" w:color="808080"/>
              <w:right w:val="single" w:sz="4" w:space="0" w:color="808080"/>
            </w:tcBorders>
            <w:noWrap/>
            <w:hideMark/>
          </w:tcPr>
          <w:p w14:paraId="6F1F4E3D" w14:textId="1A22627A" w:rsidR="007568F4" w:rsidRPr="00C948F5" w:rsidRDefault="007568F4" w:rsidP="00C948F5">
            <w:pPr>
              <w:spacing w:line="280" w:lineRule="exact"/>
              <w:rPr>
                <w:rFonts w:ascii="Arial" w:hAnsi="Arial" w:cs="Arial"/>
                <w:bCs/>
                <w:iCs/>
                <w:sz w:val="18"/>
                <w:szCs w:val="18"/>
                <w:lang w:val="en-US"/>
              </w:rPr>
            </w:pPr>
            <w:r w:rsidRPr="00C948F5">
              <w:rPr>
                <w:rFonts w:ascii="Arial" w:hAnsi="Arial" w:cs="Arial"/>
                <w:sz w:val="18"/>
                <w:szCs w:val="18"/>
              </w:rPr>
              <w:t>0,800</w:t>
            </w:r>
          </w:p>
        </w:tc>
        <w:tc>
          <w:tcPr>
            <w:tcW w:w="1117" w:type="dxa"/>
            <w:tcBorders>
              <w:top w:val="nil"/>
              <w:left w:val="nil"/>
              <w:bottom w:val="single" w:sz="4" w:space="0" w:color="808080"/>
              <w:right w:val="single" w:sz="4" w:space="0" w:color="808080"/>
            </w:tcBorders>
            <w:noWrap/>
            <w:hideMark/>
          </w:tcPr>
          <w:p w14:paraId="1F097605" w14:textId="3428A3BC" w:rsidR="007568F4" w:rsidRPr="00C948F5" w:rsidRDefault="007568F4" w:rsidP="00C948F5">
            <w:pPr>
              <w:spacing w:line="280" w:lineRule="exact"/>
              <w:rPr>
                <w:rFonts w:ascii="Arial" w:hAnsi="Arial" w:cs="Arial"/>
                <w:bCs/>
                <w:iCs/>
                <w:sz w:val="18"/>
                <w:szCs w:val="18"/>
                <w:lang w:val="en-US"/>
              </w:rPr>
            </w:pPr>
            <w:r w:rsidRPr="00C948F5">
              <w:rPr>
                <w:rFonts w:ascii="Arial" w:hAnsi="Arial" w:cs="Arial"/>
                <w:sz w:val="18"/>
                <w:szCs w:val="18"/>
              </w:rPr>
              <w:t>1</w:t>
            </w:r>
          </w:p>
        </w:tc>
        <w:tc>
          <w:tcPr>
            <w:tcW w:w="1017" w:type="dxa"/>
            <w:tcBorders>
              <w:top w:val="nil"/>
              <w:left w:val="nil"/>
              <w:bottom w:val="single" w:sz="4" w:space="0" w:color="808080"/>
              <w:right w:val="single" w:sz="4" w:space="0" w:color="808080"/>
            </w:tcBorders>
            <w:noWrap/>
            <w:hideMark/>
          </w:tcPr>
          <w:p w14:paraId="49015B08" w14:textId="161E2CBB" w:rsidR="007568F4" w:rsidRPr="00C948F5" w:rsidRDefault="007568F4" w:rsidP="00C948F5">
            <w:pPr>
              <w:spacing w:line="280" w:lineRule="exact"/>
              <w:rPr>
                <w:rFonts w:ascii="Arial" w:hAnsi="Arial" w:cs="Arial"/>
                <w:bCs/>
                <w:iCs/>
                <w:sz w:val="18"/>
                <w:szCs w:val="18"/>
                <w:lang w:val="en-US"/>
              </w:rPr>
            </w:pPr>
            <w:r w:rsidRPr="00C948F5">
              <w:rPr>
                <w:rFonts w:ascii="Arial" w:hAnsi="Arial" w:cs="Arial"/>
                <w:sz w:val="18"/>
                <w:szCs w:val="18"/>
              </w:rPr>
              <w:t>1,50</w:t>
            </w:r>
          </w:p>
        </w:tc>
      </w:tr>
      <w:tr w:rsidR="002C4C54" w:rsidRPr="00C948F5" w14:paraId="5F845C98" w14:textId="77777777" w:rsidTr="0044180F">
        <w:trPr>
          <w:cantSplit/>
          <w:trHeight w:val="300"/>
          <w:jc w:val="center"/>
        </w:trPr>
        <w:tc>
          <w:tcPr>
            <w:tcW w:w="1107" w:type="dxa"/>
            <w:tcBorders>
              <w:top w:val="nil"/>
              <w:left w:val="single" w:sz="4" w:space="0" w:color="808080"/>
              <w:bottom w:val="single" w:sz="4" w:space="0" w:color="808080"/>
              <w:right w:val="single" w:sz="4" w:space="0" w:color="808080"/>
            </w:tcBorders>
            <w:noWrap/>
            <w:vAlign w:val="center"/>
            <w:hideMark/>
          </w:tcPr>
          <w:p w14:paraId="3E98858C" w14:textId="77777777" w:rsidR="007568F4" w:rsidRPr="00C948F5" w:rsidRDefault="007568F4" w:rsidP="00C948F5">
            <w:pPr>
              <w:spacing w:line="280" w:lineRule="exact"/>
              <w:rPr>
                <w:rFonts w:ascii="Arial" w:hAnsi="Arial" w:cs="Arial"/>
                <w:bCs/>
                <w:iCs/>
                <w:sz w:val="18"/>
                <w:szCs w:val="18"/>
              </w:rPr>
            </w:pPr>
            <w:r w:rsidRPr="00C948F5">
              <w:rPr>
                <w:rFonts w:ascii="Arial" w:hAnsi="Arial" w:cs="Arial"/>
                <w:bCs/>
                <w:iCs/>
                <w:sz w:val="18"/>
                <w:szCs w:val="18"/>
              </w:rPr>
              <w:t>Offerta 3</w:t>
            </w:r>
          </w:p>
        </w:tc>
        <w:tc>
          <w:tcPr>
            <w:tcW w:w="1117" w:type="dxa"/>
            <w:tcBorders>
              <w:top w:val="nil"/>
              <w:left w:val="nil"/>
              <w:bottom w:val="single" w:sz="4" w:space="0" w:color="808080"/>
              <w:right w:val="single" w:sz="4" w:space="0" w:color="808080"/>
            </w:tcBorders>
            <w:noWrap/>
            <w:hideMark/>
          </w:tcPr>
          <w:p w14:paraId="7C48246C" w14:textId="1EA6B5B6" w:rsidR="007568F4" w:rsidRPr="00C948F5" w:rsidRDefault="007568F4" w:rsidP="00C948F5">
            <w:pPr>
              <w:spacing w:line="280" w:lineRule="exact"/>
              <w:rPr>
                <w:rFonts w:ascii="Arial" w:hAnsi="Arial" w:cs="Arial"/>
                <w:bCs/>
                <w:iCs/>
                <w:sz w:val="18"/>
                <w:szCs w:val="18"/>
                <w:lang w:val="en-US"/>
              </w:rPr>
            </w:pPr>
            <w:r w:rsidRPr="00C948F5">
              <w:rPr>
                <w:rFonts w:ascii="Arial" w:hAnsi="Arial" w:cs="Arial"/>
                <w:sz w:val="18"/>
                <w:szCs w:val="18"/>
              </w:rPr>
              <w:t>0,500</w:t>
            </w:r>
          </w:p>
        </w:tc>
        <w:tc>
          <w:tcPr>
            <w:tcW w:w="1117" w:type="dxa"/>
            <w:tcBorders>
              <w:top w:val="nil"/>
              <w:left w:val="nil"/>
              <w:bottom w:val="single" w:sz="4" w:space="0" w:color="808080"/>
              <w:right w:val="single" w:sz="4" w:space="0" w:color="808080"/>
            </w:tcBorders>
            <w:noWrap/>
            <w:hideMark/>
          </w:tcPr>
          <w:p w14:paraId="76AA37E5" w14:textId="7C95CE4C" w:rsidR="007568F4" w:rsidRPr="00C948F5" w:rsidRDefault="007568F4" w:rsidP="00C948F5">
            <w:pPr>
              <w:spacing w:line="280" w:lineRule="exact"/>
              <w:rPr>
                <w:rFonts w:ascii="Arial" w:hAnsi="Arial" w:cs="Arial"/>
                <w:bCs/>
                <w:iCs/>
                <w:sz w:val="18"/>
                <w:szCs w:val="18"/>
                <w:lang w:val="en-US"/>
              </w:rPr>
            </w:pPr>
            <w:r w:rsidRPr="00C948F5">
              <w:rPr>
                <w:rFonts w:ascii="Arial" w:hAnsi="Arial" w:cs="Arial"/>
                <w:sz w:val="18"/>
                <w:szCs w:val="18"/>
              </w:rPr>
              <w:t>0,667</w:t>
            </w:r>
          </w:p>
        </w:tc>
        <w:tc>
          <w:tcPr>
            <w:tcW w:w="1017" w:type="dxa"/>
            <w:tcBorders>
              <w:top w:val="nil"/>
              <w:left w:val="nil"/>
              <w:bottom w:val="single" w:sz="4" w:space="0" w:color="808080"/>
              <w:right w:val="single" w:sz="4" w:space="0" w:color="808080"/>
            </w:tcBorders>
            <w:noWrap/>
            <w:hideMark/>
          </w:tcPr>
          <w:p w14:paraId="7B2F4559" w14:textId="1A1828E1" w:rsidR="007568F4" w:rsidRPr="00C948F5" w:rsidRDefault="007568F4" w:rsidP="00C948F5">
            <w:pPr>
              <w:spacing w:line="280" w:lineRule="exact"/>
              <w:rPr>
                <w:rFonts w:ascii="Arial" w:hAnsi="Arial" w:cs="Arial"/>
                <w:bCs/>
                <w:iCs/>
                <w:sz w:val="18"/>
                <w:szCs w:val="18"/>
                <w:lang w:val="en-US"/>
              </w:rPr>
            </w:pPr>
            <w:r w:rsidRPr="00C948F5">
              <w:rPr>
                <w:rFonts w:ascii="Arial" w:hAnsi="Arial" w:cs="Arial"/>
                <w:sz w:val="18"/>
                <w:szCs w:val="18"/>
              </w:rPr>
              <w:t>1</w:t>
            </w:r>
          </w:p>
        </w:tc>
      </w:tr>
      <w:tr w:rsidR="00F33DFE" w:rsidRPr="00C948F5" w14:paraId="6B651A03" w14:textId="77777777" w:rsidTr="0044180F">
        <w:trPr>
          <w:cantSplit/>
          <w:trHeight w:val="300"/>
          <w:jc w:val="center"/>
        </w:trPr>
        <w:tc>
          <w:tcPr>
            <w:tcW w:w="1107" w:type="dxa"/>
            <w:tcBorders>
              <w:top w:val="nil"/>
              <w:left w:val="nil"/>
              <w:bottom w:val="nil"/>
              <w:right w:val="nil"/>
            </w:tcBorders>
            <w:noWrap/>
            <w:vAlign w:val="center"/>
            <w:hideMark/>
          </w:tcPr>
          <w:p w14:paraId="73E11765" w14:textId="77777777" w:rsidR="00F33DFE" w:rsidRPr="00C948F5" w:rsidRDefault="00F33DFE" w:rsidP="00C948F5">
            <w:pPr>
              <w:spacing w:line="280" w:lineRule="exact"/>
              <w:rPr>
                <w:rFonts w:ascii="Arial" w:hAnsi="Arial" w:cs="Arial"/>
                <w:bCs/>
                <w:iCs/>
                <w:sz w:val="18"/>
                <w:szCs w:val="18"/>
                <w:lang w:val="en-US"/>
              </w:rPr>
            </w:pPr>
          </w:p>
        </w:tc>
        <w:tc>
          <w:tcPr>
            <w:tcW w:w="1117" w:type="dxa"/>
            <w:tcBorders>
              <w:top w:val="nil"/>
              <w:left w:val="nil"/>
              <w:bottom w:val="nil"/>
              <w:right w:val="nil"/>
            </w:tcBorders>
            <w:noWrap/>
            <w:vAlign w:val="center"/>
            <w:hideMark/>
          </w:tcPr>
          <w:p w14:paraId="1D4B7847" w14:textId="77777777" w:rsidR="00F33DFE" w:rsidRPr="00C948F5" w:rsidRDefault="00F33DFE" w:rsidP="00C948F5">
            <w:pPr>
              <w:spacing w:line="280" w:lineRule="exact"/>
              <w:rPr>
                <w:rFonts w:ascii="Arial" w:hAnsi="Arial" w:cs="Arial"/>
                <w:bCs/>
                <w:iCs/>
                <w:sz w:val="18"/>
                <w:szCs w:val="18"/>
                <w:lang w:val="en-US"/>
              </w:rPr>
            </w:pPr>
          </w:p>
        </w:tc>
        <w:tc>
          <w:tcPr>
            <w:tcW w:w="1117" w:type="dxa"/>
            <w:tcBorders>
              <w:top w:val="nil"/>
              <w:left w:val="nil"/>
              <w:bottom w:val="nil"/>
              <w:right w:val="nil"/>
            </w:tcBorders>
            <w:noWrap/>
            <w:vAlign w:val="center"/>
            <w:hideMark/>
          </w:tcPr>
          <w:p w14:paraId="7351F58F" w14:textId="77777777" w:rsidR="00F33DFE" w:rsidRPr="00C948F5" w:rsidRDefault="00F33DFE" w:rsidP="00C948F5">
            <w:pPr>
              <w:spacing w:line="280" w:lineRule="exact"/>
              <w:rPr>
                <w:rFonts w:ascii="Arial" w:hAnsi="Arial" w:cs="Arial"/>
                <w:bCs/>
                <w:iCs/>
                <w:sz w:val="18"/>
                <w:szCs w:val="18"/>
                <w:lang w:val="en-US"/>
              </w:rPr>
            </w:pPr>
          </w:p>
        </w:tc>
        <w:tc>
          <w:tcPr>
            <w:tcW w:w="1017" w:type="dxa"/>
            <w:tcBorders>
              <w:top w:val="nil"/>
              <w:left w:val="nil"/>
              <w:bottom w:val="nil"/>
              <w:right w:val="nil"/>
            </w:tcBorders>
            <w:noWrap/>
            <w:vAlign w:val="center"/>
            <w:hideMark/>
          </w:tcPr>
          <w:p w14:paraId="2A4670E0" w14:textId="77777777" w:rsidR="00F33DFE" w:rsidRPr="00C948F5" w:rsidRDefault="00F33DFE" w:rsidP="00C948F5">
            <w:pPr>
              <w:spacing w:line="280" w:lineRule="exact"/>
              <w:rPr>
                <w:rFonts w:ascii="Arial" w:hAnsi="Arial" w:cs="Arial"/>
                <w:bCs/>
                <w:iCs/>
                <w:sz w:val="18"/>
                <w:szCs w:val="18"/>
                <w:lang w:val="en-US"/>
              </w:rPr>
            </w:pPr>
          </w:p>
        </w:tc>
      </w:tr>
      <w:tr w:rsidR="00F33DFE" w:rsidRPr="00C948F5" w14:paraId="0088FCD4" w14:textId="77777777" w:rsidTr="0044180F">
        <w:trPr>
          <w:cantSplit/>
          <w:trHeight w:val="315"/>
          <w:jc w:val="center"/>
        </w:trPr>
        <w:tc>
          <w:tcPr>
            <w:tcW w:w="1107" w:type="dxa"/>
            <w:tcBorders>
              <w:top w:val="single" w:sz="4" w:space="0" w:color="808080"/>
              <w:left w:val="single" w:sz="4" w:space="0" w:color="808080"/>
              <w:bottom w:val="single" w:sz="4" w:space="0" w:color="808080"/>
              <w:right w:val="single" w:sz="4" w:space="0" w:color="808080"/>
            </w:tcBorders>
            <w:noWrap/>
            <w:vAlign w:val="center"/>
            <w:hideMark/>
          </w:tcPr>
          <w:p w14:paraId="20A3E0B9" w14:textId="77777777" w:rsidR="00F33DFE" w:rsidRPr="00C948F5" w:rsidRDefault="00F33DFE" w:rsidP="00C948F5">
            <w:pPr>
              <w:spacing w:line="280" w:lineRule="exact"/>
              <w:rPr>
                <w:rFonts w:ascii="Arial" w:hAnsi="Arial" w:cs="Arial"/>
                <w:b/>
                <w:iCs/>
                <w:sz w:val="18"/>
                <w:szCs w:val="18"/>
                <w:lang w:val="en-US"/>
              </w:rPr>
            </w:pPr>
            <w:r w:rsidRPr="00C948F5">
              <w:rPr>
                <w:rFonts w:ascii="Arial" w:hAnsi="Arial" w:cs="Arial"/>
                <w:b/>
                <w:iCs/>
                <w:sz w:val="18"/>
                <w:szCs w:val="18"/>
                <w:lang w:val="en-US"/>
              </w:rPr>
              <w:t>Comm. 2</w:t>
            </w:r>
          </w:p>
        </w:tc>
        <w:tc>
          <w:tcPr>
            <w:tcW w:w="1117" w:type="dxa"/>
            <w:tcBorders>
              <w:top w:val="single" w:sz="4" w:space="0" w:color="808080"/>
              <w:left w:val="nil"/>
              <w:bottom w:val="single" w:sz="4" w:space="0" w:color="808080"/>
              <w:right w:val="single" w:sz="4" w:space="0" w:color="808080"/>
            </w:tcBorders>
            <w:noWrap/>
            <w:vAlign w:val="center"/>
            <w:hideMark/>
          </w:tcPr>
          <w:p w14:paraId="49F0E7F5" w14:textId="77777777" w:rsidR="00F33DFE" w:rsidRPr="00C948F5" w:rsidRDefault="00F33DFE" w:rsidP="00C948F5">
            <w:pPr>
              <w:spacing w:line="280" w:lineRule="exact"/>
              <w:rPr>
                <w:rFonts w:ascii="Arial" w:hAnsi="Arial" w:cs="Arial"/>
                <w:bCs/>
                <w:iCs/>
                <w:sz w:val="18"/>
                <w:szCs w:val="18"/>
              </w:rPr>
            </w:pPr>
            <w:r w:rsidRPr="00C948F5">
              <w:rPr>
                <w:rFonts w:ascii="Arial" w:hAnsi="Arial" w:cs="Arial"/>
                <w:bCs/>
                <w:iCs/>
                <w:sz w:val="18"/>
                <w:szCs w:val="18"/>
              </w:rPr>
              <w:t>Offerta 1</w:t>
            </w:r>
          </w:p>
        </w:tc>
        <w:tc>
          <w:tcPr>
            <w:tcW w:w="1117" w:type="dxa"/>
            <w:tcBorders>
              <w:top w:val="single" w:sz="4" w:space="0" w:color="808080"/>
              <w:left w:val="nil"/>
              <w:bottom w:val="single" w:sz="4" w:space="0" w:color="808080"/>
              <w:right w:val="single" w:sz="4" w:space="0" w:color="808080"/>
            </w:tcBorders>
            <w:noWrap/>
            <w:vAlign w:val="center"/>
            <w:hideMark/>
          </w:tcPr>
          <w:p w14:paraId="39FF782C" w14:textId="77777777" w:rsidR="00F33DFE" w:rsidRPr="00C948F5" w:rsidRDefault="00F33DFE" w:rsidP="00C948F5">
            <w:pPr>
              <w:spacing w:line="280" w:lineRule="exact"/>
              <w:rPr>
                <w:rFonts w:ascii="Arial" w:hAnsi="Arial" w:cs="Arial"/>
                <w:bCs/>
                <w:iCs/>
                <w:sz w:val="18"/>
                <w:szCs w:val="18"/>
              </w:rPr>
            </w:pPr>
            <w:r w:rsidRPr="00C948F5">
              <w:rPr>
                <w:rFonts w:ascii="Arial" w:hAnsi="Arial" w:cs="Arial"/>
                <w:bCs/>
                <w:iCs/>
                <w:sz w:val="18"/>
                <w:szCs w:val="18"/>
              </w:rPr>
              <w:t>Offerta 2</w:t>
            </w:r>
          </w:p>
        </w:tc>
        <w:tc>
          <w:tcPr>
            <w:tcW w:w="1017" w:type="dxa"/>
            <w:tcBorders>
              <w:top w:val="single" w:sz="4" w:space="0" w:color="808080"/>
              <w:left w:val="nil"/>
              <w:bottom w:val="single" w:sz="4" w:space="0" w:color="808080"/>
              <w:right w:val="single" w:sz="4" w:space="0" w:color="808080"/>
            </w:tcBorders>
            <w:noWrap/>
            <w:vAlign w:val="center"/>
            <w:hideMark/>
          </w:tcPr>
          <w:p w14:paraId="18B2057B" w14:textId="77777777" w:rsidR="00F33DFE" w:rsidRPr="00C948F5" w:rsidRDefault="00F33DFE" w:rsidP="00C948F5">
            <w:pPr>
              <w:spacing w:line="280" w:lineRule="exact"/>
              <w:rPr>
                <w:rFonts w:ascii="Arial" w:hAnsi="Arial" w:cs="Arial"/>
                <w:bCs/>
                <w:iCs/>
                <w:sz w:val="18"/>
                <w:szCs w:val="18"/>
              </w:rPr>
            </w:pPr>
            <w:r w:rsidRPr="00C948F5">
              <w:rPr>
                <w:rFonts w:ascii="Arial" w:hAnsi="Arial" w:cs="Arial"/>
                <w:bCs/>
                <w:iCs/>
                <w:sz w:val="18"/>
                <w:szCs w:val="18"/>
              </w:rPr>
              <w:t>Offerta 3</w:t>
            </w:r>
          </w:p>
        </w:tc>
      </w:tr>
      <w:tr w:rsidR="002C4C54" w:rsidRPr="00C948F5" w14:paraId="38556313" w14:textId="77777777" w:rsidTr="0044180F">
        <w:trPr>
          <w:cantSplit/>
          <w:trHeight w:val="300"/>
          <w:jc w:val="center"/>
        </w:trPr>
        <w:tc>
          <w:tcPr>
            <w:tcW w:w="1107" w:type="dxa"/>
            <w:tcBorders>
              <w:top w:val="nil"/>
              <w:left w:val="single" w:sz="4" w:space="0" w:color="808080"/>
              <w:bottom w:val="single" w:sz="4" w:space="0" w:color="808080"/>
              <w:right w:val="single" w:sz="4" w:space="0" w:color="808080"/>
            </w:tcBorders>
            <w:noWrap/>
            <w:vAlign w:val="center"/>
            <w:hideMark/>
          </w:tcPr>
          <w:p w14:paraId="22580CE3" w14:textId="77777777" w:rsidR="00C17E49" w:rsidRPr="00C948F5" w:rsidRDefault="00C17E49" w:rsidP="00C948F5">
            <w:pPr>
              <w:spacing w:line="280" w:lineRule="exact"/>
              <w:rPr>
                <w:rFonts w:ascii="Arial" w:hAnsi="Arial" w:cs="Arial"/>
                <w:bCs/>
                <w:iCs/>
                <w:sz w:val="18"/>
                <w:szCs w:val="18"/>
              </w:rPr>
            </w:pPr>
            <w:r w:rsidRPr="00C948F5">
              <w:rPr>
                <w:rFonts w:ascii="Arial" w:hAnsi="Arial" w:cs="Arial"/>
                <w:bCs/>
                <w:iCs/>
                <w:sz w:val="18"/>
                <w:szCs w:val="18"/>
              </w:rPr>
              <w:t>Offerta 1</w:t>
            </w:r>
          </w:p>
        </w:tc>
        <w:tc>
          <w:tcPr>
            <w:tcW w:w="1117" w:type="dxa"/>
            <w:tcBorders>
              <w:top w:val="nil"/>
              <w:left w:val="nil"/>
              <w:bottom w:val="single" w:sz="4" w:space="0" w:color="808080"/>
              <w:right w:val="single" w:sz="4" w:space="0" w:color="808080"/>
            </w:tcBorders>
            <w:noWrap/>
            <w:hideMark/>
          </w:tcPr>
          <w:p w14:paraId="26F318F7" w14:textId="2BE50F8A" w:rsidR="00C17E49" w:rsidRPr="00C948F5" w:rsidRDefault="00C17E49" w:rsidP="00C948F5">
            <w:pPr>
              <w:spacing w:line="280" w:lineRule="exact"/>
              <w:rPr>
                <w:rFonts w:ascii="Arial" w:hAnsi="Arial" w:cs="Arial"/>
                <w:bCs/>
                <w:iCs/>
                <w:sz w:val="18"/>
                <w:szCs w:val="18"/>
                <w:lang w:val="en-US"/>
              </w:rPr>
            </w:pPr>
            <w:r w:rsidRPr="00C948F5">
              <w:rPr>
                <w:rFonts w:ascii="Arial" w:hAnsi="Arial" w:cs="Arial"/>
                <w:sz w:val="18"/>
                <w:szCs w:val="18"/>
              </w:rPr>
              <w:t>1</w:t>
            </w:r>
          </w:p>
        </w:tc>
        <w:tc>
          <w:tcPr>
            <w:tcW w:w="1117" w:type="dxa"/>
            <w:tcBorders>
              <w:top w:val="nil"/>
              <w:left w:val="nil"/>
              <w:bottom w:val="single" w:sz="4" w:space="0" w:color="808080"/>
              <w:right w:val="single" w:sz="4" w:space="0" w:color="808080"/>
            </w:tcBorders>
            <w:noWrap/>
            <w:hideMark/>
          </w:tcPr>
          <w:p w14:paraId="5711790F" w14:textId="0D91E5C5" w:rsidR="00C17E49" w:rsidRPr="00C948F5" w:rsidRDefault="00C17E49" w:rsidP="00C948F5">
            <w:pPr>
              <w:spacing w:line="280" w:lineRule="exact"/>
              <w:rPr>
                <w:rFonts w:ascii="Arial" w:hAnsi="Arial" w:cs="Arial"/>
                <w:bCs/>
                <w:iCs/>
                <w:sz w:val="18"/>
                <w:szCs w:val="18"/>
                <w:lang w:val="en-US"/>
              </w:rPr>
            </w:pPr>
            <w:r w:rsidRPr="00C948F5">
              <w:rPr>
                <w:rFonts w:ascii="Arial" w:hAnsi="Arial" w:cs="Arial"/>
                <w:sz w:val="18"/>
                <w:szCs w:val="18"/>
              </w:rPr>
              <w:t>1,25</w:t>
            </w:r>
          </w:p>
        </w:tc>
        <w:tc>
          <w:tcPr>
            <w:tcW w:w="1017" w:type="dxa"/>
            <w:tcBorders>
              <w:top w:val="nil"/>
              <w:left w:val="nil"/>
              <w:bottom w:val="single" w:sz="4" w:space="0" w:color="808080"/>
              <w:right w:val="single" w:sz="4" w:space="0" w:color="808080"/>
            </w:tcBorders>
            <w:noWrap/>
            <w:hideMark/>
          </w:tcPr>
          <w:p w14:paraId="545E14EB" w14:textId="312878BB" w:rsidR="00C17E49" w:rsidRPr="00C948F5" w:rsidRDefault="00C17E49" w:rsidP="00C948F5">
            <w:pPr>
              <w:spacing w:line="280" w:lineRule="exact"/>
              <w:rPr>
                <w:rFonts w:ascii="Arial" w:hAnsi="Arial" w:cs="Arial"/>
                <w:bCs/>
                <w:iCs/>
                <w:sz w:val="18"/>
                <w:szCs w:val="18"/>
                <w:lang w:val="en-US"/>
              </w:rPr>
            </w:pPr>
            <w:r w:rsidRPr="00C948F5">
              <w:rPr>
                <w:rFonts w:ascii="Arial" w:hAnsi="Arial" w:cs="Arial"/>
                <w:sz w:val="18"/>
                <w:szCs w:val="18"/>
              </w:rPr>
              <w:t>1,50</w:t>
            </w:r>
          </w:p>
        </w:tc>
      </w:tr>
      <w:tr w:rsidR="002C4C54" w:rsidRPr="00C948F5" w14:paraId="2189D9B1" w14:textId="77777777" w:rsidTr="0044180F">
        <w:trPr>
          <w:cantSplit/>
          <w:trHeight w:val="300"/>
          <w:jc w:val="center"/>
        </w:trPr>
        <w:tc>
          <w:tcPr>
            <w:tcW w:w="1107" w:type="dxa"/>
            <w:tcBorders>
              <w:top w:val="nil"/>
              <w:left w:val="single" w:sz="4" w:space="0" w:color="808080"/>
              <w:bottom w:val="single" w:sz="4" w:space="0" w:color="808080"/>
              <w:right w:val="single" w:sz="4" w:space="0" w:color="808080"/>
            </w:tcBorders>
            <w:noWrap/>
            <w:vAlign w:val="center"/>
            <w:hideMark/>
          </w:tcPr>
          <w:p w14:paraId="3EC6925D" w14:textId="77777777" w:rsidR="00C17E49" w:rsidRPr="00C948F5" w:rsidRDefault="00C17E49" w:rsidP="00C948F5">
            <w:pPr>
              <w:spacing w:line="280" w:lineRule="exact"/>
              <w:rPr>
                <w:rFonts w:ascii="Arial" w:hAnsi="Arial" w:cs="Arial"/>
                <w:bCs/>
                <w:iCs/>
                <w:sz w:val="18"/>
                <w:szCs w:val="18"/>
              </w:rPr>
            </w:pPr>
            <w:r w:rsidRPr="00C948F5">
              <w:rPr>
                <w:rFonts w:ascii="Arial" w:hAnsi="Arial" w:cs="Arial"/>
                <w:bCs/>
                <w:iCs/>
                <w:sz w:val="18"/>
                <w:szCs w:val="18"/>
              </w:rPr>
              <w:t>Offerta 2</w:t>
            </w:r>
          </w:p>
        </w:tc>
        <w:tc>
          <w:tcPr>
            <w:tcW w:w="1117" w:type="dxa"/>
            <w:tcBorders>
              <w:top w:val="nil"/>
              <w:left w:val="nil"/>
              <w:bottom w:val="single" w:sz="4" w:space="0" w:color="808080"/>
              <w:right w:val="single" w:sz="4" w:space="0" w:color="808080"/>
            </w:tcBorders>
            <w:noWrap/>
            <w:hideMark/>
          </w:tcPr>
          <w:p w14:paraId="62E9D80B" w14:textId="78AC6051" w:rsidR="00C17E49" w:rsidRPr="00C948F5" w:rsidRDefault="00C17E49" w:rsidP="00C948F5">
            <w:pPr>
              <w:spacing w:line="280" w:lineRule="exact"/>
              <w:rPr>
                <w:rFonts w:ascii="Arial" w:hAnsi="Arial" w:cs="Arial"/>
                <w:bCs/>
                <w:iCs/>
                <w:sz w:val="18"/>
                <w:szCs w:val="18"/>
                <w:lang w:val="en-US"/>
              </w:rPr>
            </w:pPr>
            <w:r w:rsidRPr="00C948F5">
              <w:rPr>
                <w:rFonts w:ascii="Arial" w:hAnsi="Arial" w:cs="Arial"/>
                <w:sz w:val="18"/>
                <w:szCs w:val="18"/>
              </w:rPr>
              <w:t>0,800</w:t>
            </w:r>
          </w:p>
        </w:tc>
        <w:tc>
          <w:tcPr>
            <w:tcW w:w="1117" w:type="dxa"/>
            <w:tcBorders>
              <w:top w:val="nil"/>
              <w:left w:val="nil"/>
              <w:bottom w:val="single" w:sz="4" w:space="0" w:color="808080"/>
              <w:right w:val="single" w:sz="4" w:space="0" w:color="808080"/>
            </w:tcBorders>
            <w:noWrap/>
            <w:hideMark/>
          </w:tcPr>
          <w:p w14:paraId="40120B2B" w14:textId="07F80116" w:rsidR="00C17E49" w:rsidRPr="00C948F5" w:rsidRDefault="00C17E49" w:rsidP="00C948F5">
            <w:pPr>
              <w:spacing w:line="280" w:lineRule="exact"/>
              <w:rPr>
                <w:rFonts w:ascii="Arial" w:hAnsi="Arial" w:cs="Arial"/>
                <w:bCs/>
                <w:iCs/>
                <w:sz w:val="18"/>
                <w:szCs w:val="18"/>
                <w:lang w:val="en-US"/>
              </w:rPr>
            </w:pPr>
            <w:r w:rsidRPr="00C948F5">
              <w:rPr>
                <w:rFonts w:ascii="Arial" w:hAnsi="Arial" w:cs="Arial"/>
                <w:sz w:val="18"/>
                <w:szCs w:val="18"/>
              </w:rPr>
              <w:t>1</w:t>
            </w:r>
          </w:p>
        </w:tc>
        <w:tc>
          <w:tcPr>
            <w:tcW w:w="1017" w:type="dxa"/>
            <w:tcBorders>
              <w:top w:val="nil"/>
              <w:left w:val="nil"/>
              <w:bottom w:val="single" w:sz="4" w:space="0" w:color="808080"/>
              <w:right w:val="single" w:sz="4" w:space="0" w:color="808080"/>
            </w:tcBorders>
            <w:noWrap/>
            <w:hideMark/>
          </w:tcPr>
          <w:p w14:paraId="0F433D0D" w14:textId="504E4DA2" w:rsidR="00C17E49" w:rsidRPr="00C948F5" w:rsidRDefault="00C17E49" w:rsidP="00C948F5">
            <w:pPr>
              <w:spacing w:line="280" w:lineRule="exact"/>
              <w:rPr>
                <w:rFonts w:ascii="Arial" w:hAnsi="Arial" w:cs="Arial"/>
                <w:bCs/>
                <w:iCs/>
                <w:sz w:val="18"/>
                <w:szCs w:val="18"/>
                <w:lang w:val="en-US"/>
              </w:rPr>
            </w:pPr>
            <w:r w:rsidRPr="00C948F5">
              <w:rPr>
                <w:rFonts w:ascii="Arial" w:hAnsi="Arial" w:cs="Arial"/>
                <w:sz w:val="18"/>
                <w:szCs w:val="18"/>
              </w:rPr>
              <w:t>1,25</w:t>
            </w:r>
          </w:p>
        </w:tc>
      </w:tr>
      <w:tr w:rsidR="002C4C54" w:rsidRPr="00C948F5" w14:paraId="7DB0D21E" w14:textId="77777777" w:rsidTr="0044180F">
        <w:trPr>
          <w:cantSplit/>
          <w:trHeight w:val="300"/>
          <w:jc w:val="center"/>
        </w:trPr>
        <w:tc>
          <w:tcPr>
            <w:tcW w:w="1107" w:type="dxa"/>
            <w:tcBorders>
              <w:top w:val="nil"/>
              <w:left w:val="single" w:sz="4" w:space="0" w:color="808080"/>
              <w:bottom w:val="single" w:sz="4" w:space="0" w:color="808080"/>
              <w:right w:val="single" w:sz="4" w:space="0" w:color="808080"/>
            </w:tcBorders>
            <w:noWrap/>
            <w:vAlign w:val="center"/>
            <w:hideMark/>
          </w:tcPr>
          <w:p w14:paraId="40711718" w14:textId="77777777" w:rsidR="00C17E49" w:rsidRPr="00C948F5" w:rsidRDefault="00C17E49" w:rsidP="00C948F5">
            <w:pPr>
              <w:spacing w:line="280" w:lineRule="exact"/>
              <w:rPr>
                <w:rFonts w:ascii="Arial" w:hAnsi="Arial" w:cs="Arial"/>
                <w:bCs/>
                <w:iCs/>
                <w:sz w:val="18"/>
                <w:szCs w:val="18"/>
              </w:rPr>
            </w:pPr>
            <w:r w:rsidRPr="00C948F5">
              <w:rPr>
                <w:rFonts w:ascii="Arial" w:hAnsi="Arial" w:cs="Arial"/>
                <w:bCs/>
                <w:iCs/>
                <w:sz w:val="18"/>
                <w:szCs w:val="18"/>
              </w:rPr>
              <w:t>Offerta 3</w:t>
            </w:r>
          </w:p>
        </w:tc>
        <w:tc>
          <w:tcPr>
            <w:tcW w:w="1117" w:type="dxa"/>
            <w:tcBorders>
              <w:top w:val="nil"/>
              <w:left w:val="nil"/>
              <w:bottom w:val="single" w:sz="4" w:space="0" w:color="808080"/>
              <w:right w:val="single" w:sz="4" w:space="0" w:color="808080"/>
            </w:tcBorders>
            <w:noWrap/>
            <w:hideMark/>
          </w:tcPr>
          <w:p w14:paraId="4D8FCB9C" w14:textId="670512DF" w:rsidR="00C17E49" w:rsidRPr="00C948F5" w:rsidRDefault="00C17E49" w:rsidP="00C948F5">
            <w:pPr>
              <w:spacing w:line="280" w:lineRule="exact"/>
              <w:rPr>
                <w:rFonts w:ascii="Arial" w:hAnsi="Arial" w:cs="Arial"/>
                <w:bCs/>
                <w:iCs/>
                <w:sz w:val="18"/>
                <w:szCs w:val="18"/>
                <w:lang w:val="en-US"/>
              </w:rPr>
            </w:pPr>
            <w:r w:rsidRPr="00C948F5">
              <w:rPr>
                <w:rFonts w:ascii="Arial" w:hAnsi="Arial" w:cs="Arial"/>
                <w:sz w:val="18"/>
                <w:szCs w:val="18"/>
              </w:rPr>
              <w:t>0,667</w:t>
            </w:r>
          </w:p>
        </w:tc>
        <w:tc>
          <w:tcPr>
            <w:tcW w:w="1117" w:type="dxa"/>
            <w:tcBorders>
              <w:top w:val="nil"/>
              <w:left w:val="nil"/>
              <w:bottom w:val="single" w:sz="4" w:space="0" w:color="808080"/>
              <w:right w:val="single" w:sz="4" w:space="0" w:color="808080"/>
            </w:tcBorders>
            <w:noWrap/>
            <w:hideMark/>
          </w:tcPr>
          <w:p w14:paraId="2082FBFC" w14:textId="48B1D8BE" w:rsidR="00C17E49" w:rsidRPr="00C948F5" w:rsidRDefault="00C17E49" w:rsidP="00C948F5">
            <w:pPr>
              <w:spacing w:line="280" w:lineRule="exact"/>
              <w:rPr>
                <w:rFonts w:ascii="Arial" w:hAnsi="Arial" w:cs="Arial"/>
                <w:bCs/>
                <w:iCs/>
                <w:sz w:val="18"/>
                <w:szCs w:val="18"/>
                <w:lang w:val="en-US"/>
              </w:rPr>
            </w:pPr>
            <w:r w:rsidRPr="00C948F5">
              <w:rPr>
                <w:rFonts w:ascii="Arial" w:hAnsi="Arial" w:cs="Arial"/>
                <w:sz w:val="18"/>
                <w:szCs w:val="18"/>
              </w:rPr>
              <w:t>0,800</w:t>
            </w:r>
          </w:p>
        </w:tc>
        <w:tc>
          <w:tcPr>
            <w:tcW w:w="1017" w:type="dxa"/>
            <w:tcBorders>
              <w:top w:val="nil"/>
              <w:left w:val="nil"/>
              <w:bottom w:val="single" w:sz="4" w:space="0" w:color="808080"/>
              <w:right w:val="single" w:sz="4" w:space="0" w:color="808080"/>
            </w:tcBorders>
            <w:noWrap/>
            <w:hideMark/>
          </w:tcPr>
          <w:p w14:paraId="5C09C3FE" w14:textId="69D4C1CB" w:rsidR="00C17E49" w:rsidRPr="00C948F5" w:rsidRDefault="00C17E49" w:rsidP="00C948F5">
            <w:pPr>
              <w:spacing w:line="280" w:lineRule="exact"/>
              <w:rPr>
                <w:rFonts w:ascii="Arial" w:hAnsi="Arial" w:cs="Arial"/>
                <w:bCs/>
                <w:iCs/>
                <w:sz w:val="18"/>
                <w:szCs w:val="18"/>
                <w:lang w:val="en-US"/>
              </w:rPr>
            </w:pPr>
            <w:r w:rsidRPr="00C948F5">
              <w:rPr>
                <w:rFonts w:ascii="Arial" w:hAnsi="Arial" w:cs="Arial"/>
                <w:sz w:val="18"/>
                <w:szCs w:val="18"/>
              </w:rPr>
              <w:t>1</w:t>
            </w:r>
          </w:p>
        </w:tc>
      </w:tr>
      <w:tr w:rsidR="00F33DFE" w:rsidRPr="00C948F5" w14:paraId="5C7FACD1" w14:textId="77777777" w:rsidTr="0044180F">
        <w:trPr>
          <w:cantSplit/>
          <w:trHeight w:val="300"/>
          <w:jc w:val="center"/>
        </w:trPr>
        <w:tc>
          <w:tcPr>
            <w:tcW w:w="1107" w:type="dxa"/>
            <w:tcBorders>
              <w:top w:val="nil"/>
              <w:left w:val="nil"/>
              <w:bottom w:val="nil"/>
              <w:right w:val="nil"/>
            </w:tcBorders>
            <w:noWrap/>
            <w:vAlign w:val="center"/>
            <w:hideMark/>
          </w:tcPr>
          <w:p w14:paraId="0379C9DB" w14:textId="77777777" w:rsidR="00F33DFE" w:rsidRPr="00C948F5" w:rsidRDefault="00F33DFE" w:rsidP="00C948F5">
            <w:pPr>
              <w:spacing w:line="280" w:lineRule="exact"/>
              <w:rPr>
                <w:rFonts w:ascii="Arial" w:hAnsi="Arial" w:cs="Arial"/>
                <w:bCs/>
                <w:iCs/>
                <w:sz w:val="18"/>
                <w:szCs w:val="18"/>
                <w:lang w:val="en-US"/>
              </w:rPr>
            </w:pPr>
          </w:p>
        </w:tc>
        <w:tc>
          <w:tcPr>
            <w:tcW w:w="1117" w:type="dxa"/>
            <w:tcBorders>
              <w:top w:val="nil"/>
              <w:left w:val="nil"/>
              <w:bottom w:val="nil"/>
              <w:right w:val="nil"/>
            </w:tcBorders>
            <w:noWrap/>
            <w:vAlign w:val="center"/>
            <w:hideMark/>
          </w:tcPr>
          <w:p w14:paraId="72417AE5" w14:textId="77777777" w:rsidR="00F33DFE" w:rsidRPr="00C948F5" w:rsidRDefault="00F33DFE" w:rsidP="00C948F5">
            <w:pPr>
              <w:spacing w:line="280" w:lineRule="exact"/>
              <w:rPr>
                <w:rFonts w:ascii="Arial" w:hAnsi="Arial" w:cs="Arial"/>
                <w:bCs/>
                <w:iCs/>
                <w:sz w:val="18"/>
                <w:szCs w:val="18"/>
                <w:lang w:val="en-US"/>
              </w:rPr>
            </w:pPr>
          </w:p>
        </w:tc>
        <w:tc>
          <w:tcPr>
            <w:tcW w:w="1117" w:type="dxa"/>
            <w:tcBorders>
              <w:top w:val="nil"/>
              <w:left w:val="nil"/>
              <w:bottom w:val="nil"/>
              <w:right w:val="nil"/>
            </w:tcBorders>
            <w:noWrap/>
            <w:vAlign w:val="center"/>
            <w:hideMark/>
          </w:tcPr>
          <w:p w14:paraId="5514A710" w14:textId="77777777" w:rsidR="00F33DFE" w:rsidRPr="00C948F5" w:rsidRDefault="00F33DFE" w:rsidP="00C948F5">
            <w:pPr>
              <w:spacing w:line="280" w:lineRule="exact"/>
              <w:rPr>
                <w:rFonts w:ascii="Arial" w:hAnsi="Arial" w:cs="Arial"/>
                <w:bCs/>
                <w:iCs/>
                <w:sz w:val="18"/>
                <w:szCs w:val="18"/>
                <w:lang w:val="en-US"/>
              </w:rPr>
            </w:pPr>
          </w:p>
        </w:tc>
        <w:tc>
          <w:tcPr>
            <w:tcW w:w="1017" w:type="dxa"/>
            <w:tcBorders>
              <w:top w:val="nil"/>
              <w:left w:val="nil"/>
              <w:bottom w:val="nil"/>
              <w:right w:val="nil"/>
            </w:tcBorders>
            <w:noWrap/>
            <w:vAlign w:val="center"/>
            <w:hideMark/>
          </w:tcPr>
          <w:p w14:paraId="145A0507" w14:textId="77777777" w:rsidR="00F33DFE" w:rsidRPr="00C948F5" w:rsidRDefault="00F33DFE" w:rsidP="00C948F5">
            <w:pPr>
              <w:spacing w:line="280" w:lineRule="exact"/>
              <w:rPr>
                <w:rFonts w:ascii="Arial" w:hAnsi="Arial" w:cs="Arial"/>
                <w:bCs/>
                <w:iCs/>
                <w:sz w:val="18"/>
                <w:szCs w:val="18"/>
                <w:lang w:val="en-US"/>
              </w:rPr>
            </w:pPr>
          </w:p>
        </w:tc>
      </w:tr>
      <w:tr w:rsidR="00F33DFE" w:rsidRPr="00C948F5" w14:paraId="708DD8EC" w14:textId="77777777" w:rsidTr="0044180F">
        <w:trPr>
          <w:cantSplit/>
          <w:trHeight w:val="300"/>
          <w:jc w:val="center"/>
        </w:trPr>
        <w:tc>
          <w:tcPr>
            <w:tcW w:w="1107" w:type="dxa"/>
            <w:tcBorders>
              <w:top w:val="single" w:sz="4" w:space="0" w:color="808080"/>
              <w:left w:val="single" w:sz="4" w:space="0" w:color="808080"/>
              <w:bottom w:val="single" w:sz="4" w:space="0" w:color="808080"/>
              <w:right w:val="single" w:sz="4" w:space="0" w:color="808080"/>
            </w:tcBorders>
            <w:noWrap/>
            <w:vAlign w:val="center"/>
            <w:hideMark/>
          </w:tcPr>
          <w:p w14:paraId="2915AE83" w14:textId="77777777" w:rsidR="00F33DFE" w:rsidRPr="00C948F5" w:rsidRDefault="00F33DFE" w:rsidP="00C948F5">
            <w:pPr>
              <w:spacing w:line="280" w:lineRule="exact"/>
              <w:rPr>
                <w:rFonts w:ascii="Arial" w:hAnsi="Arial" w:cs="Arial"/>
                <w:b/>
                <w:iCs/>
                <w:sz w:val="18"/>
                <w:szCs w:val="18"/>
              </w:rPr>
            </w:pPr>
            <w:r w:rsidRPr="00C948F5">
              <w:rPr>
                <w:rFonts w:ascii="Arial" w:hAnsi="Arial" w:cs="Arial"/>
                <w:b/>
                <w:iCs/>
                <w:sz w:val="18"/>
                <w:szCs w:val="18"/>
              </w:rPr>
              <w:t>Comm. 3</w:t>
            </w:r>
          </w:p>
        </w:tc>
        <w:tc>
          <w:tcPr>
            <w:tcW w:w="1117" w:type="dxa"/>
            <w:tcBorders>
              <w:top w:val="single" w:sz="4" w:space="0" w:color="808080"/>
              <w:left w:val="nil"/>
              <w:bottom w:val="single" w:sz="4" w:space="0" w:color="808080"/>
              <w:right w:val="single" w:sz="4" w:space="0" w:color="808080"/>
            </w:tcBorders>
            <w:noWrap/>
            <w:vAlign w:val="center"/>
            <w:hideMark/>
          </w:tcPr>
          <w:p w14:paraId="3FD4903C" w14:textId="77777777" w:rsidR="00F33DFE" w:rsidRPr="00C948F5" w:rsidRDefault="00F33DFE" w:rsidP="00C948F5">
            <w:pPr>
              <w:spacing w:line="280" w:lineRule="exact"/>
              <w:rPr>
                <w:rFonts w:ascii="Arial" w:hAnsi="Arial" w:cs="Arial"/>
                <w:bCs/>
                <w:iCs/>
                <w:sz w:val="18"/>
                <w:szCs w:val="18"/>
              </w:rPr>
            </w:pPr>
            <w:r w:rsidRPr="00C948F5">
              <w:rPr>
                <w:rFonts w:ascii="Arial" w:hAnsi="Arial" w:cs="Arial"/>
                <w:bCs/>
                <w:iCs/>
                <w:sz w:val="18"/>
                <w:szCs w:val="18"/>
              </w:rPr>
              <w:t>Offerta 1</w:t>
            </w:r>
          </w:p>
        </w:tc>
        <w:tc>
          <w:tcPr>
            <w:tcW w:w="1117" w:type="dxa"/>
            <w:tcBorders>
              <w:top w:val="single" w:sz="4" w:space="0" w:color="808080"/>
              <w:left w:val="nil"/>
              <w:bottom w:val="single" w:sz="4" w:space="0" w:color="808080"/>
              <w:right w:val="single" w:sz="4" w:space="0" w:color="808080"/>
            </w:tcBorders>
            <w:noWrap/>
            <w:vAlign w:val="center"/>
            <w:hideMark/>
          </w:tcPr>
          <w:p w14:paraId="58AE33EC" w14:textId="77777777" w:rsidR="00F33DFE" w:rsidRPr="00C948F5" w:rsidRDefault="00F33DFE" w:rsidP="00C948F5">
            <w:pPr>
              <w:spacing w:line="280" w:lineRule="exact"/>
              <w:rPr>
                <w:rFonts w:ascii="Arial" w:hAnsi="Arial" w:cs="Arial"/>
                <w:bCs/>
                <w:iCs/>
                <w:sz w:val="18"/>
                <w:szCs w:val="18"/>
              </w:rPr>
            </w:pPr>
            <w:r w:rsidRPr="00C948F5">
              <w:rPr>
                <w:rFonts w:ascii="Arial" w:hAnsi="Arial" w:cs="Arial"/>
                <w:bCs/>
                <w:iCs/>
                <w:sz w:val="18"/>
                <w:szCs w:val="18"/>
              </w:rPr>
              <w:t>Offerta 2</w:t>
            </w:r>
          </w:p>
        </w:tc>
        <w:tc>
          <w:tcPr>
            <w:tcW w:w="1017" w:type="dxa"/>
            <w:tcBorders>
              <w:top w:val="single" w:sz="4" w:space="0" w:color="808080"/>
              <w:left w:val="nil"/>
              <w:bottom w:val="single" w:sz="4" w:space="0" w:color="808080"/>
              <w:right w:val="single" w:sz="4" w:space="0" w:color="808080"/>
            </w:tcBorders>
            <w:noWrap/>
            <w:vAlign w:val="center"/>
            <w:hideMark/>
          </w:tcPr>
          <w:p w14:paraId="2E0AD4AE" w14:textId="77777777" w:rsidR="00F33DFE" w:rsidRPr="00C948F5" w:rsidRDefault="00F33DFE" w:rsidP="00C948F5">
            <w:pPr>
              <w:spacing w:line="280" w:lineRule="exact"/>
              <w:rPr>
                <w:rFonts w:ascii="Arial" w:hAnsi="Arial" w:cs="Arial"/>
                <w:bCs/>
                <w:iCs/>
                <w:sz w:val="18"/>
                <w:szCs w:val="18"/>
              </w:rPr>
            </w:pPr>
            <w:r w:rsidRPr="00C948F5">
              <w:rPr>
                <w:rFonts w:ascii="Arial" w:hAnsi="Arial" w:cs="Arial"/>
                <w:bCs/>
                <w:iCs/>
                <w:sz w:val="18"/>
                <w:szCs w:val="18"/>
              </w:rPr>
              <w:t>Offerta 3</w:t>
            </w:r>
          </w:p>
        </w:tc>
      </w:tr>
      <w:tr w:rsidR="0044180F" w:rsidRPr="00C948F5" w14:paraId="60FF822A" w14:textId="77777777" w:rsidTr="0044180F">
        <w:trPr>
          <w:cantSplit/>
          <w:trHeight w:val="300"/>
          <w:jc w:val="center"/>
        </w:trPr>
        <w:tc>
          <w:tcPr>
            <w:tcW w:w="1107" w:type="dxa"/>
            <w:tcBorders>
              <w:top w:val="nil"/>
              <w:left w:val="single" w:sz="4" w:space="0" w:color="808080"/>
              <w:bottom w:val="single" w:sz="4" w:space="0" w:color="808080"/>
              <w:right w:val="single" w:sz="4" w:space="0" w:color="808080"/>
            </w:tcBorders>
            <w:noWrap/>
            <w:vAlign w:val="center"/>
            <w:hideMark/>
          </w:tcPr>
          <w:p w14:paraId="0CC7BB0A" w14:textId="77777777" w:rsidR="0044180F" w:rsidRPr="00C948F5" w:rsidRDefault="0044180F" w:rsidP="00C948F5">
            <w:pPr>
              <w:spacing w:line="280" w:lineRule="exact"/>
              <w:rPr>
                <w:rFonts w:ascii="Arial" w:hAnsi="Arial" w:cs="Arial"/>
                <w:bCs/>
                <w:iCs/>
                <w:sz w:val="18"/>
                <w:szCs w:val="18"/>
              </w:rPr>
            </w:pPr>
            <w:r w:rsidRPr="00C948F5">
              <w:rPr>
                <w:rFonts w:ascii="Arial" w:hAnsi="Arial" w:cs="Arial"/>
                <w:bCs/>
                <w:iCs/>
                <w:sz w:val="18"/>
                <w:szCs w:val="18"/>
              </w:rPr>
              <w:t>Offerta 1</w:t>
            </w:r>
          </w:p>
        </w:tc>
        <w:tc>
          <w:tcPr>
            <w:tcW w:w="1117" w:type="dxa"/>
            <w:tcBorders>
              <w:top w:val="nil"/>
              <w:left w:val="nil"/>
              <w:bottom w:val="single" w:sz="4" w:space="0" w:color="808080"/>
              <w:right w:val="single" w:sz="4" w:space="0" w:color="808080"/>
            </w:tcBorders>
            <w:noWrap/>
            <w:vAlign w:val="center"/>
            <w:hideMark/>
          </w:tcPr>
          <w:p w14:paraId="655F3849" w14:textId="221B819C" w:rsidR="0044180F" w:rsidRPr="00C948F5" w:rsidRDefault="0044180F" w:rsidP="00C948F5">
            <w:pPr>
              <w:spacing w:line="280" w:lineRule="exact"/>
              <w:rPr>
                <w:rFonts w:ascii="Arial" w:hAnsi="Arial" w:cs="Arial"/>
                <w:bCs/>
                <w:iCs/>
                <w:sz w:val="18"/>
                <w:szCs w:val="18"/>
              </w:rPr>
            </w:pPr>
            <w:r w:rsidRPr="00C948F5">
              <w:rPr>
                <w:rFonts w:ascii="Arial" w:hAnsi="Arial" w:cs="Arial"/>
                <w:color w:val="000000"/>
                <w:sz w:val="18"/>
                <w:szCs w:val="18"/>
              </w:rPr>
              <w:t>1</w:t>
            </w:r>
          </w:p>
        </w:tc>
        <w:tc>
          <w:tcPr>
            <w:tcW w:w="1117" w:type="dxa"/>
            <w:tcBorders>
              <w:top w:val="nil"/>
              <w:left w:val="nil"/>
              <w:bottom w:val="single" w:sz="4" w:space="0" w:color="808080"/>
              <w:right w:val="single" w:sz="4" w:space="0" w:color="808080"/>
            </w:tcBorders>
            <w:noWrap/>
            <w:vAlign w:val="center"/>
            <w:hideMark/>
          </w:tcPr>
          <w:p w14:paraId="10FF3791" w14:textId="1447F0A0" w:rsidR="0044180F" w:rsidRPr="00C948F5" w:rsidRDefault="0044180F" w:rsidP="00C948F5">
            <w:pPr>
              <w:spacing w:line="280" w:lineRule="exact"/>
              <w:rPr>
                <w:rFonts w:ascii="Arial" w:hAnsi="Arial" w:cs="Arial"/>
                <w:bCs/>
                <w:iCs/>
                <w:sz w:val="18"/>
                <w:szCs w:val="18"/>
              </w:rPr>
            </w:pPr>
            <w:r w:rsidRPr="00C948F5">
              <w:rPr>
                <w:rFonts w:ascii="Arial" w:hAnsi="Arial" w:cs="Arial"/>
                <w:color w:val="000000"/>
                <w:sz w:val="18"/>
                <w:szCs w:val="18"/>
              </w:rPr>
              <w:t>0,571</w:t>
            </w:r>
          </w:p>
        </w:tc>
        <w:tc>
          <w:tcPr>
            <w:tcW w:w="1017" w:type="dxa"/>
            <w:tcBorders>
              <w:top w:val="nil"/>
              <w:left w:val="nil"/>
              <w:bottom w:val="single" w:sz="4" w:space="0" w:color="808080"/>
              <w:right w:val="single" w:sz="4" w:space="0" w:color="808080"/>
            </w:tcBorders>
            <w:noWrap/>
            <w:vAlign w:val="center"/>
            <w:hideMark/>
          </w:tcPr>
          <w:p w14:paraId="2A03707F" w14:textId="26E6F162" w:rsidR="0044180F" w:rsidRPr="00C948F5" w:rsidRDefault="0044180F" w:rsidP="00C948F5">
            <w:pPr>
              <w:spacing w:line="280" w:lineRule="exact"/>
              <w:rPr>
                <w:rFonts w:ascii="Arial" w:hAnsi="Arial" w:cs="Arial"/>
                <w:bCs/>
                <w:iCs/>
                <w:sz w:val="18"/>
                <w:szCs w:val="18"/>
              </w:rPr>
            </w:pPr>
            <w:r w:rsidRPr="00C948F5">
              <w:rPr>
                <w:rFonts w:ascii="Arial" w:hAnsi="Arial" w:cs="Arial"/>
                <w:color w:val="000000"/>
                <w:sz w:val="18"/>
                <w:szCs w:val="18"/>
              </w:rPr>
              <w:t>1,5</w:t>
            </w:r>
          </w:p>
        </w:tc>
      </w:tr>
      <w:tr w:rsidR="0044180F" w:rsidRPr="00C948F5" w14:paraId="5ECC8C30" w14:textId="77777777" w:rsidTr="0044180F">
        <w:trPr>
          <w:cantSplit/>
          <w:trHeight w:val="300"/>
          <w:jc w:val="center"/>
        </w:trPr>
        <w:tc>
          <w:tcPr>
            <w:tcW w:w="1107" w:type="dxa"/>
            <w:tcBorders>
              <w:top w:val="nil"/>
              <w:left w:val="single" w:sz="4" w:space="0" w:color="808080"/>
              <w:bottom w:val="single" w:sz="4" w:space="0" w:color="808080"/>
              <w:right w:val="single" w:sz="4" w:space="0" w:color="808080"/>
            </w:tcBorders>
            <w:noWrap/>
            <w:vAlign w:val="center"/>
            <w:hideMark/>
          </w:tcPr>
          <w:p w14:paraId="453170C8" w14:textId="77777777" w:rsidR="0044180F" w:rsidRPr="00C948F5" w:rsidRDefault="0044180F" w:rsidP="00C948F5">
            <w:pPr>
              <w:spacing w:line="280" w:lineRule="exact"/>
              <w:rPr>
                <w:rFonts w:ascii="Arial" w:hAnsi="Arial" w:cs="Arial"/>
                <w:bCs/>
                <w:iCs/>
                <w:sz w:val="18"/>
                <w:szCs w:val="18"/>
              </w:rPr>
            </w:pPr>
            <w:r w:rsidRPr="00C948F5">
              <w:rPr>
                <w:rFonts w:ascii="Arial" w:hAnsi="Arial" w:cs="Arial"/>
                <w:bCs/>
                <w:iCs/>
                <w:sz w:val="18"/>
                <w:szCs w:val="18"/>
              </w:rPr>
              <w:t>Offerta 2</w:t>
            </w:r>
          </w:p>
        </w:tc>
        <w:tc>
          <w:tcPr>
            <w:tcW w:w="1117" w:type="dxa"/>
            <w:tcBorders>
              <w:top w:val="nil"/>
              <w:left w:val="nil"/>
              <w:bottom w:val="single" w:sz="4" w:space="0" w:color="808080"/>
              <w:right w:val="single" w:sz="4" w:space="0" w:color="808080"/>
            </w:tcBorders>
            <w:noWrap/>
            <w:vAlign w:val="center"/>
            <w:hideMark/>
          </w:tcPr>
          <w:p w14:paraId="14C0753C" w14:textId="04C70C7B" w:rsidR="0044180F" w:rsidRPr="00C948F5" w:rsidRDefault="0044180F" w:rsidP="00C948F5">
            <w:pPr>
              <w:spacing w:line="280" w:lineRule="exact"/>
              <w:rPr>
                <w:rFonts w:ascii="Arial" w:hAnsi="Arial" w:cs="Arial"/>
                <w:bCs/>
                <w:iCs/>
                <w:sz w:val="18"/>
                <w:szCs w:val="18"/>
              </w:rPr>
            </w:pPr>
            <w:r w:rsidRPr="00C948F5">
              <w:rPr>
                <w:rFonts w:ascii="Arial" w:hAnsi="Arial" w:cs="Arial"/>
                <w:color w:val="000000"/>
                <w:sz w:val="18"/>
                <w:szCs w:val="18"/>
              </w:rPr>
              <w:t>1,75</w:t>
            </w:r>
          </w:p>
        </w:tc>
        <w:tc>
          <w:tcPr>
            <w:tcW w:w="1117" w:type="dxa"/>
            <w:tcBorders>
              <w:top w:val="nil"/>
              <w:left w:val="nil"/>
              <w:bottom w:val="single" w:sz="4" w:space="0" w:color="808080"/>
              <w:right w:val="single" w:sz="4" w:space="0" w:color="808080"/>
            </w:tcBorders>
            <w:noWrap/>
            <w:vAlign w:val="center"/>
            <w:hideMark/>
          </w:tcPr>
          <w:p w14:paraId="365E4AB3" w14:textId="63366FEC" w:rsidR="0044180F" w:rsidRPr="00C948F5" w:rsidRDefault="0044180F" w:rsidP="00C948F5">
            <w:pPr>
              <w:spacing w:line="280" w:lineRule="exact"/>
              <w:rPr>
                <w:rFonts w:ascii="Arial" w:hAnsi="Arial" w:cs="Arial"/>
                <w:bCs/>
                <w:iCs/>
                <w:sz w:val="18"/>
                <w:szCs w:val="18"/>
              </w:rPr>
            </w:pPr>
            <w:r w:rsidRPr="00C948F5">
              <w:rPr>
                <w:rFonts w:ascii="Arial" w:hAnsi="Arial" w:cs="Arial"/>
                <w:color w:val="000000"/>
                <w:sz w:val="18"/>
                <w:szCs w:val="18"/>
              </w:rPr>
              <w:t>1</w:t>
            </w:r>
          </w:p>
        </w:tc>
        <w:tc>
          <w:tcPr>
            <w:tcW w:w="1017" w:type="dxa"/>
            <w:tcBorders>
              <w:top w:val="nil"/>
              <w:left w:val="nil"/>
              <w:bottom w:val="single" w:sz="4" w:space="0" w:color="808080"/>
              <w:right w:val="single" w:sz="4" w:space="0" w:color="808080"/>
            </w:tcBorders>
            <w:noWrap/>
            <w:vAlign w:val="center"/>
            <w:hideMark/>
          </w:tcPr>
          <w:p w14:paraId="5A648EF1" w14:textId="3A709524" w:rsidR="0044180F" w:rsidRPr="00C948F5" w:rsidRDefault="0044180F" w:rsidP="00C948F5">
            <w:pPr>
              <w:spacing w:line="280" w:lineRule="exact"/>
              <w:rPr>
                <w:rFonts w:ascii="Arial" w:hAnsi="Arial" w:cs="Arial"/>
                <w:bCs/>
                <w:iCs/>
                <w:sz w:val="18"/>
                <w:szCs w:val="18"/>
              </w:rPr>
            </w:pPr>
            <w:r w:rsidRPr="00C948F5">
              <w:rPr>
                <w:rFonts w:ascii="Arial" w:hAnsi="Arial" w:cs="Arial"/>
                <w:color w:val="000000"/>
                <w:sz w:val="18"/>
                <w:szCs w:val="18"/>
              </w:rPr>
              <w:t>2</w:t>
            </w:r>
          </w:p>
        </w:tc>
      </w:tr>
      <w:tr w:rsidR="0044180F" w:rsidRPr="00C948F5" w14:paraId="50241C15" w14:textId="77777777" w:rsidTr="0044180F">
        <w:trPr>
          <w:cantSplit/>
          <w:trHeight w:val="300"/>
          <w:jc w:val="center"/>
        </w:trPr>
        <w:tc>
          <w:tcPr>
            <w:tcW w:w="1107" w:type="dxa"/>
            <w:tcBorders>
              <w:top w:val="nil"/>
              <w:left w:val="single" w:sz="4" w:space="0" w:color="808080"/>
              <w:bottom w:val="single" w:sz="4" w:space="0" w:color="808080"/>
              <w:right w:val="single" w:sz="4" w:space="0" w:color="808080"/>
            </w:tcBorders>
            <w:noWrap/>
            <w:vAlign w:val="center"/>
            <w:hideMark/>
          </w:tcPr>
          <w:p w14:paraId="682B0911" w14:textId="77777777" w:rsidR="0044180F" w:rsidRPr="00C948F5" w:rsidRDefault="0044180F" w:rsidP="004563D9">
            <w:pPr>
              <w:spacing w:line="280" w:lineRule="exact"/>
              <w:rPr>
                <w:rFonts w:ascii="Arial" w:hAnsi="Arial" w:cs="Arial"/>
                <w:bCs/>
                <w:iCs/>
                <w:sz w:val="18"/>
                <w:szCs w:val="18"/>
              </w:rPr>
            </w:pPr>
            <w:r w:rsidRPr="00C948F5">
              <w:rPr>
                <w:rFonts w:ascii="Arial" w:hAnsi="Arial" w:cs="Arial"/>
                <w:bCs/>
                <w:iCs/>
                <w:sz w:val="18"/>
                <w:szCs w:val="18"/>
              </w:rPr>
              <w:t>Offerta 3</w:t>
            </w:r>
          </w:p>
        </w:tc>
        <w:tc>
          <w:tcPr>
            <w:tcW w:w="1117" w:type="dxa"/>
            <w:tcBorders>
              <w:top w:val="nil"/>
              <w:left w:val="nil"/>
              <w:bottom w:val="single" w:sz="4" w:space="0" w:color="808080"/>
              <w:right w:val="single" w:sz="4" w:space="0" w:color="808080"/>
            </w:tcBorders>
            <w:noWrap/>
            <w:vAlign w:val="center"/>
            <w:hideMark/>
          </w:tcPr>
          <w:p w14:paraId="5607C623" w14:textId="0C1648D8" w:rsidR="0044180F" w:rsidRPr="00C948F5" w:rsidRDefault="0044180F" w:rsidP="00C948F5">
            <w:pPr>
              <w:spacing w:line="280" w:lineRule="exact"/>
              <w:rPr>
                <w:rFonts w:ascii="Arial" w:hAnsi="Arial" w:cs="Arial"/>
                <w:bCs/>
                <w:iCs/>
                <w:sz w:val="18"/>
                <w:szCs w:val="18"/>
              </w:rPr>
            </w:pPr>
            <w:r w:rsidRPr="00C948F5">
              <w:rPr>
                <w:rFonts w:ascii="Arial" w:hAnsi="Arial" w:cs="Arial"/>
                <w:color w:val="000000"/>
                <w:sz w:val="18"/>
                <w:szCs w:val="18"/>
              </w:rPr>
              <w:t>0,667</w:t>
            </w:r>
          </w:p>
        </w:tc>
        <w:tc>
          <w:tcPr>
            <w:tcW w:w="1117" w:type="dxa"/>
            <w:tcBorders>
              <w:top w:val="nil"/>
              <w:left w:val="nil"/>
              <w:bottom w:val="single" w:sz="4" w:space="0" w:color="808080"/>
              <w:right w:val="single" w:sz="4" w:space="0" w:color="808080"/>
            </w:tcBorders>
            <w:noWrap/>
            <w:vAlign w:val="center"/>
            <w:hideMark/>
          </w:tcPr>
          <w:p w14:paraId="03491B50" w14:textId="4DF533E0" w:rsidR="0044180F" w:rsidRPr="00C948F5" w:rsidRDefault="0044180F" w:rsidP="00C948F5">
            <w:pPr>
              <w:spacing w:line="280" w:lineRule="exact"/>
              <w:rPr>
                <w:rFonts w:ascii="Arial" w:hAnsi="Arial" w:cs="Arial"/>
                <w:bCs/>
                <w:iCs/>
                <w:sz w:val="18"/>
                <w:szCs w:val="18"/>
              </w:rPr>
            </w:pPr>
            <w:r w:rsidRPr="00C948F5">
              <w:rPr>
                <w:rFonts w:ascii="Arial" w:hAnsi="Arial" w:cs="Arial"/>
                <w:color w:val="000000"/>
                <w:sz w:val="18"/>
                <w:szCs w:val="18"/>
              </w:rPr>
              <w:t>0,500</w:t>
            </w:r>
          </w:p>
        </w:tc>
        <w:tc>
          <w:tcPr>
            <w:tcW w:w="1017" w:type="dxa"/>
            <w:tcBorders>
              <w:top w:val="nil"/>
              <w:left w:val="nil"/>
              <w:bottom w:val="single" w:sz="4" w:space="0" w:color="808080"/>
              <w:right w:val="single" w:sz="4" w:space="0" w:color="808080"/>
            </w:tcBorders>
            <w:noWrap/>
            <w:vAlign w:val="center"/>
            <w:hideMark/>
          </w:tcPr>
          <w:p w14:paraId="26A98370" w14:textId="52D3F50F" w:rsidR="0044180F" w:rsidRPr="00C948F5" w:rsidRDefault="0044180F" w:rsidP="00C948F5">
            <w:pPr>
              <w:spacing w:line="280" w:lineRule="exact"/>
              <w:rPr>
                <w:rFonts w:ascii="Arial" w:hAnsi="Arial" w:cs="Arial"/>
                <w:bCs/>
                <w:iCs/>
                <w:sz w:val="18"/>
                <w:szCs w:val="18"/>
              </w:rPr>
            </w:pPr>
            <w:r w:rsidRPr="00C948F5">
              <w:rPr>
                <w:rFonts w:ascii="Arial" w:hAnsi="Arial" w:cs="Arial"/>
                <w:color w:val="000000"/>
                <w:sz w:val="18"/>
                <w:szCs w:val="18"/>
              </w:rPr>
              <w:t>1</w:t>
            </w:r>
          </w:p>
        </w:tc>
      </w:tr>
    </w:tbl>
    <w:p w14:paraId="5941B7A7" w14:textId="77777777" w:rsidR="00566576" w:rsidRPr="00C948F5" w:rsidRDefault="00566576" w:rsidP="00C948F5">
      <w:pPr>
        <w:spacing w:line="280" w:lineRule="exact"/>
        <w:rPr>
          <w:rFonts w:ascii="Arial" w:hAnsi="Arial" w:cs="Arial"/>
          <w:bCs/>
          <w:iCs/>
          <w:sz w:val="20"/>
          <w:szCs w:val="20"/>
        </w:rPr>
      </w:pPr>
    </w:p>
    <w:p w14:paraId="14562B8C" w14:textId="0F876BDD" w:rsidR="00F33DFE" w:rsidRPr="00C948F5" w:rsidRDefault="00F33DFE" w:rsidP="00C948F5">
      <w:pPr>
        <w:numPr>
          <w:ilvl w:val="0"/>
          <w:numId w:val="95"/>
        </w:numPr>
        <w:spacing w:line="280" w:lineRule="exact"/>
        <w:rPr>
          <w:rFonts w:ascii="Arial" w:hAnsi="Arial" w:cs="Arial"/>
          <w:bCs/>
          <w:iCs/>
          <w:sz w:val="20"/>
          <w:szCs w:val="20"/>
        </w:rPr>
      </w:pPr>
      <w:r w:rsidRPr="00C948F5">
        <w:rPr>
          <w:rFonts w:ascii="Arial" w:hAnsi="Arial" w:cs="Arial"/>
          <w:bCs/>
          <w:iCs/>
          <w:sz w:val="20"/>
          <w:szCs w:val="20"/>
        </w:rPr>
        <w:t>Una volta terminato il confronto a coppie si procede, per ciascun criterio e per ciascun commissario, al calcolo dei coefficienti di punteggio provvisori di ciascuna offerta attraverso il metodo dell’autovettore principale: il coefficiente di valutazione della i-esima offerta è dato dalla media geometrica degli elementi della riga i-esima della matrice, vale a dire dalla radice n-esima del prodotto degli n elementi della riga (dove n è il numero delle offerte considerate).</w:t>
      </w:r>
    </w:p>
    <w:p w14:paraId="48D14C23" w14:textId="77777777" w:rsidR="00F33DFE" w:rsidRPr="00C948F5" w:rsidRDefault="00F33DFE" w:rsidP="00C948F5">
      <w:pPr>
        <w:spacing w:line="280" w:lineRule="exact"/>
        <w:rPr>
          <w:rFonts w:ascii="Arial" w:hAnsi="Arial" w:cs="Arial"/>
          <w:bCs/>
          <w:iCs/>
          <w:sz w:val="20"/>
          <w:szCs w:val="20"/>
        </w:rPr>
      </w:pPr>
      <w:r w:rsidRPr="00C948F5">
        <w:rPr>
          <w:rFonts w:ascii="Arial" w:hAnsi="Arial" w:cs="Arial"/>
          <w:bCs/>
          <w:iCs/>
          <w:sz w:val="20"/>
          <w:szCs w:val="20"/>
        </w:rPr>
        <w:t>Ad esempio, nel caso sopra riportato, i coefficienti provvisori attribuiti dal Commissario 1 alle offerte 1, 2 e 3 sono pari, rispettivamente, a:</w:t>
      </w:r>
    </w:p>
    <w:p w14:paraId="09ADB757" w14:textId="77777777" w:rsidR="008D3ADB" w:rsidRPr="00C948F5" w:rsidRDefault="00000000" w:rsidP="00C948F5">
      <w:pPr>
        <w:spacing w:before="120" w:line="280" w:lineRule="exact"/>
        <w:ind w:left="720"/>
        <w:rPr>
          <w:rFonts w:ascii="Arial" w:hAnsi="Arial" w:cs="Arial"/>
          <w:szCs w:val="20"/>
        </w:rPr>
      </w:pPr>
      <m:oMath>
        <m:rad>
          <m:radPr>
            <m:ctrlPr>
              <w:rPr>
                <w:rFonts w:ascii="Cambria Math" w:hAnsi="Cambria Math" w:cstheme="minorHAnsi"/>
                <w:i/>
                <w:szCs w:val="20"/>
              </w:rPr>
            </m:ctrlPr>
          </m:radPr>
          <m:deg>
            <m:r>
              <w:rPr>
                <w:rFonts w:ascii="Cambria Math" w:hAnsi="Cambria Math" w:cstheme="minorHAnsi"/>
                <w:szCs w:val="20"/>
              </w:rPr>
              <m:t>3</m:t>
            </m:r>
          </m:deg>
          <m:e>
            <m:r>
              <w:rPr>
                <w:rFonts w:ascii="Cambria Math" w:hAnsi="Cambria Math" w:cstheme="minorHAnsi"/>
                <w:szCs w:val="20"/>
              </w:rPr>
              <m:t>1× 1,25 × 2=</m:t>
            </m:r>
          </m:e>
        </m:rad>
        <m:r>
          <w:rPr>
            <w:rFonts w:ascii="Cambria Math" w:hAnsi="Cambria Math" w:cstheme="minorHAnsi"/>
            <w:szCs w:val="20"/>
          </w:rPr>
          <m:t xml:space="preserve"> 1,357</m:t>
        </m:r>
      </m:oMath>
      <w:r w:rsidR="008D3ADB" w:rsidRPr="00C948F5">
        <w:rPr>
          <w:rFonts w:ascii="Arial" w:hAnsi="Arial" w:cs="Arial"/>
          <w:szCs w:val="20"/>
        </w:rPr>
        <w:t xml:space="preserve">;   </w:t>
      </w:r>
      <m:oMath>
        <m:rad>
          <m:radPr>
            <m:ctrlPr>
              <w:rPr>
                <w:rFonts w:ascii="Cambria Math" w:hAnsi="Cambria Math" w:cstheme="minorHAnsi"/>
                <w:i/>
                <w:szCs w:val="20"/>
              </w:rPr>
            </m:ctrlPr>
          </m:radPr>
          <m:deg>
            <m:r>
              <w:rPr>
                <w:rFonts w:ascii="Cambria Math" w:hAnsi="Cambria Math" w:cstheme="minorHAnsi"/>
                <w:szCs w:val="20"/>
              </w:rPr>
              <m:t>3</m:t>
            </m:r>
          </m:deg>
          <m:e>
            <m:r>
              <w:rPr>
                <w:rFonts w:ascii="Cambria Math" w:hAnsi="Cambria Math" w:cstheme="minorHAnsi"/>
                <w:szCs w:val="20"/>
              </w:rPr>
              <m:t xml:space="preserve"> 0,800 ×1 × 1,5=</m:t>
            </m:r>
          </m:e>
        </m:rad>
        <m:r>
          <w:rPr>
            <w:rFonts w:ascii="Cambria Math" w:hAnsi="Cambria Math" w:cstheme="minorHAnsi"/>
            <w:szCs w:val="20"/>
          </w:rPr>
          <m:t xml:space="preserve"> 1,063</m:t>
        </m:r>
      </m:oMath>
      <w:r w:rsidR="008D3ADB" w:rsidRPr="00C948F5">
        <w:rPr>
          <w:rFonts w:ascii="Arial" w:hAnsi="Arial" w:cs="Arial"/>
          <w:szCs w:val="20"/>
        </w:rPr>
        <w:t xml:space="preserve"> ;   </w:t>
      </w:r>
      <m:oMath>
        <m:rad>
          <m:radPr>
            <m:ctrlPr>
              <w:rPr>
                <w:rFonts w:ascii="Cambria Math" w:hAnsi="Cambria Math" w:cstheme="minorHAnsi"/>
                <w:i/>
                <w:szCs w:val="20"/>
              </w:rPr>
            </m:ctrlPr>
          </m:radPr>
          <m:deg>
            <m:r>
              <w:rPr>
                <w:rFonts w:ascii="Cambria Math" w:hAnsi="Cambria Math" w:cstheme="minorHAnsi"/>
                <w:szCs w:val="20"/>
              </w:rPr>
              <m:t>3</m:t>
            </m:r>
          </m:deg>
          <m:e>
            <m:r>
              <w:rPr>
                <w:rFonts w:ascii="Cambria Math" w:hAnsi="Cambria Math" w:cstheme="minorHAnsi"/>
                <w:szCs w:val="20"/>
              </w:rPr>
              <m:t>0,5× 0,667 × 1=</m:t>
            </m:r>
          </m:e>
        </m:rad>
        <m:r>
          <w:rPr>
            <w:rFonts w:ascii="Cambria Math" w:hAnsi="Cambria Math" w:cstheme="minorHAnsi"/>
            <w:szCs w:val="20"/>
          </w:rPr>
          <m:t xml:space="preserve"> 0,693</m:t>
        </m:r>
      </m:oMath>
    </w:p>
    <w:p w14:paraId="05062527" w14:textId="77777777" w:rsidR="00F33DFE" w:rsidRPr="00C948F5" w:rsidRDefault="00F33DFE" w:rsidP="00C948F5">
      <w:pPr>
        <w:spacing w:line="280" w:lineRule="exact"/>
        <w:rPr>
          <w:rFonts w:ascii="Arial" w:hAnsi="Arial" w:cs="Arial"/>
          <w:bCs/>
          <w:iCs/>
          <w:sz w:val="20"/>
          <w:szCs w:val="20"/>
        </w:rPr>
      </w:pPr>
      <w:r w:rsidRPr="00C948F5">
        <w:rPr>
          <w:rFonts w:ascii="Arial" w:hAnsi="Arial" w:cs="Arial"/>
          <w:bCs/>
          <w:iCs/>
          <w:sz w:val="20"/>
          <w:szCs w:val="20"/>
        </w:rPr>
        <w:t>La tabella sottostante (colonne 2-4) riporta i valori calcolati per i coefficienti provvisori nel caso dell’esempio precedente.</w:t>
      </w:r>
    </w:p>
    <w:p w14:paraId="57CBEB09" w14:textId="77777777" w:rsidR="00F33DFE" w:rsidRPr="00C948F5" w:rsidRDefault="00F33DFE" w:rsidP="00C948F5">
      <w:pPr>
        <w:numPr>
          <w:ilvl w:val="0"/>
          <w:numId w:val="95"/>
        </w:numPr>
        <w:spacing w:line="280" w:lineRule="exact"/>
        <w:rPr>
          <w:rFonts w:ascii="Arial" w:hAnsi="Arial" w:cs="Arial"/>
          <w:bCs/>
          <w:iCs/>
          <w:sz w:val="20"/>
          <w:szCs w:val="20"/>
        </w:rPr>
      </w:pPr>
      <w:r w:rsidRPr="00C948F5">
        <w:rPr>
          <w:rFonts w:ascii="Arial" w:hAnsi="Arial" w:cs="Arial"/>
          <w:bCs/>
          <w:iCs/>
          <w:sz w:val="20"/>
          <w:szCs w:val="20"/>
        </w:rPr>
        <w:t xml:space="preserve">I coefficienti provvisori attribuiti da ciascun commissario vengono successivamente riparametrati associando un coefficiente pari a 1 all’offerta che ha ottenuto il coefficiente provvisorio più elevato e riproporzionando ad esso i valori ottenuti dalle altre offerte. </w:t>
      </w:r>
    </w:p>
    <w:p w14:paraId="45049601" w14:textId="77777777" w:rsidR="00F33DFE" w:rsidRPr="00C948F5" w:rsidRDefault="00F33DFE" w:rsidP="00C948F5">
      <w:pPr>
        <w:spacing w:line="280" w:lineRule="exact"/>
        <w:rPr>
          <w:rFonts w:ascii="Arial" w:hAnsi="Arial" w:cs="Arial"/>
          <w:bCs/>
          <w:iCs/>
          <w:sz w:val="20"/>
          <w:szCs w:val="20"/>
        </w:rPr>
      </w:pPr>
      <w:r w:rsidRPr="00C948F5">
        <w:rPr>
          <w:rFonts w:ascii="Arial" w:hAnsi="Arial" w:cs="Arial"/>
          <w:bCs/>
          <w:iCs/>
          <w:sz w:val="20"/>
          <w:szCs w:val="20"/>
        </w:rPr>
        <w:t>La tabella sottostante (colonne 5-7) riporta i valori calcolati per i coefficienti definitivi attribuiti da ciascun commissario nel caso dell’esempio precedente.</w:t>
      </w:r>
    </w:p>
    <w:p w14:paraId="5BFB871E" w14:textId="77777777" w:rsidR="00F33DFE" w:rsidRPr="00C948F5" w:rsidRDefault="00F33DFE" w:rsidP="00C948F5">
      <w:pPr>
        <w:numPr>
          <w:ilvl w:val="0"/>
          <w:numId w:val="95"/>
        </w:numPr>
        <w:spacing w:line="280" w:lineRule="exact"/>
        <w:rPr>
          <w:rFonts w:ascii="Arial" w:hAnsi="Arial" w:cs="Arial"/>
          <w:bCs/>
          <w:iCs/>
          <w:sz w:val="20"/>
          <w:szCs w:val="20"/>
        </w:rPr>
      </w:pPr>
      <w:r w:rsidRPr="00C948F5">
        <w:rPr>
          <w:rFonts w:ascii="Arial" w:hAnsi="Arial" w:cs="Arial"/>
          <w:bCs/>
          <w:iCs/>
          <w:sz w:val="20"/>
          <w:szCs w:val="20"/>
        </w:rPr>
        <w:lastRenderedPageBreak/>
        <w:t>Per ciascun criterio e per ciascuna offerta si procederà, infine, all’aggregazione delle valutazioni attribuite da ciascun commissario. Il coefficiente aggregato dell’offerta i-esima è ottenuto come media aritmetica dei coefficienti di punteggio definitivi ad essa attribuiti dai singoli commissari.</w:t>
      </w:r>
    </w:p>
    <w:p w14:paraId="5B7B732C" w14:textId="77777777" w:rsidR="00F33DFE" w:rsidRPr="00C948F5" w:rsidRDefault="00F33DFE" w:rsidP="00C948F5">
      <w:pPr>
        <w:spacing w:line="280" w:lineRule="exact"/>
        <w:rPr>
          <w:rFonts w:ascii="Arial" w:hAnsi="Arial" w:cs="Arial"/>
          <w:bCs/>
          <w:iCs/>
          <w:sz w:val="20"/>
          <w:szCs w:val="20"/>
        </w:rPr>
      </w:pPr>
      <w:r w:rsidRPr="00C948F5">
        <w:rPr>
          <w:rFonts w:ascii="Arial" w:hAnsi="Arial" w:cs="Arial"/>
          <w:bCs/>
          <w:iCs/>
          <w:sz w:val="20"/>
          <w:szCs w:val="20"/>
        </w:rPr>
        <w:t>La tabella sottostante (ultima riga, colonne 5-7) riporta i valori calcolati dei coefficienti aggregati nel caso dell’esempio precedente.</w:t>
      </w:r>
    </w:p>
    <w:p w14:paraId="29FE40B1" w14:textId="77777777" w:rsidR="00F33DFE" w:rsidRPr="00C948F5" w:rsidRDefault="00F33DFE" w:rsidP="00C948F5">
      <w:pPr>
        <w:spacing w:line="280" w:lineRule="exact"/>
        <w:rPr>
          <w:rFonts w:ascii="Arial" w:hAnsi="Arial" w:cs="Arial"/>
          <w:bCs/>
          <w:iCs/>
          <w:sz w:val="20"/>
          <w:szCs w:val="20"/>
        </w:rPr>
      </w:pPr>
    </w:p>
    <w:tbl>
      <w:tblPr>
        <w:tblW w:w="7919" w:type="dxa"/>
        <w:tblInd w:w="557" w:type="dxa"/>
        <w:tblLook w:val="04A0" w:firstRow="1" w:lastRow="0" w:firstColumn="1" w:lastColumn="0" w:noHBand="0" w:noVBand="1"/>
      </w:tblPr>
      <w:tblGrid>
        <w:gridCol w:w="1175"/>
        <w:gridCol w:w="1117"/>
        <w:gridCol w:w="1117"/>
        <w:gridCol w:w="1117"/>
        <w:gridCol w:w="1131"/>
        <w:gridCol w:w="1131"/>
        <w:gridCol w:w="1131"/>
      </w:tblGrid>
      <w:tr w:rsidR="00F33DFE" w:rsidRPr="00C948F5" w14:paraId="3595EDB4" w14:textId="77777777" w:rsidTr="00FB7E0B">
        <w:trPr>
          <w:trHeight w:val="300"/>
        </w:trPr>
        <w:tc>
          <w:tcPr>
            <w:tcW w:w="1175" w:type="dxa"/>
            <w:tcBorders>
              <w:top w:val="single" w:sz="8" w:space="0" w:color="808080"/>
              <w:left w:val="single" w:sz="8" w:space="0" w:color="808080"/>
              <w:bottom w:val="single" w:sz="4" w:space="0" w:color="808080"/>
              <w:right w:val="single" w:sz="8" w:space="0" w:color="808080"/>
            </w:tcBorders>
            <w:shd w:val="clear" w:color="000000" w:fill="BFBFBF"/>
            <w:noWrap/>
            <w:vAlign w:val="center"/>
            <w:hideMark/>
          </w:tcPr>
          <w:p w14:paraId="1A049ABF" w14:textId="77777777" w:rsidR="00F33DFE" w:rsidRPr="00C948F5" w:rsidRDefault="00F33DFE" w:rsidP="00C948F5">
            <w:pPr>
              <w:spacing w:line="280" w:lineRule="exact"/>
              <w:rPr>
                <w:rFonts w:ascii="Arial" w:hAnsi="Arial" w:cs="Arial"/>
                <w:bCs/>
                <w:iCs/>
                <w:sz w:val="20"/>
                <w:szCs w:val="20"/>
              </w:rPr>
            </w:pPr>
          </w:p>
        </w:tc>
        <w:tc>
          <w:tcPr>
            <w:tcW w:w="3351" w:type="dxa"/>
            <w:gridSpan w:val="3"/>
            <w:tcBorders>
              <w:top w:val="single" w:sz="8" w:space="0" w:color="808080"/>
              <w:left w:val="nil"/>
              <w:bottom w:val="single" w:sz="4" w:space="0" w:color="808080"/>
              <w:right w:val="single" w:sz="8" w:space="0" w:color="808080"/>
            </w:tcBorders>
            <w:shd w:val="clear" w:color="000000" w:fill="BFBFBF"/>
            <w:noWrap/>
            <w:vAlign w:val="center"/>
            <w:hideMark/>
          </w:tcPr>
          <w:p w14:paraId="3DB16010" w14:textId="77777777" w:rsidR="00F33DFE" w:rsidRPr="00C948F5" w:rsidRDefault="00F33DFE" w:rsidP="00C948F5">
            <w:pPr>
              <w:spacing w:line="280" w:lineRule="exact"/>
              <w:jc w:val="center"/>
              <w:rPr>
                <w:rFonts w:ascii="Arial" w:hAnsi="Arial" w:cs="Arial"/>
                <w:bCs/>
                <w:iCs/>
                <w:sz w:val="20"/>
                <w:szCs w:val="20"/>
              </w:rPr>
            </w:pPr>
            <w:r w:rsidRPr="00C948F5">
              <w:rPr>
                <w:rFonts w:ascii="Arial" w:hAnsi="Arial" w:cs="Arial"/>
                <w:bCs/>
                <w:iCs/>
                <w:sz w:val="20"/>
                <w:szCs w:val="20"/>
              </w:rPr>
              <w:t>Coefficienti provvisori singoli commissari</w:t>
            </w:r>
          </w:p>
        </w:tc>
        <w:tc>
          <w:tcPr>
            <w:tcW w:w="3393" w:type="dxa"/>
            <w:gridSpan w:val="3"/>
            <w:tcBorders>
              <w:top w:val="single" w:sz="8" w:space="0" w:color="808080"/>
              <w:left w:val="nil"/>
              <w:bottom w:val="single" w:sz="4" w:space="0" w:color="808080"/>
              <w:right w:val="single" w:sz="8" w:space="0" w:color="808080"/>
            </w:tcBorders>
            <w:shd w:val="clear" w:color="000000" w:fill="BFBFBF"/>
            <w:noWrap/>
            <w:vAlign w:val="center"/>
            <w:hideMark/>
          </w:tcPr>
          <w:p w14:paraId="58BF1503" w14:textId="77777777" w:rsidR="00F33DFE" w:rsidRPr="00C948F5" w:rsidRDefault="00F33DFE" w:rsidP="00C948F5">
            <w:pPr>
              <w:spacing w:line="280" w:lineRule="exact"/>
              <w:jc w:val="center"/>
              <w:rPr>
                <w:rFonts w:ascii="Arial" w:hAnsi="Arial" w:cs="Arial"/>
                <w:bCs/>
                <w:iCs/>
                <w:sz w:val="20"/>
                <w:szCs w:val="20"/>
              </w:rPr>
            </w:pPr>
            <w:r w:rsidRPr="00C948F5">
              <w:rPr>
                <w:rFonts w:ascii="Arial" w:hAnsi="Arial" w:cs="Arial"/>
                <w:bCs/>
                <w:iCs/>
                <w:sz w:val="20"/>
                <w:szCs w:val="20"/>
              </w:rPr>
              <w:t>Coefficienti definitivi singoli commissari</w:t>
            </w:r>
          </w:p>
        </w:tc>
      </w:tr>
      <w:tr w:rsidR="00F33DFE" w:rsidRPr="00C948F5" w14:paraId="695E5D3A" w14:textId="77777777" w:rsidTr="00FB7E0B">
        <w:trPr>
          <w:trHeight w:val="300"/>
        </w:trPr>
        <w:tc>
          <w:tcPr>
            <w:tcW w:w="1175" w:type="dxa"/>
            <w:tcBorders>
              <w:top w:val="nil"/>
              <w:left w:val="single" w:sz="8" w:space="0" w:color="808080"/>
              <w:bottom w:val="single" w:sz="4" w:space="0" w:color="808080"/>
              <w:right w:val="single" w:sz="8" w:space="0" w:color="808080"/>
            </w:tcBorders>
            <w:shd w:val="clear" w:color="000000" w:fill="BFBFBF"/>
            <w:noWrap/>
            <w:vAlign w:val="center"/>
            <w:hideMark/>
          </w:tcPr>
          <w:p w14:paraId="53CCF585" w14:textId="77777777" w:rsidR="00F33DFE" w:rsidRPr="00C948F5" w:rsidRDefault="00F33DFE" w:rsidP="00C948F5">
            <w:pPr>
              <w:spacing w:line="280" w:lineRule="exact"/>
              <w:rPr>
                <w:rFonts w:ascii="Arial" w:hAnsi="Arial" w:cs="Arial"/>
                <w:bCs/>
                <w:iCs/>
                <w:sz w:val="20"/>
                <w:szCs w:val="20"/>
                <w:lang w:val="en-US"/>
              </w:rPr>
            </w:pPr>
          </w:p>
        </w:tc>
        <w:tc>
          <w:tcPr>
            <w:tcW w:w="1117" w:type="dxa"/>
            <w:tcBorders>
              <w:top w:val="nil"/>
              <w:left w:val="nil"/>
              <w:bottom w:val="single" w:sz="4" w:space="0" w:color="808080"/>
              <w:right w:val="single" w:sz="4" w:space="0" w:color="808080"/>
            </w:tcBorders>
            <w:shd w:val="clear" w:color="000000" w:fill="BFBFBF"/>
            <w:noWrap/>
            <w:vAlign w:val="center"/>
            <w:hideMark/>
          </w:tcPr>
          <w:p w14:paraId="78F3D511" w14:textId="77777777" w:rsidR="00F33DFE" w:rsidRPr="00C948F5" w:rsidRDefault="00F33DFE" w:rsidP="00C948F5">
            <w:pPr>
              <w:spacing w:line="280" w:lineRule="exact"/>
              <w:rPr>
                <w:rFonts w:ascii="Arial" w:hAnsi="Arial" w:cs="Arial"/>
                <w:bCs/>
                <w:iCs/>
                <w:sz w:val="20"/>
                <w:szCs w:val="20"/>
                <w:lang w:val="en-US"/>
              </w:rPr>
            </w:pPr>
            <w:r w:rsidRPr="00C948F5">
              <w:rPr>
                <w:rFonts w:ascii="Arial" w:hAnsi="Arial" w:cs="Arial"/>
                <w:bCs/>
                <w:iCs/>
                <w:sz w:val="20"/>
                <w:szCs w:val="20"/>
                <w:lang w:val="en-US"/>
              </w:rPr>
              <w:t>Off. 1</w:t>
            </w:r>
          </w:p>
        </w:tc>
        <w:tc>
          <w:tcPr>
            <w:tcW w:w="1117" w:type="dxa"/>
            <w:tcBorders>
              <w:top w:val="nil"/>
              <w:left w:val="nil"/>
              <w:bottom w:val="single" w:sz="4" w:space="0" w:color="808080"/>
              <w:right w:val="single" w:sz="4" w:space="0" w:color="808080"/>
            </w:tcBorders>
            <w:shd w:val="clear" w:color="000000" w:fill="BFBFBF"/>
            <w:noWrap/>
            <w:vAlign w:val="center"/>
            <w:hideMark/>
          </w:tcPr>
          <w:p w14:paraId="3D41E0A4" w14:textId="77777777" w:rsidR="00F33DFE" w:rsidRPr="00C948F5" w:rsidRDefault="00F33DFE" w:rsidP="00C948F5">
            <w:pPr>
              <w:spacing w:line="280" w:lineRule="exact"/>
              <w:rPr>
                <w:rFonts w:ascii="Arial" w:hAnsi="Arial" w:cs="Arial"/>
                <w:bCs/>
                <w:iCs/>
                <w:sz w:val="20"/>
                <w:szCs w:val="20"/>
                <w:lang w:val="en-US"/>
              </w:rPr>
            </w:pPr>
            <w:r w:rsidRPr="00C948F5">
              <w:rPr>
                <w:rFonts w:ascii="Arial" w:hAnsi="Arial" w:cs="Arial"/>
                <w:bCs/>
                <w:iCs/>
                <w:sz w:val="20"/>
                <w:szCs w:val="20"/>
                <w:lang w:val="en-US"/>
              </w:rPr>
              <w:t>Off. 2</w:t>
            </w:r>
          </w:p>
        </w:tc>
        <w:tc>
          <w:tcPr>
            <w:tcW w:w="1117" w:type="dxa"/>
            <w:tcBorders>
              <w:top w:val="nil"/>
              <w:left w:val="nil"/>
              <w:bottom w:val="single" w:sz="4" w:space="0" w:color="808080"/>
              <w:right w:val="single" w:sz="8" w:space="0" w:color="808080"/>
            </w:tcBorders>
            <w:shd w:val="clear" w:color="000000" w:fill="BFBFBF"/>
            <w:noWrap/>
            <w:vAlign w:val="center"/>
            <w:hideMark/>
          </w:tcPr>
          <w:p w14:paraId="2353C9F9" w14:textId="77777777" w:rsidR="00F33DFE" w:rsidRPr="00C948F5" w:rsidRDefault="00F33DFE" w:rsidP="00C948F5">
            <w:pPr>
              <w:spacing w:line="280" w:lineRule="exact"/>
              <w:rPr>
                <w:rFonts w:ascii="Arial" w:hAnsi="Arial" w:cs="Arial"/>
                <w:bCs/>
                <w:iCs/>
                <w:sz w:val="20"/>
                <w:szCs w:val="20"/>
                <w:lang w:val="en-US"/>
              </w:rPr>
            </w:pPr>
            <w:r w:rsidRPr="00C948F5">
              <w:rPr>
                <w:rFonts w:ascii="Arial" w:hAnsi="Arial" w:cs="Arial"/>
                <w:bCs/>
                <w:iCs/>
                <w:sz w:val="20"/>
                <w:szCs w:val="20"/>
                <w:lang w:val="en-US"/>
              </w:rPr>
              <w:t>Off. 3</w:t>
            </w:r>
          </w:p>
        </w:tc>
        <w:tc>
          <w:tcPr>
            <w:tcW w:w="1131" w:type="dxa"/>
            <w:tcBorders>
              <w:top w:val="nil"/>
              <w:left w:val="nil"/>
              <w:bottom w:val="single" w:sz="4" w:space="0" w:color="808080"/>
              <w:right w:val="single" w:sz="4" w:space="0" w:color="808080"/>
            </w:tcBorders>
            <w:shd w:val="clear" w:color="000000" w:fill="BFBFBF"/>
            <w:noWrap/>
            <w:vAlign w:val="center"/>
            <w:hideMark/>
          </w:tcPr>
          <w:p w14:paraId="6078197E" w14:textId="77777777" w:rsidR="00F33DFE" w:rsidRPr="00C948F5" w:rsidRDefault="00F33DFE" w:rsidP="00C948F5">
            <w:pPr>
              <w:spacing w:line="280" w:lineRule="exact"/>
              <w:rPr>
                <w:rFonts w:ascii="Arial" w:hAnsi="Arial" w:cs="Arial"/>
                <w:bCs/>
                <w:iCs/>
                <w:sz w:val="20"/>
                <w:szCs w:val="20"/>
                <w:lang w:val="en-US"/>
              </w:rPr>
            </w:pPr>
            <w:r w:rsidRPr="00C948F5">
              <w:rPr>
                <w:rFonts w:ascii="Arial" w:hAnsi="Arial" w:cs="Arial"/>
                <w:bCs/>
                <w:iCs/>
                <w:sz w:val="20"/>
                <w:szCs w:val="20"/>
                <w:lang w:val="en-US"/>
              </w:rPr>
              <w:t>Off. 1</w:t>
            </w:r>
          </w:p>
        </w:tc>
        <w:tc>
          <w:tcPr>
            <w:tcW w:w="1131" w:type="dxa"/>
            <w:tcBorders>
              <w:top w:val="nil"/>
              <w:left w:val="nil"/>
              <w:bottom w:val="single" w:sz="4" w:space="0" w:color="808080"/>
              <w:right w:val="single" w:sz="4" w:space="0" w:color="808080"/>
            </w:tcBorders>
            <w:shd w:val="clear" w:color="000000" w:fill="BFBFBF"/>
            <w:noWrap/>
            <w:vAlign w:val="center"/>
            <w:hideMark/>
          </w:tcPr>
          <w:p w14:paraId="7A76CDE9" w14:textId="77777777" w:rsidR="00F33DFE" w:rsidRPr="00C948F5" w:rsidRDefault="00F33DFE" w:rsidP="00C948F5">
            <w:pPr>
              <w:spacing w:line="280" w:lineRule="exact"/>
              <w:rPr>
                <w:rFonts w:ascii="Arial" w:hAnsi="Arial" w:cs="Arial"/>
                <w:bCs/>
                <w:iCs/>
                <w:sz w:val="20"/>
                <w:szCs w:val="20"/>
                <w:lang w:val="en-US"/>
              </w:rPr>
            </w:pPr>
            <w:r w:rsidRPr="00C948F5">
              <w:rPr>
                <w:rFonts w:ascii="Arial" w:hAnsi="Arial" w:cs="Arial"/>
                <w:bCs/>
                <w:iCs/>
                <w:sz w:val="20"/>
                <w:szCs w:val="20"/>
                <w:lang w:val="en-US"/>
              </w:rPr>
              <w:t>Off. 2</w:t>
            </w:r>
          </w:p>
        </w:tc>
        <w:tc>
          <w:tcPr>
            <w:tcW w:w="1131" w:type="dxa"/>
            <w:tcBorders>
              <w:top w:val="nil"/>
              <w:left w:val="nil"/>
              <w:bottom w:val="single" w:sz="4" w:space="0" w:color="808080"/>
              <w:right w:val="single" w:sz="8" w:space="0" w:color="808080"/>
            </w:tcBorders>
            <w:shd w:val="clear" w:color="000000" w:fill="BFBFBF"/>
            <w:noWrap/>
            <w:vAlign w:val="center"/>
            <w:hideMark/>
          </w:tcPr>
          <w:p w14:paraId="3AC66D5D" w14:textId="77777777" w:rsidR="00F33DFE" w:rsidRPr="00C948F5" w:rsidRDefault="00F33DFE" w:rsidP="00C948F5">
            <w:pPr>
              <w:spacing w:line="280" w:lineRule="exact"/>
              <w:rPr>
                <w:rFonts w:ascii="Arial" w:hAnsi="Arial" w:cs="Arial"/>
                <w:bCs/>
                <w:iCs/>
                <w:sz w:val="20"/>
                <w:szCs w:val="20"/>
                <w:lang w:val="en-US"/>
              </w:rPr>
            </w:pPr>
            <w:r w:rsidRPr="00C948F5">
              <w:rPr>
                <w:rFonts w:ascii="Arial" w:hAnsi="Arial" w:cs="Arial"/>
                <w:bCs/>
                <w:iCs/>
                <w:sz w:val="20"/>
                <w:szCs w:val="20"/>
                <w:lang w:val="en-US"/>
              </w:rPr>
              <w:t>Off. 3</w:t>
            </w:r>
          </w:p>
        </w:tc>
      </w:tr>
      <w:tr w:rsidR="006D0D4F" w:rsidRPr="00C948F5" w14:paraId="286979CF" w14:textId="77777777" w:rsidTr="00FB7E0B">
        <w:trPr>
          <w:trHeight w:val="300"/>
        </w:trPr>
        <w:tc>
          <w:tcPr>
            <w:tcW w:w="1175" w:type="dxa"/>
            <w:tcBorders>
              <w:top w:val="single" w:sz="4" w:space="0" w:color="808080"/>
              <w:left w:val="single" w:sz="8" w:space="0" w:color="808080"/>
              <w:bottom w:val="single" w:sz="4" w:space="0" w:color="808080"/>
              <w:right w:val="single" w:sz="4" w:space="0" w:color="808080"/>
            </w:tcBorders>
            <w:shd w:val="clear" w:color="000000" w:fill="BFBFBF"/>
            <w:noWrap/>
            <w:vAlign w:val="center"/>
            <w:hideMark/>
          </w:tcPr>
          <w:p w14:paraId="642B6F1B" w14:textId="77777777" w:rsidR="007D7A9F" w:rsidRPr="00C948F5" w:rsidRDefault="007D7A9F" w:rsidP="00C948F5">
            <w:pPr>
              <w:spacing w:line="280" w:lineRule="exact"/>
              <w:rPr>
                <w:rFonts w:ascii="Arial" w:hAnsi="Arial" w:cs="Arial"/>
                <w:bCs/>
                <w:iCs/>
                <w:sz w:val="20"/>
                <w:szCs w:val="20"/>
                <w:lang w:val="en-US"/>
              </w:rPr>
            </w:pPr>
            <w:r w:rsidRPr="00C948F5">
              <w:rPr>
                <w:rFonts w:ascii="Arial" w:hAnsi="Arial" w:cs="Arial"/>
                <w:bCs/>
                <w:iCs/>
                <w:sz w:val="20"/>
                <w:szCs w:val="20"/>
                <w:lang w:val="en-US"/>
              </w:rPr>
              <w:t>Comm. 1</w:t>
            </w:r>
          </w:p>
        </w:tc>
        <w:tc>
          <w:tcPr>
            <w:tcW w:w="1117" w:type="dxa"/>
            <w:tcBorders>
              <w:top w:val="single" w:sz="4" w:space="0" w:color="808080"/>
              <w:left w:val="single" w:sz="4" w:space="0" w:color="808080"/>
              <w:bottom w:val="single" w:sz="4" w:space="0" w:color="808080"/>
              <w:right w:val="single" w:sz="4" w:space="0" w:color="808080"/>
            </w:tcBorders>
            <w:noWrap/>
            <w:hideMark/>
          </w:tcPr>
          <w:p w14:paraId="7152545E" w14:textId="60270CF6" w:rsidR="007D7A9F" w:rsidRPr="00C948F5" w:rsidRDefault="007D7A9F" w:rsidP="00C948F5">
            <w:pPr>
              <w:spacing w:line="280" w:lineRule="exact"/>
              <w:rPr>
                <w:rFonts w:ascii="Arial" w:hAnsi="Arial" w:cs="Arial"/>
                <w:bCs/>
                <w:iCs/>
                <w:sz w:val="18"/>
                <w:szCs w:val="18"/>
                <w:lang w:val="en-US"/>
              </w:rPr>
            </w:pPr>
            <w:r w:rsidRPr="00C948F5">
              <w:rPr>
                <w:rFonts w:ascii="Arial" w:hAnsi="Arial" w:cs="Arial"/>
                <w:sz w:val="18"/>
                <w:szCs w:val="18"/>
              </w:rPr>
              <w:t>1,357</w:t>
            </w:r>
          </w:p>
        </w:tc>
        <w:tc>
          <w:tcPr>
            <w:tcW w:w="1117" w:type="dxa"/>
            <w:tcBorders>
              <w:top w:val="single" w:sz="4" w:space="0" w:color="808080"/>
              <w:left w:val="single" w:sz="4" w:space="0" w:color="808080"/>
              <w:bottom w:val="single" w:sz="4" w:space="0" w:color="808080"/>
              <w:right w:val="single" w:sz="4" w:space="0" w:color="808080"/>
            </w:tcBorders>
            <w:noWrap/>
            <w:hideMark/>
          </w:tcPr>
          <w:p w14:paraId="7E7B9A1F" w14:textId="55292C4E" w:rsidR="007D7A9F" w:rsidRPr="00C948F5" w:rsidRDefault="007D7A9F" w:rsidP="00C948F5">
            <w:pPr>
              <w:spacing w:line="280" w:lineRule="exact"/>
              <w:rPr>
                <w:rFonts w:ascii="Arial" w:hAnsi="Arial" w:cs="Arial"/>
                <w:bCs/>
                <w:iCs/>
                <w:sz w:val="18"/>
                <w:szCs w:val="18"/>
                <w:lang w:val="en-US"/>
              </w:rPr>
            </w:pPr>
            <w:r w:rsidRPr="00C948F5">
              <w:rPr>
                <w:rFonts w:ascii="Arial" w:hAnsi="Arial" w:cs="Arial"/>
                <w:sz w:val="18"/>
                <w:szCs w:val="18"/>
              </w:rPr>
              <w:t>1,063</w:t>
            </w:r>
          </w:p>
        </w:tc>
        <w:tc>
          <w:tcPr>
            <w:tcW w:w="1117" w:type="dxa"/>
            <w:tcBorders>
              <w:top w:val="nil"/>
              <w:left w:val="nil"/>
              <w:bottom w:val="single" w:sz="4" w:space="0" w:color="808080"/>
              <w:right w:val="single" w:sz="8" w:space="0" w:color="808080"/>
            </w:tcBorders>
            <w:noWrap/>
            <w:hideMark/>
          </w:tcPr>
          <w:p w14:paraId="66D4A0C1" w14:textId="27959E9A" w:rsidR="007D7A9F" w:rsidRPr="00C948F5" w:rsidRDefault="007D7A9F" w:rsidP="00C948F5">
            <w:pPr>
              <w:spacing w:line="280" w:lineRule="exact"/>
              <w:rPr>
                <w:rFonts w:ascii="Arial" w:hAnsi="Arial" w:cs="Arial"/>
                <w:bCs/>
                <w:iCs/>
                <w:sz w:val="18"/>
                <w:szCs w:val="18"/>
                <w:lang w:val="en-US"/>
              </w:rPr>
            </w:pPr>
            <w:r w:rsidRPr="00C948F5">
              <w:rPr>
                <w:rFonts w:ascii="Arial" w:hAnsi="Arial" w:cs="Arial"/>
                <w:sz w:val="18"/>
                <w:szCs w:val="18"/>
              </w:rPr>
              <w:t>0,693</w:t>
            </w:r>
          </w:p>
        </w:tc>
        <w:tc>
          <w:tcPr>
            <w:tcW w:w="1131" w:type="dxa"/>
            <w:tcBorders>
              <w:top w:val="nil"/>
              <w:left w:val="nil"/>
              <w:bottom w:val="single" w:sz="4" w:space="0" w:color="808080"/>
              <w:right w:val="single" w:sz="4" w:space="0" w:color="808080"/>
            </w:tcBorders>
            <w:noWrap/>
            <w:hideMark/>
          </w:tcPr>
          <w:p w14:paraId="0627F1F2" w14:textId="31F253DC" w:rsidR="007D7A9F" w:rsidRPr="00C948F5" w:rsidRDefault="007D7A9F" w:rsidP="00C948F5">
            <w:pPr>
              <w:spacing w:line="280" w:lineRule="exact"/>
              <w:rPr>
                <w:rFonts w:ascii="Arial" w:hAnsi="Arial" w:cs="Arial"/>
                <w:bCs/>
                <w:iCs/>
                <w:sz w:val="18"/>
                <w:szCs w:val="18"/>
                <w:lang w:val="en-US"/>
              </w:rPr>
            </w:pPr>
            <w:r w:rsidRPr="00C948F5">
              <w:rPr>
                <w:rFonts w:ascii="Arial" w:hAnsi="Arial" w:cs="Arial"/>
                <w:sz w:val="18"/>
                <w:szCs w:val="18"/>
              </w:rPr>
              <w:t>1,000</w:t>
            </w:r>
          </w:p>
        </w:tc>
        <w:tc>
          <w:tcPr>
            <w:tcW w:w="1131" w:type="dxa"/>
            <w:tcBorders>
              <w:top w:val="nil"/>
              <w:left w:val="nil"/>
              <w:bottom w:val="single" w:sz="4" w:space="0" w:color="808080"/>
              <w:right w:val="single" w:sz="4" w:space="0" w:color="808080"/>
            </w:tcBorders>
            <w:noWrap/>
            <w:hideMark/>
          </w:tcPr>
          <w:p w14:paraId="45797E9F" w14:textId="3887F790" w:rsidR="007D7A9F" w:rsidRPr="00C948F5" w:rsidRDefault="007D7A9F" w:rsidP="00C948F5">
            <w:pPr>
              <w:spacing w:line="280" w:lineRule="exact"/>
              <w:rPr>
                <w:rFonts w:ascii="Arial" w:hAnsi="Arial" w:cs="Arial"/>
                <w:bCs/>
                <w:iCs/>
                <w:sz w:val="18"/>
                <w:szCs w:val="18"/>
                <w:lang w:val="en-US"/>
              </w:rPr>
            </w:pPr>
            <w:r w:rsidRPr="00C948F5">
              <w:rPr>
                <w:rFonts w:ascii="Arial" w:hAnsi="Arial" w:cs="Arial"/>
                <w:sz w:val="18"/>
                <w:szCs w:val="18"/>
              </w:rPr>
              <w:t>0,783</w:t>
            </w:r>
          </w:p>
        </w:tc>
        <w:tc>
          <w:tcPr>
            <w:tcW w:w="1131" w:type="dxa"/>
            <w:tcBorders>
              <w:top w:val="nil"/>
              <w:left w:val="nil"/>
              <w:bottom w:val="single" w:sz="4" w:space="0" w:color="808080"/>
              <w:right w:val="single" w:sz="8" w:space="0" w:color="808080"/>
            </w:tcBorders>
            <w:noWrap/>
            <w:hideMark/>
          </w:tcPr>
          <w:p w14:paraId="60FB6BF5" w14:textId="53312494" w:rsidR="007D7A9F" w:rsidRPr="00C948F5" w:rsidRDefault="007D7A9F" w:rsidP="00C948F5">
            <w:pPr>
              <w:spacing w:line="280" w:lineRule="exact"/>
              <w:rPr>
                <w:rFonts w:ascii="Arial" w:hAnsi="Arial" w:cs="Arial"/>
                <w:bCs/>
                <w:iCs/>
                <w:sz w:val="18"/>
                <w:szCs w:val="18"/>
                <w:lang w:val="en-US"/>
              </w:rPr>
            </w:pPr>
            <w:r w:rsidRPr="00C948F5">
              <w:rPr>
                <w:rFonts w:ascii="Arial" w:hAnsi="Arial" w:cs="Arial"/>
                <w:sz w:val="18"/>
                <w:szCs w:val="18"/>
              </w:rPr>
              <w:t>0,511</w:t>
            </w:r>
          </w:p>
        </w:tc>
      </w:tr>
      <w:tr w:rsidR="006D0D4F" w:rsidRPr="00C948F5" w14:paraId="11E04445" w14:textId="77777777" w:rsidTr="00FB7E0B">
        <w:trPr>
          <w:trHeight w:val="300"/>
        </w:trPr>
        <w:tc>
          <w:tcPr>
            <w:tcW w:w="1175" w:type="dxa"/>
            <w:tcBorders>
              <w:top w:val="single" w:sz="4" w:space="0" w:color="808080"/>
              <w:left w:val="single" w:sz="8" w:space="0" w:color="808080"/>
              <w:bottom w:val="single" w:sz="4" w:space="0" w:color="808080"/>
              <w:right w:val="single" w:sz="4" w:space="0" w:color="808080"/>
            </w:tcBorders>
            <w:shd w:val="clear" w:color="000000" w:fill="BFBFBF"/>
            <w:noWrap/>
            <w:vAlign w:val="center"/>
            <w:hideMark/>
          </w:tcPr>
          <w:p w14:paraId="7172D1F0" w14:textId="77777777" w:rsidR="007D7A9F" w:rsidRPr="00C948F5" w:rsidRDefault="007D7A9F" w:rsidP="00C948F5">
            <w:pPr>
              <w:spacing w:line="280" w:lineRule="exact"/>
              <w:rPr>
                <w:rFonts w:ascii="Arial" w:hAnsi="Arial" w:cs="Arial"/>
                <w:bCs/>
                <w:iCs/>
                <w:sz w:val="20"/>
                <w:szCs w:val="20"/>
                <w:lang w:val="en-US"/>
              </w:rPr>
            </w:pPr>
            <w:r w:rsidRPr="00C948F5">
              <w:rPr>
                <w:rFonts w:ascii="Arial" w:hAnsi="Arial" w:cs="Arial"/>
                <w:bCs/>
                <w:iCs/>
                <w:sz w:val="20"/>
                <w:szCs w:val="20"/>
                <w:lang w:val="en-US"/>
              </w:rPr>
              <w:t>Comm. 2</w:t>
            </w:r>
          </w:p>
        </w:tc>
        <w:tc>
          <w:tcPr>
            <w:tcW w:w="1117" w:type="dxa"/>
            <w:tcBorders>
              <w:top w:val="single" w:sz="4" w:space="0" w:color="808080"/>
              <w:left w:val="single" w:sz="4" w:space="0" w:color="808080"/>
              <w:bottom w:val="single" w:sz="4" w:space="0" w:color="808080"/>
              <w:right w:val="single" w:sz="4" w:space="0" w:color="808080"/>
            </w:tcBorders>
            <w:noWrap/>
            <w:hideMark/>
          </w:tcPr>
          <w:p w14:paraId="5CECD8ED" w14:textId="1F5536BB" w:rsidR="007D7A9F" w:rsidRPr="00C948F5" w:rsidRDefault="007D7A9F" w:rsidP="00C948F5">
            <w:pPr>
              <w:spacing w:line="280" w:lineRule="exact"/>
              <w:rPr>
                <w:rFonts w:ascii="Arial" w:hAnsi="Arial" w:cs="Arial"/>
                <w:bCs/>
                <w:iCs/>
                <w:sz w:val="18"/>
                <w:szCs w:val="18"/>
                <w:lang w:val="en-US"/>
              </w:rPr>
            </w:pPr>
            <w:r w:rsidRPr="00C948F5">
              <w:rPr>
                <w:rFonts w:ascii="Arial" w:hAnsi="Arial" w:cs="Arial"/>
                <w:sz w:val="18"/>
                <w:szCs w:val="18"/>
              </w:rPr>
              <w:t>1,233</w:t>
            </w:r>
          </w:p>
        </w:tc>
        <w:tc>
          <w:tcPr>
            <w:tcW w:w="1117" w:type="dxa"/>
            <w:tcBorders>
              <w:top w:val="single" w:sz="4" w:space="0" w:color="808080"/>
              <w:left w:val="single" w:sz="4" w:space="0" w:color="808080"/>
              <w:bottom w:val="single" w:sz="4" w:space="0" w:color="808080"/>
              <w:right w:val="single" w:sz="4" w:space="0" w:color="808080"/>
            </w:tcBorders>
            <w:noWrap/>
            <w:hideMark/>
          </w:tcPr>
          <w:p w14:paraId="054AD5F1" w14:textId="23216C2B" w:rsidR="007D7A9F" w:rsidRPr="00C948F5" w:rsidRDefault="007D7A9F" w:rsidP="00C948F5">
            <w:pPr>
              <w:spacing w:line="280" w:lineRule="exact"/>
              <w:rPr>
                <w:rFonts w:ascii="Arial" w:hAnsi="Arial" w:cs="Arial"/>
                <w:bCs/>
                <w:iCs/>
                <w:sz w:val="18"/>
                <w:szCs w:val="18"/>
                <w:lang w:val="en-US"/>
              </w:rPr>
            </w:pPr>
            <w:r w:rsidRPr="00C948F5">
              <w:rPr>
                <w:rFonts w:ascii="Arial" w:hAnsi="Arial" w:cs="Arial"/>
                <w:sz w:val="18"/>
                <w:szCs w:val="18"/>
              </w:rPr>
              <w:t>1,000</w:t>
            </w:r>
          </w:p>
        </w:tc>
        <w:tc>
          <w:tcPr>
            <w:tcW w:w="1117" w:type="dxa"/>
            <w:tcBorders>
              <w:top w:val="nil"/>
              <w:left w:val="nil"/>
              <w:bottom w:val="single" w:sz="4" w:space="0" w:color="808080"/>
              <w:right w:val="single" w:sz="8" w:space="0" w:color="808080"/>
            </w:tcBorders>
            <w:noWrap/>
            <w:hideMark/>
          </w:tcPr>
          <w:p w14:paraId="22FE29DD" w14:textId="543F64FE" w:rsidR="007D7A9F" w:rsidRPr="00C948F5" w:rsidRDefault="007D7A9F" w:rsidP="00C948F5">
            <w:pPr>
              <w:spacing w:line="280" w:lineRule="exact"/>
              <w:rPr>
                <w:rFonts w:ascii="Arial" w:hAnsi="Arial" w:cs="Arial"/>
                <w:bCs/>
                <w:iCs/>
                <w:sz w:val="18"/>
                <w:szCs w:val="18"/>
                <w:lang w:val="en-US"/>
              </w:rPr>
            </w:pPr>
            <w:r w:rsidRPr="00C948F5">
              <w:rPr>
                <w:rFonts w:ascii="Arial" w:hAnsi="Arial" w:cs="Arial"/>
                <w:sz w:val="18"/>
                <w:szCs w:val="18"/>
              </w:rPr>
              <w:t>0,811</w:t>
            </w:r>
          </w:p>
        </w:tc>
        <w:tc>
          <w:tcPr>
            <w:tcW w:w="1131" w:type="dxa"/>
            <w:tcBorders>
              <w:top w:val="nil"/>
              <w:left w:val="nil"/>
              <w:bottom w:val="single" w:sz="4" w:space="0" w:color="808080"/>
              <w:right w:val="single" w:sz="4" w:space="0" w:color="808080"/>
            </w:tcBorders>
            <w:noWrap/>
            <w:hideMark/>
          </w:tcPr>
          <w:p w14:paraId="0B98B651" w14:textId="1F124708" w:rsidR="007D7A9F" w:rsidRPr="00C948F5" w:rsidRDefault="007D7A9F" w:rsidP="00C948F5">
            <w:pPr>
              <w:spacing w:line="280" w:lineRule="exact"/>
              <w:rPr>
                <w:rFonts w:ascii="Arial" w:hAnsi="Arial" w:cs="Arial"/>
                <w:bCs/>
                <w:iCs/>
                <w:sz w:val="18"/>
                <w:szCs w:val="18"/>
                <w:lang w:val="en-US"/>
              </w:rPr>
            </w:pPr>
            <w:r w:rsidRPr="00C948F5">
              <w:rPr>
                <w:rFonts w:ascii="Arial" w:hAnsi="Arial" w:cs="Arial"/>
                <w:sz w:val="18"/>
                <w:szCs w:val="18"/>
              </w:rPr>
              <w:t>1,000</w:t>
            </w:r>
          </w:p>
        </w:tc>
        <w:tc>
          <w:tcPr>
            <w:tcW w:w="1131" w:type="dxa"/>
            <w:tcBorders>
              <w:top w:val="nil"/>
              <w:left w:val="nil"/>
              <w:bottom w:val="single" w:sz="4" w:space="0" w:color="808080"/>
              <w:right w:val="single" w:sz="4" w:space="0" w:color="808080"/>
            </w:tcBorders>
            <w:noWrap/>
            <w:hideMark/>
          </w:tcPr>
          <w:p w14:paraId="7C96E949" w14:textId="1B3BC0D2" w:rsidR="007D7A9F" w:rsidRPr="00C948F5" w:rsidRDefault="007D7A9F" w:rsidP="00C948F5">
            <w:pPr>
              <w:spacing w:line="280" w:lineRule="exact"/>
              <w:rPr>
                <w:rFonts w:ascii="Arial" w:hAnsi="Arial" w:cs="Arial"/>
                <w:bCs/>
                <w:iCs/>
                <w:sz w:val="18"/>
                <w:szCs w:val="18"/>
                <w:lang w:val="en-US"/>
              </w:rPr>
            </w:pPr>
            <w:r w:rsidRPr="00C948F5">
              <w:rPr>
                <w:rFonts w:ascii="Arial" w:hAnsi="Arial" w:cs="Arial"/>
                <w:sz w:val="18"/>
                <w:szCs w:val="18"/>
              </w:rPr>
              <w:t>0,811</w:t>
            </w:r>
          </w:p>
        </w:tc>
        <w:tc>
          <w:tcPr>
            <w:tcW w:w="1131" w:type="dxa"/>
            <w:tcBorders>
              <w:top w:val="nil"/>
              <w:left w:val="nil"/>
              <w:bottom w:val="single" w:sz="4" w:space="0" w:color="808080"/>
              <w:right w:val="single" w:sz="8" w:space="0" w:color="808080"/>
            </w:tcBorders>
            <w:noWrap/>
            <w:hideMark/>
          </w:tcPr>
          <w:p w14:paraId="448087A3" w14:textId="5E60F3A1" w:rsidR="007D7A9F" w:rsidRPr="00C948F5" w:rsidRDefault="007D7A9F" w:rsidP="00C948F5">
            <w:pPr>
              <w:spacing w:line="280" w:lineRule="exact"/>
              <w:rPr>
                <w:rFonts w:ascii="Arial" w:hAnsi="Arial" w:cs="Arial"/>
                <w:bCs/>
                <w:iCs/>
                <w:sz w:val="18"/>
                <w:szCs w:val="18"/>
                <w:lang w:val="en-US"/>
              </w:rPr>
            </w:pPr>
            <w:r w:rsidRPr="00C948F5">
              <w:rPr>
                <w:rFonts w:ascii="Arial" w:hAnsi="Arial" w:cs="Arial"/>
                <w:sz w:val="18"/>
                <w:szCs w:val="18"/>
              </w:rPr>
              <w:t>0,658</w:t>
            </w:r>
          </w:p>
        </w:tc>
      </w:tr>
      <w:tr w:rsidR="006D0D4F" w:rsidRPr="00C948F5" w14:paraId="2775E460" w14:textId="77777777" w:rsidTr="00FB7E0B">
        <w:trPr>
          <w:trHeight w:val="300"/>
        </w:trPr>
        <w:tc>
          <w:tcPr>
            <w:tcW w:w="1175" w:type="dxa"/>
            <w:tcBorders>
              <w:top w:val="single" w:sz="4" w:space="0" w:color="808080"/>
              <w:left w:val="single" w:sz="8" w:space="0" w:color="808080"/>
              <w:bottom w:val="single" w:sz="4" w:space="0" w:color="808080"/>
              <w:right w:val="single" w:sz="4" w:space="0" w:color="808080"/>
            </w:tcBorders>
            <w:shd w:val="clear" w:color="000000" w:fill="BFBFBF"/>
            <w:noWrap/>
            <w:vAlign w:val="center"/>
            <w:hideMark/>
          </w:tcPr>
          <w:p w14:paraId="63A7CC8D" w14:textId="77777777" w:rsidR="007D7A9F" w:rsidRPr="00C948F5" w:rsidRDefault="007D7A9F" w:rsidP="00C948F5">
            <w:pPr>
              <w:spacing w:line="280" w:lineRule="exact"/>
              <w:rPr>
                <w:rFonts w:ascii="Arial" w:hAnsi="Arial" w:cs="Arial"/>
                <w:bCs/>
                <w:iCs/>
                <w:sz w:val="20"/>
                <w:szCs w:val="20"/>
              </w:rPr>
            </w:pPr>
            <w:r w:rsidRPr="00C948F5">
              <w:rPr>
                <w:rFonts w:ascii="Arial" w:hAnsi="Arial" w:cs="Arial"/>
                <w:bCs/>
                <w:iCs/>
                <w:sz w:val="20"/>
                <w:szCs w:val="20"/>
              </w:rPr>
              <w:t>Comm. 3</w:t>
            </w:r>
          </w:p>
        </w:tc>
        <w:tc>
          <w:tcPr>
            <w:tcW w:w="1117" w:type="dxa"/>
            <w:tcBorders>
              <w:top w:val="single" w:sz="4" w:space="0" w:color="808080"/>
              <w:left w:val="single" w:sz="4" w:space="0" w:color="808080"/>
              <w:bottom w:val="single" w:sz="4" w:space="0" w:color="808080"/>
              <w:right w:val="single" w:sz="4" w:space="0" w:color="808080"/>
            </w:tcBorders>
            <w:noWrap/>
            <w:hideMark/>
          </w:tcPr>
          <w:p w14:paraId="375F33FC" w14:textId="486F624C" w:rsidR="007D7A9F" w:rsidRPr="00C948F5" w:rsidRDefault="007D7A9F" w:rsidP="00C948F5">
            <w:pPr>
              <w:spacing w:line="280" w:lineRule="exact"/>
              <w:rPr>
                <w:rFonts w:ascii="Arial" w:hAnsi="Arial" w:cs="Arial"/>
                <w:bCs/>
                <w:iCs/>
                <w:sz w:val="18"/>
                <w:szCs w:val="18"/>
              </w:rPr>
            </w:pPr>
            <w:r w:rsidRPr="00C948F5">
              <w:rPr>
                <w:rFonts w:ascii="Arial" w:hAnsi="Arial" w:cs="Arial"/>
                <w:sz w:val="18"/>
                <w:szCs w:val="18"/>
              </w:rPr>
              <w:t>0,950</w:t>
            </w:r>
          </w:p>
        </w:tc>
        <w:tc>
          <w:tcPr>
            <w:tcW w:w="1117" w:type="dxa"/>
            <w:tcBorders>
              <w:top w:val="single" w:sz="4" w:space="0" w:color="808080"/>
              <w:left w:val="single" w:sz="4" w:space="0" w:color="808080"/>
              <w:bottom w:val="single" w:sz="4" w:space="0" w:color="808080"/>
              <w:right w:val="single" w:sz="4" w:space="0" w:color="808080"/>
            </w:tcBorders>
            <w:noWrap/>
            <w:hideMark/>
          </w:tcPr>
          <w:p w14:paraId="5A5A2090" w14:textId="741ACC48" w:rsidR="007D7A9F" w:rsidRPr="00C948F5" w:rsidRDefault="007D7A9F" w:rsidP="00C948F5">
            <w:pPr>
              <w:spacing w:line="280" w:lineRule="exact"/>
              <w:rPr>
                <w:rFonts w:ascii="Arial" w:hAnsi="Arial" w:cs="Arial"/>
                <w:bCs/>
                <w:iCs/>
                <w:sz w:val="18"/>
                <w:szCs w:val="18"/>
              </w:rPr>
            </w:pPr>
            <w:r w:rsidRPr="00C948F5">
              <w:rPr>
                <w:rFonts w:ascii="Arial" w:hAnsi="Arial" w:cs="Arial"/>
                <w:sz w:val="18"/>
                <w:szCs w:val="18"/>
              </w:rPr>
              <w:t>1,518</w:t>
            </w:r>
          </w:p>
        </w:tc>
        <w:tc>
          <w:tcPr>
            <w:tcW w:w="1117" w:type="dxa"/>
            <w:tcBorders>
              <w:top w:val="single" w:sz="4" w:space="0" w:color="808080"/>
              <w:left w:val="single" w:sz="4" w:space="0" w:color="808080"/>
              <w:bottom w:val="single" w:sz="4" w:space="0" w:color="808080"/>
              <w:right w:val="single" w:sz="4" w:space="0" w:color="808080"/>
            </w:tcBorders>
            <w:noWrap/>
            <w:hideMark/>
          </w:tcPr>
          <w:p w14:paraId="4EA0223B" w14:textId="431BDBB8" w:rsidR="007D7A9F" w:rsidRPr="00C948F5" w:rsidRDefault="007D7A9F" w:rsidP="00C948F5">
            <w:pPr>
              <w:spacing w:line="280" w:lineRule="exact"/>
              <w:rPr>
                <w:rFonts w:ascii="Arial" w:hAnsi="Arial" w:cs="Arial"/>
                <w:bCs/>
                <w:iCs/>
                <w:sz w:val="18"/>
                <w:szCs w:val="18"/>
              </w:rPr>
            </w:pPr>
            <w:r w:rsidRPr="00C948F5">
              <w:rPr>
                <w:rFonts w:ascii="Arial" w:hAnsi="Arial" w:cs="Arial"/>
                <w:sz w:val="18"/>
                <w:szCs w:val="18"/>
              </w:rPr>
              <w:t>0,693</w:t>
            </w:r>
          </w:p>
        </w:tc>
        <w:tc>
          <w:tcPr>
            <w:tcW w:w="1131" w:type="dxa"/>
            <w:tcBorders>
              <w:top w:val="single" w:sz="4" w:space="0" w:color="808080"/>
              <w:left w:val="single" w:sz="4" w:space="0" w:color="808080"/>
              <w:bottom w:val="single" w:sz="8" w:space="0" w:color="808080"/>
              <w:right w:val="single" w:sz="4" w:space="0" w:color="808080"/>
            </w:tcBorders>
            <w:noWrap/>
            <w:hideMark/>
          </w:tcPr>
          <w:p w14:paraId="704E1D2E" w14:textId="1EC8FB89" w:rsidR="007D7A9F" w:rsidRPr="00C948F5" w:rsidRDefault="007D7A9F" w:rsidP="00C948F5">
            <w:pPr>
              <w:spacing w:line="280" w:lineRule="exact"/>
              <w:rPr>
                <w:rFonts w:ascii="Arial" w:hAnsi="Arial" w:cs="Arial"/>
                <w:bCs/>
                <w:iCs/>
                <w:sz w:val="18"/>
                <w:szCs w:val="18"/>
              </w:rPr>
            </w:pPr>
            <w:r w:rsidRPr="00C948F5">
              <w:rPr>
                <w:rFonts w:ascii="Arial" w:hAnsi="Arial" w:cs="Arial"/>
                <w:sz w:val="18"/>
                <w:szCs w:val="18"/>
              </w:rPr>
              <w:t>0,626</w:t>
            </w:r>
          </w:p>
        </w:tc>
        <w:tc>
          <w:tcPr>
            <w:tcW w:w="1131" w:type="dxa"/>
            <w:tcBorders>
              <w:top w:val="nil"/>
              <w:left w:val="nil"/>
              <w:bottom w:val="single" w:sz="8" w:space="0" w:color="808080"/>
              <w:right w:val="single" w:sz="4" w:space="0" w:color="808080"/>
            </w:tcBorders>
            <w:noWrap/>
            <w:hideMark/>
          </w:tcPr>
          <w:p w14:paraId="7FC24F30" w14:textId="1F667A82" w:rsidR="007D7A9F" w:rsidRPr="00C948F5" w:rsidRDefault="007D7A9F" w:rsidP="00C948F5">
            <w:pPr>
              <w:spacing w:line="280" w:lineRule="exact"/>
              <w:rPr>
                <w:rFonts w:ascii="Arial" w:hAnsi="Arial" w:cs="Arial"/>
                <w:bCs/>
                <w:iCs/>
                <w:sz w:val="18"/>
                <w:szCs w:val="18"/>
              </w:rPr>
            </w:pPr>
            <w:r w:rsidRPr="00C948F5">
              <w:rPr>
                <w:rFonts w:ascii="Arial" w:hAnsi="Arial" w:cs="Arial"/>
                <w:sz w:val="18"/>
                <w:szCs w:val="18"/>
              </w:rPr>
              <w:t>1,000</w:t>
            </w:r>
          </w:p>
        </w:tc>
        <w:tc>
          <w:tcPr>
            <w:tcW w:w="1131" w:type="dxa"/>
            <w:tcBorders>
              <w:top w:val="nil"/>
              <w:left w:val="nil"/>
              <w:bottom w:val="single" w:sz="8" w:space="0" w:color="808080"/>
              <w:right w:val="single" w:sz="8" w:space="0" w:color="808080"/>
            </w:tcBorders>
            <w:noWrap/>
            <w:hideMark/>
          </w:tcPr>
          <w:p w14:paraId="5C64F0C7" w14:textId="3976887F" w:rsidR="007D7A9F" w:rsidRPr="00C948F5" w:rsidRDefault="007D7A9F" w:rsidP="00C948F5">
            <w:pPr>
              <w:spacing w:line="280" w:lineRule="exact"/>
              <w:rPr>
                <w:rFonts w:ascii="Arial" w:hAnsi="Arial" w:cs="Arial"/>
                <w:bCs/>
                <w:iCs/>
                <w:sz w:val="18"/>
                <w:szCs w:val="18"/>
              </w:rPr>
            </w:pPr>
            <w:r w:rsidRPr="00C948F5">
              <w:rPr>
                <w:rFonts w:ascii="Arial" w:hAnsi="Arial" w:cs="Arial"/>
                <w:sz w:val="18"/>
                <w:szCs w:val="18"/>
              </w:rPr>
              <w:t>0,457</w:t>
            </w:r>
          </w:p>
        </w:tc>
      </w:tr>
      <w:tr w:rsidR="00F33DFE" w:rsidRPr="00C948F5" w14:paraId="22458EA5" w14:textId="77777777" w:rsidTr="00FB7E0B">
        <w:trPr>
          <w:trHeight w:val="300"/>
        </w:trPr>
        <w:tc>
          <w:tcPr>
            <w:tcW w:w="4526" w:type="dxa"/>
            <w:gridSpan w:val="4"/>
            <w:tcBorders>
              <w:top w:val="nil"/>
              <w:right w:val="single" w:sz="8" w:space="0" w:color="808080"/>
            </w:tcBorders>
            <w:shd w:val="clear" w:color="000000" w:fill="auto"/>
            <w:noWrap/>
            <w:vAlign w:val="center"/>
          </w:tcPr>
          <w:p w14:paraId="70C707CB" w14:textId="77777777" w:rsidR="00F33DFE" w:rsidRPr="00C948F5" w:rsidRDefault="00F33DFE" w:rsidP="00C948F5">
            <w:pPr>
              <w:spacing w:line="280" w:lineRule="exact"/>
              <w:rPr>
                <w:rFonts w:ascii="Arial" w:hAnsi="Arial" w:cs="Arial"/>
                <w:bCs/>
                <w:iCs/>
                <w:sz w:val="20"/>
                <w:szCs w:val="20"/>
              </w:rPr>
            </w:pPr>
          </w:p>
        </w:tc>
        <w:tc>
          <w:tcPr>
            <w:tcW w:w="3393" w:type="dxa"/>
            <w:gridSpan w:val="3"/>
            <w:tcBorders>
              <w:top w:val="single" w:sz="8" w:space="0" w:color="808080"/>
              <w:left w:val="single" w:sz="8" w:space="0" w:color="808080"/>
              <w:bottom w:val="single" w:sz="8" w:space="0" w:color="808080"/>
              <w:right w:val="single" w:sz="8" w:space="0" w:color="808080"/>
            </w:tcBorders>
            <w:shd w:val="clear" w:color="auto" w:fill="BFBFBF" w:themeFill="background1" w:themeFillShade="BF"/>
            <w:noWrap/>
            <w:vAlign w:val="center"/>
          </w:tcPr>
          <w:p w14:paraId="1E82FD8B" w14:textId="77777777" w:rsidR="00F33DFE" w:rsidRPr="00C948F5" w:rsidRDefault="00F33DFE" w:rsidP="00C948F5">
            <w:pPr>
              <w:spacing w:line="280" w:lineRule="exact"/>
              <w:jc w:val="center"/>
              <w:rPr>
                <w:rFonts w:ascii="Arial" w:hAnsi="Arial" w:cs="Arial"/>
                <w:bCs/>
                <w:iCs/>
                <w:sz w:val="20"/>
                <w:szCs w:val="20"/>
              </w:rPr>
            </w:pPr>
            <w:r w:rsidRPr="00C948F5">
              <w:rPr>
                <w:rFonts w:ascii="Arial" w:hAnsi="Arial" w:cs="Arial"/>
                <w:bCs/>
                <w:iCs/>
                <w:sz w:val="20"/>
                <w:szCs w:val="20"/>
              </w:rPr>
              <w:t>Coefficienti aggregati</w:t>
            </w:r>
          </w:p>
        </w:tc>
      </w:tr>
      <w:tr w:rsidR="006D0D4F" w:rsidRPr="00C948F5" w14:paraId="71DB9DB9" w14:textId="77777777" w:rsidTr="00FB7E0B">
        <w:trPr>
          <w:trHeight w:val="300"/>
        </w:trPr>
        <w:tc>
          <w:tcPr>
            <w:tcW w:w="3409" w:type="dxa"/>
            <w:gridSpan w:val="3"/>
            <w:tcBorders>
              <w:top w:val="nil"/>
              <w:right w:val="single" w:sz="8" w:space="0" w:color="808080"/>
            </w:tcBorders>
            <w:shd w:val="clear" w:color="000000" w:fill="auto"/>
            <w:noWrap/>
            <w:vAlign w:val="center"/>
          </w:tcPr>
          <w:p w14:paraId="617E1EEA" w14:textId="77777777" w:rsidR="00FB7E0B" w:rsidRPr="00C948F5" w:rsidRDefault="00FB7E0B" w:rsidP="00C948F5">
            <w:pPr>
              <w:spacing w:line="280" w:lineRule="exact"/>
              <w:rPr>
                <w:rFonts w:ascii="Arial" w:hAnsi="Arial" w:cs="Arial"/>
                <w:bCs/>
                <w:iCs/>
                <w:sz w:val="20"/>
                <w:szCs w:val="20"/>
              </w:rPr>
            </w:pPr>
          </w:p>
        </w:tc>
        <w:tc>
          <w:tcPr>
            <w:tcW w:w="1117" w:type="dxa"/>
            <w:tcBorders>
              <w:top w:val="single" w:sz="8" w:space="0" w:color="808080"/>
              <w:left w:val="single" w:sz="8" w:space="0" w:color="808080"/>
              <w:bottom w:val="single" w:sz="8" w:space="0" w:color="808080"/>
              <w:right w:val="single" w:sz="8" w:space="0" w:color="808080"/>
            </w:tcBorders>
            <w:shd w:val="clear" w:color="000000" w:fill="BFBFBF"/>
            <w:vAlign w:val="center"/>
          </w:tcPr>
          <w:p w14:paraId="3E74E215" w14:textId="77777777" w:rsidR="00FB7E0B" w:rsidRPr="00C948F5" w:rsidRDefault="00FB7E0B" w:rsidP="00C948F5">
            <w:pPr>
              <w:spacing w:line="280" w:lineRule="exact"/>
              <w:rPr>
                <w:rFonts w:ascii="Arial" w:hAnsi="Arial" w:cs="Arial"/>
                <w:bCs/>
                <w:iCs/>
                <w:sz w:val="20"/>
                <w:szCs w:val="20"/>
              </w:rPr>
            </w:pPr>
            <w:r w:rsidRPr="00C948F5">
              <w:rPr>
                <w:rFonts w:ascii="Arial" w:hAnsi="Arial" w:cs="Arial"/>
                <w:bCs/>
                <w:iCs/>
                <w:sz w:val="20"/>
                <w:szCs w:val="20"/>
              </w:rPr>
              <w:t>Definitivi</w:t>
            </w:r>
          </w:p>
        </w:tc>
        <w:tc>
          <w:tcPr>
            <w:tcW w:w="1131" w:type="dxa"/>
            <w:tcBorders>
              <w:top w:val="single" w:sz="8" w:space="0" w:color="808080"/>
              <w:left w:val="nil"/>
              <w:bottom w:val="single" w:sz="8" w:space="0" w:color="808080"/>
              <w:right w:val="single" w:sz="8" w:space="0" w:color="808080"/>
            </w:tcBorders>
            <w:noWrap/>
          </w:tcPr>
          <w:p w14:paraId="251208C3" w14:textId="135F3D9E" w:rsidR="00FB7E0B" w:rsidRPr="00C948F5" w:rsidRDefault="00FB7E0B" w:rsidP="00C948F5">
            <w:pPr>
              <w:spacing w:line="280" w:lineRule="exact"/>
              <w:rPr>
                <w:rFonts w:ascii="Arial" w:hAnsi="Arial" w:cs="Arial"/>
                <w:bCs/>
                <w:iCs/>
                <w:sz w:val="18"/>
                <w:szCs w:val="18"/>
              </w:rPr>
            </w:pPr>
            <w:r w:rsidRPr="00C948F5">
              <w:rPr>
                <w:rFonts w:ascii="Arial" w:hAnsi="Arial" w:cs="Arial"/>
                <w:sz w:val="18"/>
                <w:szCs w:val="18"/>
              </w:rPr>
              <w:t>0,875</w:t>
            </w:r>
          </w:p>
        </w:tc>
        <w:tc>
          <w:tcPr>
            <w:tcW w:w="1131" w:type="dxa"/>
            <w:tcBorders>
              <w:top w:val="nil"/>
              <w:left w:val="single" w:sz="8" w:space="0" w:color="808080"/>
              <w:bottom w:val="single" w:sz="4" w:space="0" w:color="808080"/>
              <w:right w:val="single" w:sz="4" w:space="0" w:color="808080"/>
            </w:tcBorders>
            <w:noWrap/>
          </w:tcPr>
          <w:p w14:paraId="3FE6DF1B" w14:textId="47CB82D5" w:rsidR="00FB7E0B" w:rsidRPr="00C948F5" w:rsidRDefault="00FB7E0B" w:rsidP="00C948F5">
            <w:pPr>
              <w:spacing w:line="280" w:lineRule="exact"/>
              <w:rPr>
                <w:rFonts w:ascii="Arial" w:hAnsi="Arial" w:cs="Arial"/>
                <w:bCs/>
                <w:iCs/>
                <w:sz w:val="18"/>
                <w:szCs w:val="18"/>
              </w:rPr>
            </w:pPr>
            <w:r w:rsidRPr="00C948F5">
              <w:rPr>
                <w:rFonts w:ascii="Arial" w:hAnsi="Arial" w:cs="Arial"/>
                <w:sz w:val="18"/>
                <w:szCs w:val="18"/>
              </w:rPr>
              <w:t>0,865</w:t>
            </w:r>
          </w:p>
        </w:tc>
        <w:tc>
          <w:tcPr>
            <w:tcW w:w="1131" w:type="dxa"/>
            <w:tcBorders>
              <w:top w:val="nil"/>
              <w:left w:val="nil"/>
              <w:bottom w:val="single" w:sz="4" w:space="0" w:color="808080"/>
              <w:right w:val="single" w:sz="8" w:space="0" w:color="808080"/>
            </w:tcBorders>
            <w:noWrap/>
          </w:tcPr>
          <w:p w14:paraId="1709E67A" w14:textId="6566F434" w:rsidR="00FB7E0B" w:rsidRPr="00C948F5" w:rsidRDefault="00FB7E0B" w:rsidP="00C948F5">
            <w:pPr>
              <w:spacing w:line="280" w:lineRule="exact"/>
              <w:rPr>
                <w:rFonts w:ascii="Arial" w:hAnsi="Arial" w:cs="Arial"/>
                <w:bCs/>
                <w:iCs/>
                <w:sz w:val="18"/>
                <w:szCs w:val="18"/>
              </w:rPr>
            </w:pPr>
            <w:r w:rsidRPr="00C948F5">
              <w:rPr>
                <w:rFonts w:ascii="Arial" w:hAnsi="Arial" w:cs="Arial"/>
                <w:sz w:val="18"/>
                <w:szCs w:val="18"/>
              </w:rPr>
              <w:t>0,542</w:t>
            </w:r>
          </w:p>
        </w:tc>
      </w:tr>
    </w:tbl>
    <w:p w14:paraId="3BB35AEC" w14:textId="77777777" w:rsidR="00566576" w:rsidRPr="00C948F5" w:rsidRDefault="00566576" w:rsidP="00C948F5">
      <w:pPr>
        <w:spacing w:line="280" w:lineRule="exact"/>
        <w:ind w:left="720"/>
        <w:rPr>
          <w:rFonts w:ascii="Arial" w:hAnsi="Arial" w:cs="Arial"/>
          <w:bCs/>
          <w:iCs/>
          <w:sz w:val="20"/>
          <w:szCs w:val="20"/>
        </w:rPr>
      </w:pPr>
    </w:p>
    <w:p w14:paraId="113EC662" w14:textId="492F6E9D" w:rsidR="00F33DFE" w:rsidRPr="00C948F5" w:rsidRDefault="00F33DFE" w:rsidP="00C948F5">
      <w:pPr>
        <w:numPr>
          <w:ilvl w:val="0"/>
          <w:numId w:val="95"/>
        </w:numPr>
        <w:spacing w:line="280" w:lineRule="exact"/>
        <w:rPr>
          <w:rFonts w:ascii="Arial" w:hAnsi="Arial" w:cs="Arial"/>
          <w:bCs/>
          <w:iCs/>
          <w:sz w:val="20"/>
          <w:szCs w:val="20"/>
        </w:rPr>
      </w:pPr>
      <w:r w:rsidRPr="00C948F5">
        <w:rPr>
          <w:rFonts w:ascii="Arial" w:hAnsi="Arial" w:cs="Arial"/>
          <w:bCs/>
          <w:iCs/>
          <w:sz w:val="20"/>
          <w:szCs w:val="20"/>
        </w:rPr>
        <w:t>Si precisa che, ove non diversamente specificato, tutti i passaggi della procedura sin qui descritta saranno effettuati senza procedere ad alcun arrotondamento, vale a dire utilizzando tutte le cifre decimali disponibili attraverso il software utilizzato.</w:t>
      </w:r>
    </w:p>
    <w:p w14:paraId="304D60F7" w14:textId="77777777" w:rsidR="00F33DFE" w:rsidRPr="00C948F5" w:rsidRDefault="00F33DFE" w:rsidP="00C948F5">
      <w:pPr>
        <w:spacing w:line="280" w:lineRule="exact"/>
        <w:rPr>
          <w:rFonts w:ascii="Arial" w:hAnsi="Arial" w:cs="Arial"/>
          <w:bCs/>
          <w:iCs/>
          <w:sz w:val="20"/>
          <w:szCs w:val="20"/>
        </w:rPr>
      </w:pPr>
      <w:r w:rsidRPr="00C948F5">
        <w:rPr>
          <w:rFonts w:ascii="Arial" w:hAnsi="Arial" w:cs="Arial"/>
          <w:bCs/>
          <w:iCs/>
          <w:sz w:val="20"/>
          <w:szCs w:val="20"/>
        </w:rPr>
        <w:t xml:space="preserve">Si fa presente che, qualora le offerte da valutare nel lotto in esame siano </w:t>
      </w:r>
      <w:r w:rsidRPr="00C948F5">
        <w:rPr>
          <w:rFonts w:ascii="Arial" w:hAnsi="Arial" w:cs="Arial"/>
          <w:b/>
          <w:iCs/>
          <w:sz w:val="20"/>
          <w:szCs w:val="20"/>
        </w:rPr>
        <w:t>inferiori a tre</w:t>
      </w:r>
      <w:r w:rsidRPr="00C948F5">
        <w:rPr>
          <w:rFonts w:ascii="Arial" w:hAnsi="Arial" w:cs="Arial"/>
          <w:bCs/>
          <w:iCs/>
          <w:sz w:val="20"/>
          <w:szCs w:val="20"/>
        </w:rPr>
        <w:t>, sarà attribuito discrezionalmente da parte di ciascun Commissario un coefficiente provvisorio sulla base dei seguenti livelli di valutazione:</w:t>
      </w:r>
    </w:p>
    <w:p w14:paraId="238DA286" w14:textId="77777777" w:rsidR="00F33DFE" w:rsidRPr="00C948F5" w:rsidRDefault="00F33DFE"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t>Ottimo:</w:t>
      </w:r>
      <w:r w:rsidRPr="00C948F5">
        <w:rPr>
          <w:rFonts w:ascii="Arial" w:hAnsi="Arial" w:cs="Arial"/>
          <w:bCs/>
          <w:iCs/>
          <w:sz w:val="20"/>
          <w:szCs w:val="20"/>
        </w:rPr>
        <w:tab/>
      </w:r>
      <w:r w:rsidRPr="00C948F5">
        <w:rPr>
          <w:rFonts w:ascii="Arial" w:hAnsi="Arial" w:cs="Arial"/>
          <w:bCs/>
          <w:iCs/>
          <w:sz w:val="20"/>
          <w:szCs w:val="20"/>
        </w:rPr>
        <w:tab/>
      </w:r>
      <w:r w:rsidRPr="00C948F5">
        <w:rPr>
          <w:rFonts w:ascii="Arial" w:hAnsi="Arial" w:cs="Arial"/>
          <w:bCs/>
          <w:iCs/>
          <w:sz w:val="20"/>
          <w:szCs w:val="20"/>
        </w:rPr>
        <w:tab/>
        <w:t>1</w:t>
      </w:r>
    </w:p>
    <w:p w14:paraId="0BA0AA67" w14:textId="04B21DF3" w:rsidR="00F33DFE" w:rsidRPr="00C948F5" w:rsidRDefault="00F33DFE"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t>Più che adeguato:</w:t>
      </w:r>
      <w:r w:rsidRPr="00C948F5">
        <w:rPr>
          <w:rFonts w:ascii="Arial" w:hAnsi="Arial" w:cs="Arial"/>
          <w:bCs/>
          <w:iCs/>
          <w:sz w:val="20"/>
          <w:szCs w:val="20"/>
        </w:rPr>
        <w:tab/>
        <w:t>0,8</w:t>
      </w:r>
    </w:p>
    <w:p w14:paraId="2DB5DBFB" w14:textId="77777777" w:rsidR="00F33DFE" w:rsidRPr="00C948F5" w:rsidRDefault="00F33DFE"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t>Adeguato:</w:t>
      </w:r>
      <w:r w:rsidRPr="00C948F5">
        <w:rPr>
          <w:rFonts w:ascii="Arial" w:hAnsi="Arial" w:cs="Arial"/>
          <w:bCs/>
          <w:iCs/>
          <w:sz w:val="20"/>
          <w:szCs w:val="20"/>
        </w:rPr>
        <w:tab/>
      </w:r>
      <w:r w:rsidRPr="00C948F5">
        <w:rPr>
          <w:rFonts w:ascii="Arial" w:hAnsi="Arial" w:cs="Arial"/>
          <w:bCs/>
          <w:iCs/>
          <w:sz w:val="20"/>
          <w:szCs w:val="20"/>
        </w:rPr>
        <w:tab/>
        <w:t>0,6</w:t>
      </w:r>
    </w:p>
    <w:p w14:paraId="34C4E641" w14:textId="77777777" w:rsidR="00F33DFE" w:rsidRPr="00C948F5" w:rsidRDefault="00F33DFE"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t>Parzialmente adeguato:</w:t>
      </w:r>
      <w:r w:rsidRPr="00C948F5">
        <w:rPr>
          <w:rFonts w:ascii="Arial" w:hAnsi="Arial" w:cs="Arial"/>
          <w:bCs/>
          <w:iCs/>
          <w:sz w:val="20"/>
          <w:szCs w:val="20"/>
        </w:rPr>
        <w:tab/>
        <w:t>0,4</w:t>
      </w:r>
    </w:p>
    <w:p w14:paraId="00C21CB1" w14:textId="77777777" w:rsidR="00F33DFE" w:rsidRPr="00C948F5" w:rsidRDefault="00F33DFE"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t>Scarsamente adeguato:</w:t>
      </w:r>
      <w:r w:rsidRPr="00C948F5">
        <w:rPr>
          <w:rFonts w:ascii="Arial" w:hAnsi="Arial" w:cs="Arial"/>
          <w:bCs/>
          <w:iCs/>
          <w:sz w:val="20"/>
          <w:szCs w:val="20"/>
        </w:rPr>
        <w:tab/>
        <w:t>0,2</w:t>
      </w:r>
    </w:p>
    <w:p w14:paraId="31D353F2" w14:textId="77777777" w:rsidR="00F33DFE" w:rsidRPr="00C948F5" w:rsidRDefault="00F33DFE"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t>Inadeguato:</w:t>
      </w:r>
      <w:r w:rsidRPr="00C948F5">
        <w:rPr>
          <w:rFonts w:ascii="Arial" w:hAnsi="Arial" w:cs="Arial"/>
          <w:bCs/>
          <w:iCs/>
          <w:sz w:val="20"/>
          <w:szCs w:val="20"/>
        </w:rPr>
        <w:tab/>
      </w:r>
      <w:r w:rsidRPr="00C948F5">
        <w:rPr>
          <w:rFonts w:ascii="Arial" w:hAnsi="Arial" w:cs="Arial"/>
          <w:bCs/>
          <w:iCs/>
          <w:sz w:val="20"/>
          <w:szCs w:val="20"/>
        </w:rPr>
        <w:tab/>
        <w:t>0</w:t>
      </w:r>
    </w:p>
    <w:p w14:paraId="134833C0" w14:textId="77777777" w:rsidR="00F33DFE" w:rsidRPr="00C948F5" w:rsidRDefault="00F33DFE" w:rsidP="00C948F5">
      <w:pPr>
        <w:spacing w:line="280" w:lineRule="exact"/>
        <w:rPr>
          <w:rFonts w:ascii="Arial" w:hAnsi="Arial" w:cs="Arial"/>
          <w:bCs/>
          <w:iCs/>
          <w:sz w:val="20"/>
          <w:szCs w:val="20"/>
        </w:rPr>
      </w:pPr>
      <w:r w:rsidRPr="00C948F5">
        <w:rPr>
          <w:rFonts w:ascii="Arial" w:hAnsi="Arial" w:cs="Arial"/>
          <w:bCs/>
          <w:iCs/>
          <w:sz w:val="20"/>
          <w:szCs w:val="20"/>
        </w:rPr>
        <w:t>La Commissione calcola la media aritmetica dei coefficienti attribuiti dai singoli commissari all’offerta in relazione al criterio in esame, al fine di ottenere il coefficiente medio da applicare al medesimo.</w:t>
      </w:r>
    </w:p>
    <w:p w14:paraId="10C178D9" w14:textId="77777777" w:rsidR="00566576" w:rsidRPr="00C948F5" w:rsidRDefault="00566576" w:rsidP="00C948F5">
      <w:pPr>
        <w:spacing w:line="280" w:lineRule="exact"/>
        <w:rPr>
          <w:rFonts w:ascii="Arial" w:hAnsi="Arial" w:cs="Arial"/>
          <w:bCs/>
          <w:iCs/>
          <w:sz w:val="20"/>
          <w:szCs w:val="20"/>
        </w:rPr>
      </w:pPr>
    </w:p>
    <w:p w14:paraId="53F5FAA5" w14:textId="2602AB02" w:rsidR="00F33DFE" w:rsidRPr="00C948F5" w:rsidRDefault="00F33DFE" w:rsidP="00C948F5">
      <w:pPr>
        <w:numPr>
          <w:ilvl w:val="2"/>
          <w:numId w:val="5"/>
        </w:numPr>
        <w:spacing w:line="280" w:lineRule="exact"/>
        <w:rPr>
          <w:rFonts w:ascii="Arial" w:hAnsi="Arial" w:cs="Arial"/>
          <w:b/>
          <w:bCs/>
          <w:sz w:val="20"/>
          <w:szCs w:val="20"/>
        </w:rPr>
      </w:pPr>
      <w:r w:rsidRPr="00C948F5">
        <w:rPr>
          <w:rFonts w:ascii="Arial" w:hAnsi="Arial" w:cs="Arial"/>
          <w:b/>
          <w:bCs/>
          <w:sz w:val="20"/>
          <w:szCs w:val="20"/>
        </w:rPr>
        <w:t>Metodo di attribuzione del coefficiente per il calcolo del punteggio dei criteri con punteggi tabellar</w:t>
      </w:r>
      <w:r w:rsidR="002E3C32" w:rsidRPr="00C948F5">
        <w:rPr>
          <w:rFonts w:ascii="Arial" w:hAnsi="Arial" w:cs="Arial"/>
          <w:b/>
          <w:bCs/>
          <w:sz w:val="20"/>
          <w:szCs w:val="20"/>
        </w:rPr>
        <w:t>i</w:t>
      </w:r>
    </w:p>
    <w:p w14:paraId="6F259027" w14:textId="4D6D1E02" w:rsidR="004018DD" w:rsidRPr="00C948F5" w:rsidRDefault="004018DD" w:rsidP="00C948F5">
      <w:pPr>
        <w:spacing w:line="280" w:lineRule="exact"/>
        <w:rPr>
          <w:rFonts w:ascii="Arial" w:hAnsi="Arial" w:cs="Arial"/>
          <w:b/>
          <w:iCs/>
          <w:sz w:val="20"/>
          <w:szCs w:val="20"/>
        </w:rPr>
      </w:pPr>
      <w:r w:rsidRPr="00C948F5">
        <w:rPr>
          <w:rFonts w:ascii="Arial" w:hAnsi="Arial" w:cs="Arial"/>
          <w:iCs/>
          <w:sz w:val="20"/>
          <w:szCs w:val="20"/>
        </w:rPr>
        <w:t xml:space="preserve">Quanto agli elementi cui è assegnato un punteggio tabellare, identificati con la lettera “T” nella tabella di cui al paragrafo precedente, il relativo coefficiente è assegnato, automaticamente e in valore assoluto, sulla base della presenza o assenza nell’offerta dell’elemento richiesto o, per i criteri nn. </w:t>
      </w:r>
      <w:r w:rsidRPr="00C948F5">
        <w:rPr>
          <w:rFonts w:ascii="Arial" w:hAnsi="Arial" w:cs="Arial"/>
          <w:b/>
          <w:bCs/>
          <w:iCs/>
          <w:sz w:val="20"/>
          <w:szCs w:val="20"/>
        </w:rPr>
        <w:t>6.2, 13.</w:t>
      </w:r>
      <w:r w:rsidR="00EF3E72" w:rsidRPr="00C948F5">
        <w:rPr>
          <w:rFonts w:ascii="Arial" w:hAnsi="Arial" w:cs="Arial"/>
          <w:b/>
          <w:bCs/>
          <w:iCs/>
          <w:sz w:val="20"/>
          <w:szCs w:val="20"/>
        </w:rPr>
        <w:t>3</w:t>
      </w:r>
      <w:r w:rsidRPr="00C948F5">
        <w:rPr>
          <w:rFonts w:ascii="Arial" w:hAnsi="Arial" w:cs="Arial"/>
          <w:b/>
          <w:bCs/>
          <w:iCs/>
          <w:sz w:val="20"/>
          <w:szCs w:val="20"/>
        </w:rPr>
        <w:t>, 14.2, 17.1, 23 e 24</w:t>
      </w:r>
      <w:r w:rsidRPr="00C948F5">
        <w:rPr>
          <w:rFonts w:ascii="Arial" w:hAnsi="Arial" w:cs="Arial"/>
          <w:iCs/>
          <w:sz w:val="20"/>
          <w:szCs w:val="20"/>
        </w:rPr>
        <w:t>, sulla base di quanto sotto riportato.</w:t>
      </w:r>
    </w:p>
    <w:p w14:paraId="0F180BC0" w14:textId="77777777" w:rsidR="004018DD" w:rsidRPr="00C948F5" w:rsidRDefault="004018DD" w:rsidP="00C948F5">
      <w:pPr>
        <w:spacing w:line="280" w:lineRule="exact"/>
        <w:rPr>
          <w:rFonts w:ascii="Arial" w:hAnsi="Arial" w:cs="Arial"/>
          <w:b/>
          <w:iCs/>
          <w:sz w:val="20"/>
          <w:szCs w:val="20"/>
        </w:rPr>
      </w:pPr>
    </w:p>
    <w:p w14:paraId="288787AA" w14:textId="77777777" w:rsidR="004018DD" w:rsidRPr="00C948F5" w:rsidRDefault="004018DD" w:rsidP="00C948F5">
      <w:pPr>
        <w:spacing w:line="280" w:lineRule="exact"/>
        <w:rPr>
          <w:rFonts w:ascii="Arial" w:hAnsi="Arial" w:cs="Arial"/>
          <w:b/>
          <w:i/>
          <w:iCs/>
          <w:sz w:val="20"/>
          <w:szCs w:val="20"/>
        </w:rPr>
      </w:pPr>
      <w:r w:rsidRPr="00C948F5">
        <w:rPr>
          <w:rFonts w:ascii="Arial" w:hAnsi="Arial" w:cs="Arial"/>
          <w:b/>
          <w:iCs/>
          <w:sz w:val="20"/>
          <w:szCs w:val="20"/>
        </w:rPr>
        <w:t xml:space="preserve">Criterio tecnico tabellare n. 6.2 </w:t>
      </w:r>
      <w:r w:rsidRPr="00C948F5">
        <w:rPr>
          <w:rFonts w:ascii="Arial" w:hAnsi="Arial" w:cs="Arial"/>
          <w:b/>
          <w:i/>
          <w:iCs/>
          <w:sz w:val="20"/>
          <w:szCs w:val="20"/>
        </w:rPr>
        <w:t>Sistemi di monitoraggio e controllo - dimensionamento</w:t>
      </w:r>
    </w:p>
    <w:p w14:paraId="726C4019"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Il coefficiente relativo al criterio tabellare n. 6.2 sarà assegnato tramite un coefficiente corrispondente al dimensionamento migliorativo offerto per la sensoristica di campo dei sistemi di monitoraggio e controllo, secondo la seguente tabella:</w:t>
      </w:r>
    </w:p>
    <w:p w14:paraId="3DE3F9E4" w14:textId="77777777" w:rsidR="004018DD" w:rsidRPr="00C948F5" w:rsidRDefault="004018DD" w:rsidP="00C948F5">
      <w:pPr>
        <w:spacing w:line="280" w:lineRule="exact"/>
        <w:rPr>
          <w:rFonts w:ascii="Arial" w:hAnsi="Arial" w:cs="Arial"/>
          <w:b/>
          <w:bCs/>
          <w:i/>
          <w:iCs/>
          <w:color w:val="000000" w:themeColor="text1"/>
          <w:sz w:val="20"/>
          <w:szCs w:val="20"/>
        </w:rPr>
      </w:pPr>
    </w:p>
    <w:p w14:paraId="6DF66E93" w14:textId="77777777" w:rsidR="004018DD" w:rsidRPr="00C948F5" w:rsidRDefault="004018DD" w:rsidP="00C948F5">
      <w:pPr>
        <w:spacing w:line="280" w:lineRule="exact"/>
        <w:rPr>
          <w:rFonts w:ascii="Arial" w:hAnsi="Arial" w:cs="Arial"/>
          <w:iCs/>
          <w:sz w:val="20"/>
          <w:szCs w:val="20"/>
        </w:rPr>
      </w:pPr>
      <w:r w:rsidRPr="00C948F5">
        <w:rPr>
          <w:rFonts w:ascii="Arial" w:hAnsi="Arial" w:cs="Arial"/>
          <w:b/>
          <w:bCs/>
          <w:i/>
          <w:iCs/>
          <w:color w:val="000000" w:themeColor="text1"/>
          <w:sz w:val="20"/>
          <w:szCs w:val="20"/>
        </w:rPr>
        <w:t>Tabella n. 13 - Coefficienti criterio tecnico n. 6.2</w:t>
      </w:r>
    </w:p>
    <w:tbl>
      <w:tblPr>
        <w:tblStyle w:val="Grigliatabell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39"/>
      </w:tblGrid>
      <w:tr w:rsidR="004018DD" w:rsidRPr="00C948F5" w14:paraId="010D1B79" w14:textId="77777777" w:rsidTr="008E5788">
        <w:tc>
          <w:tcPr>
            <w:tcW w:w="3402" w:type="dxa"/>
            <w:gridSpan w:val="2"/>
            <w:shd w:val="clear" w:color="auto" w:fill="D9D9D9" w:themeFill="background1" w:themeFillShade="D9"/>
            <w:vAlign w:val="center"/>
          </w:tcPr>
          <w:p w14:paraId="21FCF9EF" w14:textId="77777777" w:rsidR="004018DD" w:rsidRPr="00C948F5" w:rsidRDefault="004018DD" w:rsidP="00C948F5">
            <w:pPr>
              <w:spacing w:line="280" w:lineRule="exact"/>
              <w:jc w:val="center"/>
              <w:rPr>
                <w:rFonts w:ascii="Arial" w:hAnsi="Arial" w:cs="Arial"/>
                <w:sz w:val="20"/>
                <w:lang w:eastAsia="en-US"/>
              </w:rPr>
            </w:pPr>
            <w:r w:rsidRPr="00C948F5">
              <w:rPr>
                <w:rFonts w:ascii="Arial" w:hAnsi="Arial" w:cs="Arial"/>
                <w:b/>
                <w:sz w:val="20"/>
              </w:rPr>
              <w:t>Sistemi di monitoraggio e controllo - dimensionamento</w:t>
            </w:r>
          </w:p>
        </w:tc>
      </w:tr>
      <w:tr w:rsidR="004018DD" w:rsidRPr="00C948F5" w14:paraId="74982A2D" w14:textId="77777777" w:rsidTr="008E5788">
        <w:tc>
          <w:tcPr>
            <w:tcW w:w="2263" w:type="dxa"/>
            <w:shd w:val="clear" w:color="auto" w:fill="D9D9D9" w:themeFill="background1" w:themeFillShade="D9"/>
            <w:vAlign w:val="center"/>
          </w:tcPr>
          <w:p w14:paraId="6EE395AB" w14:textId="218D125B" w:rsidR="004018DD" w:rsidRPr="00C948F5" w:rsidRDefault="00C164AA" w:rsidP="00C948F5">
            <w:pPr>
              <w:spacing w:line="280" w:lineRule="exact"/>
              <w:jc w:val="center"/>
              <w:rPr>
                <w:rFonts w:ascii="Arial" w:hAnsi="Arial" w:cs="Arial"/>
                <w:iCs/>
                <w:sz w:val="20"/>
                <w:highlight w:val="yellow"/>
                <w:lang w:eastAsia="en-US"/>
              </w:rPr>
            </w:pPr>
            <w:r w:rsidRPr="00773D72">
              <w:rPr>
                <w:rFonts w:ascii="Arial" w:hAnsi="Arial" w:cs="Arial"/>
                <w:sz w:val="20"/>
              </w:rPr>
              <w:lastRenderedPageBreak/>
              <w:t>V</w:t>
            </w:r>
            <w:r w:rsidR="00DF49FA" w:rsidRPr="00773D72">
              <w:rPr>
                <w:rFonts w:ascii="Arial" w:hAnsi="Arial" w:cs="Arial"/>
                <w:sz w:val="20"/>
              </w:rPr>
              <w:t>olumetria</w:t>
            </w:r>
            <w:r w:rsidRPr="00773D72">
              <w:rPr>
                <w:rFonts w:ascii="Arial" w:hAnsi="Arial" w:cs="Arial"/>
                <w:sz w:val="20"/>
              </w:rPr>
              <w:t xml:space="preserve"> lorda</w:t>
            </w:r>
            <w:r w:rsidR="00DF49FA" w:rsidRPr="00773D72">
              <w:rPr>
                <w:rFonts w:ascii="Arial" w:hAnsi="Arial" w:cs="Arial"/>
                <w:sz w:val="20"/>
              </w:rPr>
              <w:t xml:space="preserve"> </w:t>
            </w:r>
            <w:r w:rsidR="00FE562F" w:rsidRPr="00773D72">
              <w:rPr>
                <w:rFonts w:ascii="Arial" w:hAnsi="Arial" w:cs="Arial"/>
                <w:sz w:val="20"/>
              </w:rPr>
              <w:t xml:space="preserve">minima </w:t>
            </w:r>
            <w:r w:rsidR="00DF49FA" w:rsidRPr="00773D72">
              <w:rPr>
                <w:rFonts w:ascii="Arial" w:hAnsi="Arial" w:cs="Arial"/>
                <w:sz w:val="20"/>
              </w:rPr>
              <w:t xml:space="preserve">oggetto di </w:t>
            </w:r>
            <w:r w:rsidR="00395CFA" w:rsidRPr="00773D72">
              <w:rPr>
                <w:rFonts w:ascii="Arial" w:hAnsi="Arial" w:cs="Arial"/>
                <w:sz w:val="20"/>
              </w:rPr>
              <w:t>installazione di 1</w:t>
            </w:r>
            <w:r w:rsidRPr="00773D72">
              <w:rPr>
                <w:rFonts w:ascii="Arial" w:hAnsi="Arial" w:cs="Arial"/>
                <w:sz w:val="20"/>
              </w:rPr>
              <w:t xml:space="preserve"> (uno)</w:t>
            </w:r>
            <w:r w:rsidR="00395CFA" w:rsidRPr="00773D72">
              <w:rPr>
                <w:rFonts w:ascii="Arial" w:hAnsi="Arial" w:cs="Arial"/>
                <w:sz w:val="20"/>
              </w:rPr>
              <w:t xml:space="preserve"> misuratore</w:t>
            </w:r>
            <w:r w:rsidRPr="00773D72">
              <w:rPr>
                <w:rFonts w:ascii="Arial" w:hAnsi="Arial" w:cs="Arial"/>
                <w:sz w:val="20"/>
              </w:rPr>
              <w:t>/</w:t>
            </w:r>
            <w:r w:rsidR="00395CFA" w:rsidRPr="00773D72">
              <w:rPr>
                <w:rFonts w:ascii="Arial" w:hAnsi="Arial" w:cs="Arial"/>
                <w:sz w:val="20"/>
              </w:rPr>
              <w:t>regi</w:t>
            </w:r>
            <w:r w:rsidR="00367A95" w:rsidRPr="00773D72">
              <w:rPr>
                <w:rFonts w:ascii="Arial" w:hAnsi="Arial" w:cs="Arial"/>
                <w:sz w:val="20"/>
              </w:rPr>
              <w:t>stratore</w:t>
            </w:r>
          </w:p>
        </w:tc>
        <w:tc>
          <w:tcPr>
            <w:tcW w:w="1139" w:type="dxa"/>
            <w:shd w:val="clear" w:color="auto" w:fill="D9D9D9" w:themeFill="background1" w:themeFillShade="D9"/>
            <w:vAlign w:val="center"/>
          </w:tcPr>
          <w:p w14:paraId="2BF1C17A" w14:textId="77777777" w:rsidR="004018DD" w:rsidRPr="00C948F5" w:rsidRDefault="004018DD" w:rsidP="00C948F5">
            <w:pPr>
              <w:spacing w:line="280" w:lineRule="exact"/>
              <w:jc w:val="center"/>
              <w:rPr>
                <w:rFonts w:ascii="Arial" w:hAnsi="Arial" w:cs="Arial"/>
                <w:iCs/>
                <w:sz w:val="20"/>
                <w:highlight w:val="yellow"/>
                <w:lang w:eastAsia="en-US"/>
              </w:rPr>
            </w:pPr>
            <w:r w:rsidRPr="00DD28FF">
              <w:rPr>
                <w:rFonts w:ascii="Arial" w:hAnsi="Arial" w:cs="Arial"/>
                <w:sz w:val="20"/>
              </w:rPr>
              <w:t>c</w:t>
            </w:r>
            <w:r w:rsidRPr="00DD28FF">
              <w:rPr>
                <w:rFonts w:ascii="Arial" w:hAnsi="Arial" w:cs="Arial"/>
                <w:sz w:val="20"/>
                <w:vertAlign w:val="subscript"/>
              </w:rPr>
              <w:t>6.2</w:t>
            </w:r>
          </w:p>
        </w:tc>
      </w:tr>
      <w:tr w:rsidR="004018DD" w:rsidRPr="00C948F5" w14:paraId="6DD7865D" w14:textId="77777777" w:rsidTr="008E5788">
        <w:tc>
          <w:tcPr>
            <w:tcW w:w="2263" w:type="dxa"/>
            <w:vAlign w:val="center"/>
          </w:tcPr>
          <w:p w14:paraId="0C96FDC8" w14:textId="0544A3F5" w:rsidR="004018DD" w:rsidRPr="00DD28FF" w:rsidRDefault="00677C00" w:rsidP="00C948F5">
            <w:pPr>
              <w:spacing w:line="280" w:lineRule="exact"/>
              <w:jc w:val="center"/>
              <w:rPr>
                <w:rFonts w:ascii="Arial" w:hAnsi="Arial" w:cs="Arial"/>
                <w:iCs/>
                <w:sz w:val="20"/>
                <w:lang w:eastAsia="en-US"/>
              </w:rPr>
            </w:pPr>
            <w:r w:rsidRPr="00DD28FF">
              <w:rPr>
                <w:rFonts w:ascii="Arial" w:hAnsi="Arial" w:cs="Arial"/>
                <w:sz w:val="20"/>
              </w:rPr>
              <w:t>3.</w:t>
            </w:r>
            <w:r w:rsidR="004018DD" w:rsidRPr="00DD28FF">
              <w:rPr>
                <w:rFonts w:ascii="Arial" w:hAnsi="Arial" w:cs="Arial"/>
                <w:sz w:val="20"/>
              </w:rPr>
              <w:t>0</w:t>
            </w:r>
            <w:r w:rsidRPr="00DD28FF">
              <w:rPr>
                <w:rFonts w:ascii="Arial" w:hAnsi="Arial" w:cs="Arial"/>
                <w:sz w:val="20"/>
              </w:rPr>
              <w:t>00 m</w:t>
            </w:r>
            <w:r w:rsidRPr="00DD28FF">
              <w:rPr>
                <w:rFonts w:ascii="Arial" w:hAnsi="Arial" w:cs="Arial"/>
                <w:sz w:val="20"/>
                <w:vertAlign w:val="superscript"/>
              </w:rPr>
              <w:t>3</w:t>
            </w:r>
          </w:p>
        </w:tc>
        <w:tc>
          <w:tcPr>
            <w:tcW w:w="1139" w:type="dxa"/>
            <w:vAlign w:val="center"/>
          </w:tcPr>
          <w:p w14:paraId="179297D5" w14:textId="77777777" w:rsidR="004018DD" w:rsidRPr="00DD28FF" w:rsidRDefault="004018DD" w:rsidP="00C948F5">
            <w:pPr>
              <w:spacing w:line="280" w:lineRule="exact"/>
              <w:jc w:val="center"/>
              <w:rPr>
                <w:rFonts w:ascii="Arial" w:hAnsi="Arial" w:cs="Arial"/>
                <w:iCs/>
                <w:sz w:val="20"/>
              </w:rPr>
            </w:pPr>
            <w:r w:rsidRPr="00DD28FF">
              <w:rPr>
                <w:rFonts w:ascii="Arial" w:hAnsi="Arial" w:cs="Arial"/>
                <w:iCs/>
                <w:sz w:val="20"/>
              </w:rPr>
              <w:t>0</w:t>
            </w:r>
          </w:p>
        </w:tc>
      </w:tr>
      <w:tr w:rsidR="004018DD" w:rsidRPr="00C948F5" w14:paraId="2CE1E69D" w14:textId="77777777" w:rsidTr="008E5788">
        <w:tc>
          <w:tcPr>
            <w:tcW w:w="2263" w:type="dxa"/>
            <w:vAlign w:val="center"/>
          </w:tcPr>
          <w:p w14:paraId="004AA2A3" w14:textId="5D8162F0" w:rsidR="004018DD" w:rsidRPr="00DD28FF" w:rsidRDefault="00677C00" w:rsidP="00C948F5">
            <w:pPr>
              <w:spacing w:line="280" w:lineRule="exact"/>
              <w:jc w:val="center"/>
              <w:rPr>
                <w:rFonts w:ascii="Arial" w:hAnsi="Arial" w:cs="Arial"/>
                <w:iCs/>
                <w:sz w:val="20"/>
                <w:lang w:eastAsia="en-US"/>
              </w:rPr>
            </w:pPr>
            <w:r w:rsidRPr="00DD28FF">
              <w:rPr>
                <w:rFonts w:ascii="Arial" w:hAnsi="Arial" w:cs="Arial"/>
                <w:sz w:val="20"/>
              </w:rPr>
              <w:t>2.700 m</w:t>
            </w:r>
            <w:r w:rsidRPr="00DD28FF">
              <w:rPr>
                <w:rFonts w:ascii="Arial" w:hAnsi="Arial" w:cs="Arial"/>
                <w:sz w:val="20"/>
                <w:vertAlign w:val="superscript"/>
              </w:rPr>
              <w:t>3</w:t>
            </w:r>
          </w:p>
        </w:tc>
        <w:tc>
          <w:tcPr>
            <w:tcW w:w="1139" w:type="dxa"/>
            <w:vAlign w:val="center"/>
          </w:tcPr>
          <w:p w14:paraId="4A4DFCA3" w14:textId="021EDBF0" w:rsidR="004018DD" w:rsidRPr="00DD28FF" w:rsidRDefault="004018DD" w:rsidP="00C948F5">
            <w:pPr>
              <w:spacing w:line="280" w:lineRule="exact"/>
              <w:jc w:val="center"/>
              <w:rPr>
                <w:rFonts w:ascii="Arial" w:hAnsi="Arial" w:cs="Arial"/>
                <w:iCs/>
                <w:sz w:val="20"/>
                <w:lang w:eastAsia="en-US"/>
              </w:rPr>
            </w:pPr>
            <w:r w:rsidRPr="00DD28FF">
              <w:rPr>
                <w:rFonts w:ascii="Arial" w:hAnsi="Arial" w:cs="Arial"/>
                <w:sz w:val="20"/>
              </w:rPr>
              <w:t>0,</w:t>
            </w:r>
            <w:r w:rsidR="00890A01" w:rsidRPr="00DD28FF">
              <w:rPr>
                <w:rFonts w:ascii="Arial" w:hAnsi="Arial" w:cs="Arial"/>
                <w:sz w:val="20"/>
              </w:rPr>
              <w:t>20</w:t>
            </w:r>
          </w:p>
        </w:tc>
      </w:tr>
      <w:tr w:rsidR="004018DD" w:rsidRPr="00C948F5" w14:paraId="51A07AF4" w14:textId="77777777" w:rsidTr="008E5788">
        <w:tc>
          <w:tcPr>
            <w:tcW w:w="2263" w:type="dxa"/>
            <w:vAlign w:val="center"/>
          </w:tcPr>
          <w:p w14:paraId="7158DE63" w14:textId="48286683" w:rsidR="004018DD" w:rsidRPr="00DD28FF" w:rsidRDefault="00677C00" w:rsidP="00C948F5">
            <w:pPr>
              <w:spacing w:line="280" w:lineRule="exact"/>
              <w:jc w:val="center"/>
              <w:rPr>
                <w:rFonts w:ascii="Arial" w:hAnsi="Arial" w:cs="Arial"/>
                <w:iCs/>
                <w:sz w:val="20"/>
                <w:lang w:eastAsia="en-US"/>
              </w:rPr>
            </w:pPr>
            <w:r w:rsidRPr="00DD28FF">
              <w:rPr>
                <w:rFonts w:ascii="Arial" w:hAnsi="Arial" w:cs="Arial"/>
                <w:sz w:val="20"/>
              </w:rPr>
              <w:t>2.400 m</w:t>
            </w:r>
            <w:r w:rsidRPr="00DD28FF">
              <w:rPr>
                <w:rFonts w:ascii="Arial" w:hAnsi="Arial" w:cs="Arial"/>
                <w:sz w:val="20"/>
                <w:vertAlign w:val="superscript"/>
              </w:rPr>
              <w:t>3</w:t>
            </w:r>
          </w:p>
        </w:tc>
        <w:tc>
          <w:tcPr>
            <w:tcW w:w="1139" w:type="dxa"/>
            <w:vAlign w:val="center"/>
          </w:tcPr>
          <w:p w14:paraId="7958757F" w14:textId="672245AE" w:rsidR="004018DD" w:rsidRPr="00DD28FF" w:rsidRDefault="004018DD" w:rsidP="00C948F5">
            <w:pPr>
              <w:spacing w:line="280" w:lineRule="exact"/>
              <w:jc w:val="center"/>
              <w:rPr>
                <w:rFonts w:ascii="Arial" w:hAnsi="Arial" w:cs="Arial"/>
                <w:iCs/>
                <w:sz w:val="20"/>
                <w:lang w:eastAsia="en-US"/>
              </w:rPr>
            </w:pPr>
            <w:r w:rsidRPr="00DD28FF">
              <w:rPr>
                <w:rFonts w:ascii="Arial" w:hAnsi="Arial" w:cs="Arial"/>
                <w:sz w:val="20"/>
              </w:rPr>
              <w:t>0,</w:t>
            </w:r>
            <w:r w:rsidR="00890A01" w:rsidRPr="00DD28FF">
              <w:rPr>
                <w:rFonts w:ascii="Arial" w:hAnsi="Arial" w:cs="Arial"/>
                <w:sz w:val="20"/>
              </w:rPr>
              <w:t>40</w:t>
            </w:r>
          </w:p>
        </w:tc>
      </w:tr>
      <w:tr w:rsidR="004018DD" w:rsidRPr="00C948F5" w14:paraId="155B2543" w14:textId="77777777" w:rsidTr="008E5788">
        <w:tc>
          <w:tcPr>
            <w:tcW w:w="2263" w:type="dxa"/>
            <w:vAlign w:val="center"/>
          </w:tcPr>
          <w:p w14:paraId="1499B930" w14:textId="30C082FE" w:rsidR="004018DD" w:rsidRPr="00DD28FF" w:rsidRDefault="00677C00" w:rsidP="00C948F5">
            <w:pPr>
              <w:spacing w:line="280" w:lineRule="exact"/>
              <w:jc w:val="center"/>
              <w:rPr>
                <w:rFonts w:ascii="Arial" w:hAnsi="Arial" w:cs="Arial"/>
                <w:iCs/>
                <w:sz w:val="20"/>
                <w:lang w:eastAsia="en-US"/>
              </w:rPr>
            </w:pPr>
            <w:r w:rsidRPr="00DD28FF">
              <w:rPr>
                <w:rFonts w:ascii="Arial" w:hAnsi="Arial" w:cs="Arial"/>
                <w:sz w:val="20"/>
              </w:rPr>
              <w:t>2.000 m</w:t>
            </w:r>
            <w:r w:rsidRPr="00DD28FF">
              <w:rPr>
                <w:rFonts w:ascii="Arial" w:hAnsi="Arial" w:cs="Arial"/>
                <w:sz w:val="20"/>
                <w:vertAlign w:val="superscript"/>
              </w:rPr>
              <w:t>3</w:t>
            </w:r>
          </w:p>
        </w:tc>
        <w:tc>
          <w:tcPr>
            <w:tcW w:w="1139" w:type="dxa"/>
            <w:vAlign w:val="center"/>
          </w:tcPr>
          <w:p w14:paraId="6862120B" w14:textId="37F07169" w:rsidR="004018DD" w:rsidRPr="00DD28FF" w:rsidRDefault="00FA4D2D" w:rsidP="00C948F5">
            <w:pPr>
              <w:spacing w:line="280" w:lineRule="exact"/>
              <w:jc w:val="center"/>
              <w:rPr>
                <w:rFonts w:ascii="Arial" w:hAnsi="Arial" w:cs="Arial"/>
                <w:iCs/>
                <w:sz w:val="20"/>
                <w:lang w:eastAsia="en-US"/>
              </w:rPr>
            </w:pPr>
            <w:r w:rsidRPr="00DD28FF">
              <w:rPr>
                <w:rFonts w:ascii="Arial" w:hAnsi="Arial" w:cs="Arial"/>
                <w:sz w:val="20"/>
              </w:rPr>
              <w:t>0,</w:t>
            </w:r>
            <w:r w:rsidR="00890A01" w:rsidRPr="00DD28FF">
              <w:rPr>
                <w:rFonts w:ascii="Arial" w:hAnsi="Arial" w:cs="Arial"/>
                <w:sz w:val="20"/>
              </w:rPr>
              <w:t>70</w:t>
            </w:r>
          </w:p>
        </w:tc>
      </w:tr>
      <w:tr w:rsidR="004018DD" w:rsidRPr="00C948F5" w14:paraId="3B2046FE" w14:textId="77777777" w:rsidTr="008E5788">
        <w:tc>
          <w:tcPr>
            <w:tcW w:w="2263" w:type="dxa"/>
            <w:vAlign w:val="center"/>
          </w:tcPr>
          <w:p w14:paraId="64B13914" w14:textId="6D312300" w:rsidR="004018DD" w:rsidRPr="00DD28FF" w:rsidRDefault="00FA4D2D" w:rsidP="00C948F5">
            <w:pPr>
              <w:spacing w:line="280" w:lineRule="exact"/>
              <w:jc w:val="center"/>
              <w:rPr>
                <w:rFonts w:ascii="Arial" w:hAnsi="Arial" w:cs="Arial"/>
                <w:iCs/>
                <w:sz w:val="20"/>
                <w:lang w:eastAsia="en-US"/>
              </w:rPr>
            </w:pPr>
            <w:r w:rsidRPr="00DD28FF">
              <w:rPr>
                <w:rFonts w:ascii="Arial" w:hAnsi="Arial" w:cs="Arial"/>
                <w:sz w:val="20"/>
              </w:rPr>
              <w:t>1.500 m</w:t>
            </w:r>
            <w:r w:rsidRPr="00DD28FF">
              <w:rPr>
                <w:rFonts w:ascii="Arial" w:hAnsi="Arial" w:cs="Arial"/>
                <w:sz w:val="20"/>
                <w:vertAlign w:val="superscript"/>
              </w:rPr>
              <w:t>3</w:t>
            </w:r>
          </w:p>
        </w:tc>
        <w:tc>
          <w:tcPr>
            <w:tcW w:w="1139" w:type="dxa"/>
            <w:vAlign w:val="center"/>
          </w:tcPr>
          <w:p w14:paraId="7DE7A7E0" w14:textId="3334254A" w:rsidR="004018DD" w:rsidRPr="00DD28FF" w:rsidRDefault="00FA4D2D" w:rsidP="00C948F5">
            <w:pPr>
              <w:spacing w:line="280" w:lineRule="exact"/>
              <w:jc w:val="center"/>
              <w:rPr>
                <w:rFonts w:ascii="Arial" w:hAnsi="Arial" w:cs="Arial"/>
                <w:iCs/>
                <w:sz w:val="20"/>
                <w:lang w:eastAsia="en-US"/>
              </w:rPr>
            </w:pPr>
            <w:r w:rsidRPr="00DD28FF">
              <w:rPr>
                <w:rFonts w:ascii="Arial" w:hAnsi="Arial" w:cs="Arial"/>
                <w:sz w:val="20"/>
              </w:rPr>
              <w:t>1</w:t>
            </w:r>
          </w:p>
        </w:tc>
      </w:tr>
    </w:tbl>
    <w:p w14:paraId="6050599C" w14:textId="77777777" w:rsidR="004018DD" w:rsidRPr="00C948F5" w:rsidRDefault="004018DD" w:rsidP="00C948F5">
      <w:pPr>
        <w:spacing w:line="280" w:lineRule="exact"/>
        <w:rPr>
          <w:rFonts w:ascii="Arial" w:hAnsi="Arial" w:cs="Arial"/>
          <w:b/>
          <w:iCs/>
          <w:sz w:val="20"/>
          <w:szCs w:val="20"/>
        </w:rPr>
      </w:pPr>
    </w:p>
    <w:p w14:paraId="321A6A75" w14:textId="37DF6F7A" w:rsidR="004018DD" w:rsidRPr="00C948F5" w:rsidRDefault="004018DD" w:rsidP="00C948F5">
      <w:pPr>
        <w:spacing w:line="280" w:lineRule="exact"/>
        <w:rPr>
          <w:rFonts w:ascii="Arial" w:hAnsi="Arial" w:cs="Arial"/>
          <w:b/>
          <w:iCs/>
          <w:sz w:val="20"/>
          <w:szCs w:val="20"/>
        </w:rPr>
      </w:pPr>
      <w:r w:rsidRPr="00C948F5">
        <w:rPr>
          <w:rFonts w:ascii="Arial" w:hAnsi="Arial" w:cs="Arial"/>
          <w:b/>
          <w:iCs/>
          <w:sz w:val="20"/>
          <w:szCs w:val="20"/>
        </w:rPr>
        <w:t>Criterio tecnico tabellare n. 13.</w:t>
      </w:r>
      <w:r w:rsidR="00EF3E72" w:rsidRPr="00C948F5">
        <w:rPr>
          <w:rFonts w:ascii="Arial" w:hAnsi="Arial" w:cs="Arial"/>
          <w:b/>
          <w:iCs/>
          <w:sz w:val="20"/>
          <w:szCs w:val="20"/>
        </w:rPr>
        <w:t xml:space="preserve">3 </w:t>
      </w:r>
      <w:r w:rsidRPr="00C948F5">
        <w:rPr>
          <w:rFonts w:ascii="Arial" w:hAnsi="Arial" w:cs="Arial"/>
          <w:b/>
          <w:i/>
          <w:iCs/>
          <w:sz w:val="20"/>
          <w:szCs w:val="20"/>
        </w:rPr>
        <w:t xml:space="preserve">Requisiti migliorativi relativi all’intervento tipo 1: Pompa di calore </w:t>
      </w:r>
      <w:r w:rsidRPr="00C948F5">
        <w:rPr>
          <w:rFonts w:ascii="Arial" w:hAnsi="Arial" w:cs="Arial"/>
          <w:b/>
          <w:sz w:val="20"/>
          <w:szCs w:val="20"/>
        </w:rPr>
        <w:t>e Criterio tecnico tabellare n. 14.2</w:t>
      </w:r>
      <w:r w:rsidRPr="00C948F5">
        <w:rPr>
          <w:rFonts w:ascii="Arial" w:hAnsi="Arial" w:cs="Arial"/>
          <w:b/>
          <w:i/>
          <w:iCs/>
          <w:sz w:val="20"/>
          <w:szCs w:val="20"/>
        </w:rPr>
        <w:t xml:space="preserve"> Requisiti migliorativi relativi all’intervento tipo </w:t>
      </w:r>
      <w:r w:rsidR="00AC1B1E" w:rsidRPr="00C948F5">
        <w:rPr>
          <w:rFonts w:ascii="Arial" w:hAnsi="Arial" w:cs="Arial"/>
          <w:b/>
          <w:i/>
          <w:iCs/>
          <w:sz w:val="20"/>
          <w:szCs w:val="20"/>
        </w:rPr>
        <w:t>2</w:t>
      </w:r>
      <w:r w:rsidRPr="00C948F5">
        <w:rPr>
          <w:rFonts w:ascii="Arial" w:hAnsi="Arial" w:cs="Arial"/>
          <w:b/>
          <w:i/>
          <w:iCs/>
          <w:sz w:val="20"/>
          <w:szCs w:val="20"/>
        </w:rPr>
        <w:t>: Fotovoltaico</w:t>
      </w:r>
    </w:p>
    <w:p w14:paraId="3A72E039" w14:textId="36BBAF7E"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I coefficienti relativi ai criteri tabellare nn. 13.</w:t>
      </w:r>
      <w:r w:rsidR="00AC1B1E" w:rsidRPr="00C948F5">
        <w:rPr>
          <w:rFonts w:ascii="Arial" w:hAnsi="Arial" w:cs="Arial"/>
          <w:iCs/>
          <w:sz w:val="20"/>
          <w:szCs w:val="20"/>
        </w:rPr>
        <w:t xml:space="preserve">3 </w:t>
      </w:r>
      <w:r w:rsidRPr="00C948F5">
        <w:rPr>
          <w:rFonts w:ascii="Arial" w:hAnsi="Arial" w:cs="Arial"/>
          <w:iCs/>
          <w:sz w:val="20"/>
          <w:szCs w:val="20"/>
        </w:rPr>
        <w:t>e 14.2 saranno assegnati tramite un coefficiente corrispondente al numero di requisiti migliorativi offerti, secondo la seguente tabella:</w:t>
      </w:r>
    </w:p>
    <w:p w14:paraId="6410BCC0" w14:textId="77777777" w:rsidR="004018DD" w:rsidRPr="00C948F5" w:rsidRDefault="004018DD" w:rsidP="00C948F5">
      <w:pPr>
        <w:spacing w:line="280" w:lineRule="exact"/>
        <w:rPr>
          <w:rFonts w:ascii="Arial" w:hAnsi="Arial" w:cs="Arial"/>
          <w:iCs/>
          <w:sz w:val="20"/>
          <w:szCs w:val="20"/>
        </w:rPr>
      </w:pPr>
    </w:p>
    <w:p w14:paraId="5864517D" w14:textId="77777777" w:rsidR="002C7F61" w:rsidRPr="00C948F5" w:rsidRDefault="002C7F61" w:rsidP="00C948F5">
      <w:pPr>
        <w:spacing w:line="280" w:lineRule="exact"/>
        <w:rPr>
          <w:rFonts w:ascii="Arial" w:hAnsi="Arial" w:cs="Arial"/>
          <w:iCs/>
          <w:sz w:val="20"/>
          <w:szCs w:val="20"/>
        </w:rPr>
      </w:pPr>
    </w:p>
    <w:p w14:paraId="6AFAAAB5" w14:textId="77777777" w:rsidR="002C7F61" w:rsidRPr="00C948F5" w:rsidRDefault="002C7F61" w:rsidP="00C948F5">
      <w:pPr>
        <w:spacing w:line="280" w:lineRule="exact"/>
        <w:rPr>
          <w:rFonts w:ascii="Arial" w:hAnsi="Arial" w:cs="Arial"/>
          <w:iCs/>
          <w:sz w:val="20"/>
          <w:szCs w:val="20"/>
        </w:rPr>
      </w:pPr>
    </w:p>
    <w:p w14:paraId="71260DFA" w14:textId="24C0B1AE" w:rsidR="004018DD" w:rsidRPr="00C948F5" w:rsidRDefault="004018DD" w:rsidP="00C948F5">
      <w:pPr>
        <w:spacing w:line="280" w:lineRule="exact"/>
        <w:rPr>
          <w:rFonts w:ascii="Arial" w:hAnsi="Arial" w:cs="Arial"/>
          <w:iCs/>
          <w:sz w:val="20"/>
          <w:szCs w:val="20"/>
        </w:rPr>
      </w:pPr>
      <w:r w:rsidRPr="00C948F5">
        <w:rPr>
          <w:rFonts w:ascii="Arial" w:hAnsi="Arial" w:cs="Arial"/>
          <w:b/>
          <w:bCs/>
          <w:i/>
          <w:iCs/>
          <w:color w:val="000000" w:themeColor="text1"/>
          <w:sz w:val="20"/>
          <w:szCs w:val="20"/>
        </w:rPr>
        <w:t>Tabella n. 14 – Coefficient</w:t>
      </w:r>
      <w:r w:rsidR="002C7F61" w:rsidRPr="00C948F5">
        <w:rPr>
          <w:rFonts w:ascii="Arial" w:hAnsi="Arial" w:cs="Arial"/>
          <w:b/>
          <w:bCs/>
          <w:i/>
          <w:iCs/>
          <w:color w:val="000000" w:themeColor="text1"/>
          <w:sz w:val="20"/>
          <w:szCs w:val="20"/>
        </w:rPr>
        <w:t>e</w:t>
      </w:r>
      <w:r w:rsidRPr="00C948F5">
        <w:rPr>
          <w:rFonts w:ascii="Arial" w:hAnsi="Arial" w:cs="Arial"/>
          <w:b/>
          <w:bCs/>
          <w:i/>
          <w:iCs/>
          <w:color w:val="000000" w:themeColor="text1"/>
          <w:sz w:val="20"/>
          <w:szCs w:val="20"/>
        </w:rPr>
        <w:t xml:space="preserve"> criteri</w:t>
      </w:r>
      <w:r w:rsidR="002C7F61" w:rsidRPr="00C948F5">
        <w:rPr>
          <w:rFonts w:ascii="Arial" w:hAnsi="Arial" w:cs="Arial"/>
          <w:b/>
          <w:bCs/>
          <w:i/>
          <w:iCs/>
          <w:color w:val="000000" w:themeColor="text1"/>
          <w:sz w:val="20"/>
          <w:szCs w:val="20"/>
        </w:rPr>
        <w:t>o</w:t>
      </w:r>
      <w:r w:rsidRPr="00C948F5">
        <w:rPr>
          <w:rFonts w:ascii="Arial" w:hAnsi="Arial" w:cs="Arial"/>
          <w:b/>
          <w:bCs/>
          <w:i/>
          <w:iCs/>
          <w:color w:val="000000" w:themeColor="text1"/>
          <w:sz w:val="20"/>
          <w:szCs w:val="20"/>
        </w:rPr>
        <w:t xml:space="preserve"> tecnic</w:t>
      </w:r>
      <w:r w:rsidR="002C7F61" w:rsidRPr="00C948F5">
        <w:rPr>
          <w:rFonts w:ascii="Arial" w:hAnsi="Arial" w:cs="Arial"/>
          <w:b/>
          <w:bCs/>
          <w:i/>
          <w:iCs/>
          <w:color w:val="000000" w:themeColor="text1"/>
          <w:sz w:val="20"/>
          <w:szCs w:val="20"/>
        </w:rPr>
        <w:t>o</w:t>
      </w:r>
      <w:r w:rsidRPr="00C948F5">
        <w:rPr>
          <w:rFonts w:ascii="Arial" w:hAnsi="Arial" w:cs="Arial"/>
          <w:b/>
          <w:bCs/>
          <w:i/>
          <w:iCs/>
          <w:color w:val="000000" w:themeColor="text1"/>
          <w:sz w:val="20"/>
          <w:szCs w:val="20"/>
        </w:rPr>
        <w:t xml:space="preserve"> n. 13.</w:t>
      </w:r>
      <w:r w:rsidR="00AC1B1E" w:rsidRPr="00C948F5">
        <w:rPr>
          <w:rFonts w:ascii="Arial" w:hAnsi="Arial" w:cs="Arial"/>
          <w:b/>
          <w:bCs/>
          <w:i/>
          <w:iCs/>
          <w:color w:val="000000" w:themeColor="text1"/>
          <w:sz w:val="20"/>
          <w:szCs w:val="20"/>
        </w:rPr>
        <w:t xml:space="preserve">3 </w:t>
      </w:r>
    </w:p>
    <w:tbl>
      <w:tblPr>
        <w:tblStyle w:val="Grigliatabell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276"/>
      </w:tblGrid>
      <w:tr w:rsidR="004018DD" w:rsidRPr="00C948F5" w:rsidDel="00196508" w14:paraId="791BF63B" w14:textId="49713E49" w:rsidTr="00630440">
        <w:tc>
          <w:tcPr>
            <w:tcW w:w="3823" w:type="dxa"/>
            <w:gridSpan w:val="2"/>
            <w:shd w:val="clear" w:color="auto" w:fill="D9D9D9" w:themeFill="background1" w:themeFillShade="D9"/>
            <w:vAlign w:val="center"/>
          </w:tcPr>
          <w:p w14:paraId="5BF3362A" w14:textId="60CE2F72" w:rsidR="004018DD" w:rsidRPr="00C948F5" w:rsidDel="00196508" w:rsidRDefault="004018DD" w:rsidP="00C948F5">
            <w:pPr>
              <w:spacing w:line="280" w:lineRule="exact"/>
              <w:jc w:val="center"/>
              <w:rPr>
                <w:rFonts w:ascii="Arial" w:hAnsi="Arial" w:cs="Arial"/>
                <w:b/>
                <w:iCs/>
                <w:sz w:val="20"/>
                <w:lang w:eastAsia="en-US"/>
              </w:rPr>
            </w:pPr>
            <w:r w:rsidRPr="00C948F5" w:rsidDel="00196508">
              <w:rPr>
                <w:rFonts w:ascii="Arial" w:hAnsi="Arial" w:cs="Arial"/>
                <w:b/>
                <w:iCs/>
                <w:sz w:val="20"/>
                <w:lang w:eastAsia="en-US"/>
              </w:rPr>
              <w:t>Intervento tipo 1: Pompa di calore</w:t>
            </w:r>
          </w:p>
          <w:p w14:paraId="57447A7D" w14:textId="0CA24D04" w:rsidR="004018DD" w:rsidRPr="00C948F5" w:rsidDel="00196508" w:rsidRDefault="004018DD" w:rsidP="00C948F5">
            <w:pPr>
              <w:spacing w:line="280" w:lineRule="exact"/>
              <w:jc w:val="center"/>
              <w:rPr>
                <w:rFonts w:ascii="Arial" w:hAnsi="Arial" w:cs="Arial"/>
                <w:i/>
                <w:sz w:val="20"/>
                <w:lang w:eastAsia="en-US"/>
              </w:rPr>
            </w:pPr>
            <w:r w:rsidRPr="00C948F5" w:rsidDel="00196508">
              <w:rPr>
                <w:rFonts w:ascii="Arial" w:hAnsi="Arial" w:cs="Arial"/>
                <w:b/>
                <w:i/>
                <w:sz w:val="20"/>
                <w:lang w:eastAsia="en-US"/>
              </w:rPr>
              <w:t>Requisiti migliorativi offerti</w:t>
            </w:r>
          </w:p>
        </w:tc>
      </w:tr>
      <w:tr w:rsidR="004018DD" w:rsidRPr="00C948F5" w:rsidDel="00196508" w14:paraId="2DC72825" w14:textId="2520A03C" w:rsidTr="00630440">
        <w:tc>
          <w:tcPr>
            <w:tcW w:w="2547" w:type="dxa"/>
            <w:shd w:val="clear" w:color="auto" w:fill="D9D9D9" w:themeFill="background1" w:themeFillShade="D9"/>
            <w:vAlign w:val="center"/>
          </w:tcPr>
          <w:p w14:paraId="40C23A0F" w14:textId="12872DFA" w:rsidR="004018DD" w:rsidRPr="00C948F5" w:rsidDel="00196508" w:rsidRDefault="004018DD" w:rsidP="00C948F5">
            <w:pPr>
              <w:spacing w:line="280" w:lineRule="exact"/>
              <w:jc w:val="center"/>
              <w:rPr>
                <w:rFonts w:ascii="Arial" w:hAnsi="Arial" w:cs="Arial"/>
                <w:iCs/>
                <w:sz w:val="20"/>
                <w:lang w:eastAsia="en-US"/>
              </w:rPr>
            </w:pPr>
            <w:r w:rsidRPr="00C948F5" w:rsidDel="00196508">
              <w:rPr>
                <w:rFonts w:ascii="Arial" w:hAnsi="Arial" w:cs="Arial"/>
                <w:iCs/>
                <w:sz w:val="20"/>
                <w:lang w:eastAsia="en-US"/>
              </w:rPr>
              <w:t>Num</w:t>
            </w:r>
            <w:r w:rsidR="002A6D01" w:rsidRPr="00C948F5" w:rsidDel="00196508">
              <w:rPr>
                <w:rFonts w:ascii="Arial" w:hAnsi="Arial" w:cs="Arial"/>
                <w:iCs/>
                <w:sz w:val="20"/>
                <w:lang w:eastAsia="en-US"/>
              </w:rPr>
              <w:t>ero</w:t>
            </w:r>
            <w:r w:rsidRPr="00C948F5" w:rsidDel="00196508">
              <w:rPr>
                <w:rFonts w:ascii="Arial" w:hAnsi="Arial" w:cs="Arial"/>
                <w:iCs/>
                <w:sz w:val="20"/>
                <w:lang w:eastAsia="en-US"/>
              </w:rPr>
              <w:t xml:space="preserve"> requisiti </w:t>
            </w:r>
            <w:r w:rsidR="00D879CB" w:rsidRPr="00C948F5" w:rsidDel="00196508">
              <w:rPr>
                <w:rFonts w:ascii="Arial" w:hAnsi="Arial" w:cs="Arial"/>
                <w:iCs/>
                <w:sz w:val="20"/>
                <w:lang w:eastAsia="en-US"/>
              </w:rPr>
              <w:t xml:space="preserve">migliorativi </w:t>
            </w:r>
            <w:r w:rsidRPr="00C948F5" w:rsidDel="00196508">
              <w:rPr>
                <w:rFonts w:ascii="Arial" w:hAnsi="Arial" w:cs="Arial"/>
                <w:iCs/>
                <w:sz w:val="20"/>
                <w:lang w:eastAsia="en-US"/>
              </w:rPr>
              <w:t>offerti</w:t>
            </w:r>
          </w:p>
        </w:tc>
        <w:tc>
          <w:tcPr>
            <w:tcW w:w="1276" w:type="dxa"/>
            <w:shd w:val="clear" w:color="auto" w:fill="D9D9D9" w:themeFill="background1" w:themeFillShade="D9"/>
            <w:vAlign w:val="center"/>
          </w:tcPr>
          <w:p w14:paraId="763A1867" w14:textId="5C04243D" w:rsidR="004018DD" w:rsidRPr="00C948F5" w:rsidDel="00196508" w:rsidRDefault="004018DD" w:rsidP="00C948F5">
            <w:pPr>
              <w:spacing w:line="280" w:lineRule="exact"/>
              <w:jc w:val="center"/>
              <w:rPr>
                <w:rFonts w:ascii="Arial" w:hAnsi="Arial" w:cs="Arial"/>
                <w:iCs/>
                <w:sz w:val="20"/>
                <w:lang w:eastAsia="en-US"/>
              </w:rPr>
            </w:pPr>
            <w:r w:rsidRPr="00C948F5" w:rsidDel="00196508">
              <w:rPr>
                <w:rFonts w:ascii="Arial" w:hAnsi="Arial" w:cs="Arial"/>
                <w:iCs/>
                <w:sz w:val="20"/>
                <w:lang w:eastAsia="en-US"/>
              </w:rPr>
              <w:t>C</w:t>
            </w:r>
            <w:r w:rsidRPr="00C948F5" w:rsidDel="00196508">
              <w:rPr>
                <w:rFonts w:ascii="Arial" w:hAnsi="Arial" w:cs="Arial"/>
                <w:iCs/>
                <w:sz w:val="20"/>
                <w:vertAlign w:val="subscript"/>
                <w:lang w:eastAsia="en-US"/>
              </w:rPr>
              <w:t>13.</w:t>
            </w:r>
            <w:r w:rsidR="00AC1B1E" w:rsidRPr="00C948F5" w:rsidDel="00196508">
              <w:rPr>
                <w:rFonts w:ascii="Arial" w:hAnsi="Arial" w:cs="Arial"/>
                <w:iCs/>
                <w:sz w:val="20"/>
                <w:vertAlign w:val="subscript"/>
                <w:lang w:eastAsia="en-US"/>
              </w:rPr>
              <w:t xml:space="preserve">3 </w:t>
            </w:r>
          </w:p>
        </w:tc>
      </w:tr>
      <w:tr w:rsidR="004018DD" w:rsidRPr="00C948F5" w:rsidDel="00196508" w14:paraId="61B53EE8" w14:textId="13E83F0F" w:rsidTr="00630440">
        <w:tc>
          <w:tcPr>
            <w:tcW w:w="2547" w:type="dxa"/>
            <w:vAlign w:val="center"/>
          </w:tcPr>
          <w:p w14:paraId="4C5BEFAD" w14:textId="471EBA8D" w:rsidR="004018DD" w:rsidRPr="00C948F5" w:rsidDel="00196508" w:rsidRDefault="004018DD" w:rsidP="00C948F5">
            <w:pPr>
              <w:spacing w:line="280" w:lineRule="exact"/>
              <w:jc w:val="center"/>
              <w:rPr>
                <w:rFonts w:ascii="Arial" w:hAnsi="Arial" w:cs="Arial"/>
                <w:iCs/>
                <w:sz w:val="20"/>
              </w:rPr>
            </w:pPr>
            <w:r w:rsidRPr="00C948F5" w:rsidDel="00196508">
              <w:rPr>
                <w:rFonts w:ascii="Arial" w:hAnsi="Arial" w:cs="Arial"/>
                <w:iCs/>
                <w:sz w:val="20"/>
              </w:rPr>
              <w:t>0</w:t>
            </w:r>
          </w:p>
        </w:tc>
        <w:tc>
          <w:tcPr>
            <w:tcW w:w="1276" w:type="dxa"/>
            <w:vAlign w:val="center"/>
          </w:tcPr>
          <w:p w14:paraId="7E06B0B0" w14:textId="4C668424" w:rsidR="004018DD" w:rsidRPr="00C948F5" w:rsidDel="00196508" w:rsidRDefault="004018DD" w:rsidP="00C948F5">
            <w:pPr>
              <w:spacing w:line="280" w:lineRule="exact"/>
              <w:jc w:val="center"/>
              <w:rPr>
                <w:rFonts w:ascii="Arial" w:hAnsi="Arial" w:cs="Arial"/>
                <w:iCs/>
                <w:sz w:val="20"/>
              </w:rPr>
            </w:pPr>
            <w:r w:rsidRPr="00C948F5" w:rsidDel="00196508">
              <w:rPr>
                <w:rFonts w:ascii="Arial" w:hAnsi="Arial" w:cs="Arial"/>
                <w:iCs/>
                <w:sz w:val="20"/>
              </w:rPr>
              <w:t>0</w:t>
            </w:r>
          </w:p>
        </w:tc>
      </w:tr>
      <w:tr w:rsidR="004018DD" w:rsidRPr="00C948F5" w:rsidDel="00196508" w14:paraId="1AB64790" w14:textId="5E48BADD" w:rsidTr="00630440">
        <w:tc>
          <w:tcPr>
            <w:tcW w:w="2547" w:type="dxa"/>
            <w:vAlign w:val="center"/>
          </w:tcPr>
          <w:p w14:paraId="013B2493" w14:textId="4357D4E3" w:rsidR="004018DD" w:rsidRPr="00C948F5" w:rsidDel="00196508" w:rsidRDefault="004018DD" w:rsidP="00C948F5">
            <w:pPr>
              <w:spacing w:line="280" w:lineRule="exact"/>
              <w:jc w:val="center"/>
              <w:rPr>
                <w:rFonts w:ascii="Arial" w:hAnsi="Arial" w:cs="Arial"/>
                <w:iCs/>
                <w:sz w:val="20"/>
                <w:lang w:eastAsia="en-US"/>
              </w:rPr>
            </w:pPr>
            <w:r w:rsidRPr="00C948F5" w:rsidDel="00196508">
              <w:rPr>
                <w:rFonts w:ascii="Arial" w:hAnsi="Arial" w:cs="Arial"/>
                <w:iCs/>
                <w:sz w:val="20"/>
                <w:lang w:eastAsia="en-US"/>
              </w:rPr>
              <w:t>1</w:t>
            </w:r>
          </w:p>
        </w:tc>
        <w:tc>
          <w:tcPr>
            <w:tcW w:w="1276" w:type="dxa"/>
            <w:vAlign w:val="center"/>
          </w:tcPr>
          <w:p w14:paraId="54F6CA28" w14:textId="7CCBD86E" w:rsidR="004018DD" w:rsidRPr="00C948F5" w:rsidDel="00196508" w:rsidRDefault="004018DD" w:rsidP="00C948F5">
            <w:pPr>
              <w:spacing w:line="280" w:lineRule="exact"/>
              <w:jc w:val="center"/>
              <w:rPr>
                <w:rFonts w:ascii="Arial" w:hAnsi="Arial" w:cs="Arial"/>
                <w:iCs/>
                <w:sz w:val="20"/>
                <w:lang w:eastAsia="en-US"/>
              </w:rPr>
            </w:pPr>
            <w:r w:rsidRPr="00C948F5" w:rsidDel="00196508">
              <w:rPr>
                <w:rFonts w:ascii="Arial" w:hAnsi="Arial" w:cs="Arial"/>
                <w:iCs/>
                <w:sz w:val="20"/>
                <w:lang w:eastAsia="en-US"/>
              </w:rPr>
              <w:t>0,</w:t>
            </w:r>
            <w:r w:rsidR="00D25BAC" w:rsidRPr="00C948F5">
              <w:rPr>
                <w:rFonts w:ascii="Arial" w:hAnsi="Arial" w:cs="Arial"/>
                <w:iCs/>
                <w:sz w:val="20"/>
                <w:lang w:eastAsia="en-US"/>
              </w:rPr>
              <w:t>25</w:t>
            </w:r>
          </w:p>
        </w:tc>
      </w:tr>
      <w:tr w:rsidR="004018DD" w:rsidRPr="00C948F5" w:rsidDel="00196508" w14:paraId="76300469" w14:textId="6498C5F4" w:rsidTr="00630440">
        <w:tc>
          <w:tcPr>
            <w:tcW w:w="2547" w:type="dxa"/>
            <w:vAlign w:val="center"/>
          </w:tcPr>
          <w:p w14:paraId="5DE414E2" w14:textId="4B8524DC" w:rsidR="004018DD" w:rsidRPr="00C948F5" w:rsidDel="00196508" w:rsidRDefault="004018DD" w:rsidP="00C948F5">
            <w:pPr>
              <w:spacing w:line="280" w:lineRule="exact"/>
              <w:jc w:val="center"/>
              <w:rPr>
                <w:rFonts w:ascii="Arial" w:hAnsi="Arial" w:cs="Arial"/>
                <w:iCs/>
                <w:sz w:val="20"/>
                <w:lang w:eastAsia="en-US"/>
              </w:rPr>
            </w:pPr>
            <w:r w:rsidRPr="00C948F5" w:rsidDel="00196508">
              <w:rPr>
                <w:rFonts w:ascii="Arial" w:hAnsi="Arial" w:cs="Arial"/>
                <w:iCs/>
                <w:sz w:val="20"/>
                <w:lang w:eastAsia="en-US"/>
              </w:rPr>
              <w:t>2</w:t>
            </w:r>
          </w:p>
        </w:tc>
        <w:tc>
          <w:tcPr>
            <w:tcW w:w="1276" w:type="dxa"/>
            <w:vAlign w:val="center"/>
          </w:tcPr>
          <w:p w14:paraId="12021D70" w14:textId="755FDBE7" w:rsidR="004018DD" w:rsidRPr="00C948F5" w:rsidDel="00196508" w:rsidRDefault="004018DD" w:rsidP="00C948F5">
            <w:pPr>
              <w:spacing w:line="280" w:lineRule="exact"/>
              <w:jc w:val="center"/>
              <w:rPr>
                <w:rFonts w:ascii="Arial" w:hAnsi="Arial" w:cs="Arial"/>
                <w:iCs/>
                <w:sz w:val="20"/>
                <w:lang w:eastAsia="en-US"/>
              </w:rPr>
            </w:pPr>
            <w:r w:rsidRPr="00C948F5" w:rsidDel="00196508">
              <w:rPr>
                <w:rFonts w:ascii="Arial" w:hAnsi="Arial" w:cs="Arial"/>
                <w:iCs/>
                <w:sz w:val="20"/>
                <w:lang w:eastAsia="en-US"/>
              </w:rPr>
              <w:t>0,</w:t>
            </w:r>
            <w:r w:rsidR="00D25BAC" w:rsidRPr="00C948F5">
              <w:rPr>
                <w:rFonts w:ascii="Arial" w:hAnsi="Arial" w:cs="Arial"/>
                <w:iCs/>
                <w:sz w:val="20"/>
                <w:lang w:eastAsia="en-US"/>
              </w:rPr>
              <w:t>50</w:t>
            </w:r>
          </w:p>
        </w:tc>
      </w:tr>
      <w:tr w:rsidR="004018DD" w:rsidRPr="00C948F5" w:rsidDel="00196508" w14:paraId="6F44FB95" w14:textId="077D7A7E" w:rsidTr="00630440">
        <w:tc>
          <w:tcPr>
            <w:tcW w:w="2547" w:type="dxa"/>
            <w:vAlign w:val="center"/>
          </w:tcPr>
          <w:p w14:paraId="57940272" w14:textId="7D2019EF" w:rsidR="004018DD" w:rsidRPr="00C948F5" w:rsidDel="00196508" w:rsidRDefault="00BE1991" w:rsidP="00C948F5">
            <w:pPr>
              <w:spacing w:line="280" w:lineRule="exact"/>
              <w:jc w:val="center"/>
              <w:rPr>
                <w:rFonts w:ascii="Arial" w:hAnsi="Arial" w:cs="Arial"/>
                <w:iCs/>
                <w:sz w:val="20"/>
              </w:rPr>
            </w:pPr>
            <w:r w:rsidRPr="00C948F5">
              <w:rPr>
                <w:rFonts w:ascii="Arial" w:hAnsi="Arial" w:cs="Arial"/>
                <w:iCs/>
                <w:sz w:val="20"/>
              </w:rPr>
              <w:t>3</w:t>
            </w:r>
          </w:p>
        </w:tc>
        <w:tc>
          <w:tcPr>
            <w:tcW w:w="1276" w:type="dxa"/>
            <w:vAlign w:val="center"/>
          </w:tcPr>
          <w:p w14:paraId="642EB790" w14:textId="388A20E6" w:rsidR="004018DD" w:rsidRPr="00C948F5" w:rsidDel="00196508" w:rsidRDefault="004018DD" w:rsidP="00C948F5">
            <w:pPr>
              <w:spacing w:line="280" w:lineRule="exact"/>
              <w:jc w:val="center"/>
              <w:rPr>
                <w:rFonts w:ascii="Arial" w:hAnsi="Arial" w:cs="Arial"/>
                <w:iCs/>
                <w:sz w:val="20"/>
              </w:rPr>
            </w:pPr>
            <w:r w:rsidRPr="00C948F5">
              <w:rPr>
                <w:rFonts w:ascii="Arial" w:hAnsi="Arial" w:cs="Arial"/>
                <w:iCs/>
                <w:sz w:val="20"/>
              </w:rPr>
              <w:t>1</w:t>
            </w:r>
          </w:p>
        </w:tc>
      </w:tr>
    </w:tbl>
    <w:p w14:paraId="2A56C71F" w14:textId="77777777" w:rsidR="00BE1991" w:rsidRPr="00C948F5" w:rsidRDefault="00BE1991" w:rsidP="00C948F5">
      <w:pPr>
        <w:spacing w:line="280" w:lineRule="exact"/>
        <w:rPr>
          <w:rFonts w:ascii="Arial" w:hAnsi="Arial" w:cs="Arial"/>
          <w:b/>
          <w:iCs/>
          <w:sz w:val="20"/>
          <w:szCs w:val="20"/>
        </w:rPr>
      </w:pPr>
    </w:p>
    <w:p w14:paraId="36FE59C0" w14:textId="728D9FED" w:rsidR="00196508" w:rsidRPr="00C948F5" w:rsidRDefault="00196508" w:rsidP="00C948F5">
      <w:pPr>
        <w:spacing w:line="280" w:lineRule="exact"/>
        <w:rPr>
          <w:rFonts w:ascii="Arial" w:hAnsi="Arial" w:cs="Arial"/>
          <w:iCs/>
          <w:sz w:val="20"/>
          <w:szCs w:val="20"/>
        </w:rPr>
      </w:pPr>
      <w:r w:rsidRPr="00C948F5">
        <w:rPr>
          <w:rFonts w:ascii="Arial" w:hAnsi="Arial" w:cs="Arial"/>
          <w:b/>
          <w:bCs/>
          <w:i/>
          <w:iCs/>
          <w:color w:val="000000" w:themeColor="text1"/>
          <w:sz w:val="20"/>
          <w:szCs w:val="20"/>
        </w:rPr>
        <w:t>Tabella n. 14</w:t>
      </w:r>
      <w:r w:rsidR="00D25BAC" w:rsidRPr="00C948F5">
        <w:rPr>
          <w:rFonts w:ascii="Arial" w:hAnsi="Arial" w:cs="Arial"/>
          <w:b/>
          <w:bCs/>
          <w:i/>
          <w:iCs/>
          <w:color w:val="000000" w:themeColor="text1"/>
          <w:sz w:val="20"/>
          <w:szCs w:val="20"/>
        </w:rPr>
        <w:t xml:space="preserve"> bis</w:t>
      </w:r>
      <w:r w:rsidRPr="00C948F5">
        <w:rPr>
          <w:rFonts w:ascii="Arial" w:hAnsi="Arial" w:cs="Arial"/>
          <w:b/>
          <w:bCs/>
          <w:i/>
          <w:iCs/>
          <w:color w:val="000000" w:themeColor="text1"/>
          <w:sz w:val="20"/>
          <w:szCs w:val="20"/>
        </w:rPr>
        <w:t xml:space="preserve"> – Coefficient</w:t>
      </w:r>
      <w:r w:rsidR="002C7F61" w:rsidRPr="00C948F5">
        <w:rPr>
          <w:rFonts w:ascii="Arial" w:hAnsi="Arial" w:cs="Arial"/>
          <w:b/>
          <w:bCs/>
          <w:i/>
          <w:iCs/>
          <w:color w:val="000000" w:themeColor="text1"/>
          <w:sz w:val="20"/>
          <w:szCs w:val="20"/>
        </w:rPr>
        <w:t>e</w:t>
      </w:r>
      <w:r w:rsidRPr="00C948F5">
        <w:rPr>
          <w:rFonts w:ascii="Arial" w:hAnsi="Arial" w:cs="Arial"/>
          <w:b/>
          <w:bCs/>
          <w:i/>
          <w:iCs/>
          <w:color w:val="000000" w:themeColor="text1"/>
          <w:sz w:val="20"/>
          <w:szCs w:val="20"/>
        </w:rPr>
        <w:t xml:space="preserve"> criteri</w:t>
      </w:r>
      <w:r w:rsidR="002C7F61" w:rsidRPr="00C948F5">
        <w:rPr>
          <w:rFonts w:ascii="Arial" w:hAnsi="Arial" w:cs="Arial"/>
          <w:b/>
          <w:bCs/>
          <w:i/>
          <w:iCs/>
          <w:color w:val="000000" w:themeColor="text1"/>
          <w:sz w:val="20"/>
          <w:szCs w:val="20"/>
        </w:rPr>
        <w:t>o</w:t>
      </w:r>
      <w:r w:rsidRPr="00C948F5">
        <w:rPr>
          <w:rFonts w:ascii="Arial" w:hAnsi="Arial" w:cs="Arial"/>
          <w:b/>
          <w:bCs/>
          <w:i/>
          <w:iCs/>
          <w:color w:val="000000" w:themeColor="text1"/>
          <w:sz w:val="20"/>
          <w:szCs w:val="20"/>
        </w:rPr>
        <w:t xml:space="preserve"> tecnic</w:t>
      </w:r>
      <w:r w:rsidR="002C7F61" w:rsidRPr="00C948F5">
        <w:rPr>
          <w:rFonts w:ascii="Arial" w:hAnsi="Arial" w:cs="Arial"/>
          <w:b/>
          <w:bCs/>
          <w:i/>
          <w:iCs/>
          <w:color w:val="000000" w:themeColor="text1"/>
          <w:sz w:val="20"/>
          <w:szCs w:val="20"/>
        </w:rPr>
        <w:t>o</w:t>
      </w:r>
      <w:r w:rsidRPr="00C948F5">
        <w:rPr>
          <w:rFonts w:ascii="Arial" w:hAnsi="Arial" w:cs="Arial"/>
          <w:b/>
          <w:bCs/>
          <w:i/>
          <w:iCs/>
          <w:color w:val="000000" w:themeColor="text1"/>
          <w:sz w:val="20"/>
          <w:szCs w:val="20"/>
        </w:rPr>
        <w:t xml:space="preserve"> n</w:t>
      </w:r>
      <w:r w:rsidR="00BE1991" w:rsidRPr="00C948F5">
        <w:rPr>
          <w:rFonts w:ascii="Arial" w:hAnsi="Arial" w:cs="Arial"/>
          <w:b/>
          <w:bCs/>
          <w:i/>
          <w:iCs/>
          <w:color w:val="000000" w:themeColor="text1"/>
          <w:sz w:val="20"/>
          <w:szCs w:val="20"/>
        </w:rPr>
        <w:t>.</w:t>
      </w:r>
      <w:r w:rsidRPr="00C948F5">
        <w:rPr>
          <w:rFonts w:ascii="Arial" w:hAnsi="Arial" w:cs="Arial"/>
          <w:b/>
          <w:bCs/>
          <w:i/>
          <w:iCs/>
          <w:color w:val="000000" w:themeColor="text1"/>
          <w:sz w:val="20"/>
          <w:szCs w:val="20"/>
        </w:rPr>
        <w:t xml:space="preserve"> 14.2</w:t>
      </w:r>
    </w:p>
    <w:tbl>
      <w:tblPr>
        <w:tblStyle w:val="Grigliatabell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276"/>
      </w:tblGrid>
      <w:tr w:rsidR="003B4A75" w:rsidRPr="00C948F5" w:rsidDel="00196508" w14:paraId="0D0AC921" w14:textId="77777777">
        <w:tc>
          <w:tcPr>
            <w:tcW w:w="3823" w:type="dxa"/>
            <w:gridSpan w:val="2"/>
            <w:shd w:val="clear" w:color="auto" w:fill="D9D9D9" w:themeFill="background1" w:themeFillShade="D9"/>
            <w:vAlign w:val="center"/>
          </w:tcPr>
          <w:p w14:paraId="5F1EF248" w14:textId="04C5D70E" w:rsidR="003B4A75" w:rsidRPr="00C948F5" w:rsidDel="00196508" w:rsidRDefault="003B4A75" w:rsidP="00C948F5">
            <w:pPr>
              <w:spacing w:line="280" w:lineRule="exact"/>
              <w:jc w:val="center"/>
              <w:rPr>
                <w:rFonts w:ascii="Arial" w:hAnsi="Arial" w:cs="Arial"/>
                <w:b/>
                <w:iCs/>
                <w:sz w:val="20"/>
                <w:lang w:eastAsia="en-US"/>
              </w:rPr>
            </w:pPr>
            <w:r w:rsidRPr="00C948F5" w:rsidDel="00196508">
              <w:rPr>
                <w:rFonts w:ascii="Arial" w:hAnsi="Arial" w:cs="Arial"/>
                <w:b/>
                <w:iCs/>
                <w:sz w:val="20"/>
                <w:lang w:eastAsia="en-US"/>
              </w:rPr>
              <w:t xml:space="preserve">Intervento tipo </w:t>
            </w:r>
            <w:r w:rsidRPr="00C948F5">
              <w:rPr>
                <w:rFonts w:ascii="Arial" w:hAnsi="Arial" w:cs="Arial"/>
                <w:b/>
                <w:iCs/>
                <w:sz w:val="20"/>
                <w:lang w:eastAsia="en-US"/>
              </w:rPr>
              <w:t>2</w:t>
            </w:r>
            <w:r w:rsidRPr="00C948F5" w:rsidDel="00196508">
              <w:rPr>
                <w:rFonts w:ascii="Arial" w:hAnsi="Arial" w:cs="Arial"/>
                <w:b/>
                <w:iCs/>
                <w:sz w:val="20"/>
                <w:lang w:eastAsia="en-US"/>
              </w:rPr>
              <w:t xml:space="preserve">: </w:t>
            </w:r>
            <w:r w:rsidRPr="00C948F5">
              <w:rPr>
                <w:rFonts w:ascii="Arial" w:hAnsi="Arial" w:cs="Arial"/>
                <w:b/>
                <w:iCs/>
                <w:sz w:val="20"/>
                <w:lang w:eastAsia="en-US"/>
              </w:rPr>
              <w:t>Fotovoltaico</w:t>
            </w:r>
          </w:p>
          <w:p w14:paraId="41419C02" w14:textId="77777777" w:rsidR="003B4A75" w:rsidRPr="00C948F5" w:rsidDel="00196508" w:rsidRDefault="003B4A75" w:rsidP="00C948F5">
            <w:pPr>
              <w:spacing w:line="280" w:lineRule="exact"/>
              <w:jc w:val="center"/>
              <w:rPr>
                <w:rFonts w:ascii="Arial" w:hAnsi="Arial" w:cs="Arial"/>
                <w:i/>
                <w:sz w:val="20"/>
                <w:lang w:eastAsia="en-US"/>
              </w:rPr>
            </w:pPr>
            <w:r w:rsidRPr="00C948F5" w:rsidDel="00196508">
              <w:rPr>
                <w:rFonts w:ascii="Arial" w:hAnsi="Arial" w:cs="Arial"/>
                <w:b/>
                <w:i/>
                <w:sz w:val="20"/>
                <w:lang w:eastAsia="en-US"/>
              </w:rPr>
              <w:t>Requisiti migliorativi offerti</w:t>
            </w:r>
          </w:p>
        </w:tc>
      </w:tr>
      <w:tr w:rsidR="003B4A75" w:rsidRPr="00C948F5" w:rsidDel="00196508" w14:paraId="45D826F5" w14:textId="77777777">
        <w:tc>
          <w:tcPr>
            <w:tcW w:w="2547" w:type="dxa"/>
            <w:shd w:val="clear" w:color="auto" w:fill="D9D9D9" w:themeFill="background1" w:themeFillShade="D9"/>
            <w:vAlign w:val="center"/>
          </w:tcPr>
          <w:p w14:paraId="71D2A6A4" w14:textId="77777777" w:rsidR="003B4A75" w:rsidRPr="00C948F5" w:rsidDel="00196508" w:rsidRDefault="003B4A75" w:rsidP="00C948F5">
            <w:pPr>
              <w:spacing w:line="280" w:lineRule="exact"/>
              <w:jc w:val="center"/>
              <w:rPr>
                <w:rFonts w:ascii="Arial" w:hAnsi="Arial" w:cs="Arial"/>
                <w:iCs/>
                <w:sz w:val="20"/>
                <w:lang w:eastAsia="en-US"/>
              </w:rPr>
            </w:pPr>
            <w:r w:rsidRPr="00C948F5" w:rsidDel="00196508">
              <w:rPr>
                <w:rFonts w:ascii="Arial" w:hAnsi="Arial" w:cs="Arial"/>
                <w:iCs/>
                <w:sz w:val="20"/>
                <w:lang w:eastAsia="en-US"/>
              </w:rPr>
              <w:t>Numero requisiti migliorativi offerti</w:t>
            </w:r>
          </w:p>
        </w:tc>
        <w:tc>
          <w:tcPr>
            <w:tcW w:w="1276" w:type="dxa"/>
            <w:shd w:val="clear" w:color="auto" w:fill="D9D9D9" w:themeFill="background1" w:themeFillShade="D9"/>
            <w:vAlign w:val="center"/>
          </w:tcPr>
          <w:p w14:paraId="394FCF80" w14:textId="0286C5ED" w:rsidR="003B4A75" w:rsidRPr="00C948F5" w:rsidDel="00196508" w:rsidRDefault="003B4A75" w:rsidP="00C948F5">
            <w:pPr>
              <w:spacing w:line="280" w:lineRule="exact"/>
              <w:rPr>
                <w:rFonts w:ascii="Arial" w:hAnsi="Arial" w:cs="Arial"/>
                <w:iCs/>
                <w:sz w:val="20"/>
                <w:lang w:eastAsia="en-US"/>
              </w:rPr>
            </w:pPr>
            <w:r w:rsidRPr="00C948F5" w:rsidDel="00196508">
              <w:rPr>
                <w:rFonts w:ascii="Arial" w:hAnsi="Arial" w:cs="Arial"/>
                <w:iCs/>
                <w:sz w:val="20"/>
                <w:lang w:eastAsia="en-US"/>
              </w:rPr>
              <w:t xml:space="preserve"> C</w:t>
            </w:r>
            <w:r w:rsidRPr="00C948F5" w:rsidDel="00196508">
              <w:rPr>
                <w:rFonts w:ascii="Arial" w:hAnsi="Arial" w:cs="Arial"/>
                <w:iCs/>
                <w:sz w:val="20"/>
                <w:vertAlign w:val="subscript"/>
                <w:lang w:eastAsia="en-US"/>
              </w:rPr>
              <w:t xml:space="preserve">14.2 </w:t>
            </w:r>
            <w:r w:rsidRPr="00C948F5" w:rsidDel="00196508">
              <w:rPr>
                <w:rFonts w:ascii="Arial" w:hAnsi="Arial" w:cs="Arial"/>
                <w:iCs/>
                <w:sz w:val="20"/>
                <w:lang w:eastAsia="en-US"/>
              </w:rPr>
              <w:t xml:space="preserve"> </w:t>
            </w:r>
          </w:p>
        </w:tc>
      </w:tr>
      <w:tr w:rsidR="003B4A75" w:rsidRPr="00C948F5" w:rsidDel="00196508" w14:paraId="1D622526" w14:textId="77777777">
        <w:tc>
          <w:tcPr>
            <w:tcW w:w="2547" w:type="dxa"/>
            <w:vAlign w:val="center"/>
          </w:tcPr>
          <w:p w14:paraId="105B6D75" w14:textId="77777777" w:rsidR="003B4A75" w:rsidRPr="00C948F5" w:rsidDel="00196508" w:rsidRDefault="003B4A75" w:rsidP="00C948F5">
            <w:pPr>
              <w:spacing w:line="280" w:lineRule="exact"/>
              <w:jc w:val="center"/>
              <w:rPr>
                <w:rFonts w:ascii="Arial" w:hAnsi="Arial" w:cs="Arial"/>
                <w:iCs/>
                <w:sz w:val="20"/>
              </w:rPr>
            </w:pPr>
            <w:r w:rsidRPr="00C948F5" w:rsidDel="00196508">
              <w:rPr>
                <w:rFonts w:ascii="Arial" w:hAnsi="Arial" w:cs="Arial"/>
                <w:iCs/>
                <w:sz w:val="20"/>
              </w:rPr>
              <w:t>0</w:t>
            </w:r>
          </w:p>
        </w:tc>
        <w:tc>
          <w:tcPr>
            <w:tcW w:w="1276" w:type="dxa"/>
            <w:vAlign w:val="center"/>
          </w:tcPr>
          <w:p w14:paraId="1E82DCED" w14:textId="77777777" w:rsidR="003B4A75" w:rsidRPr="00C948F5" w:rsidDel="00196508" w:rsidRDefault="003B4A75" w:rsidP="00C948F5">
            <w:pPr>
              <w:spacing w:line="280" w:lineRule="exact"/>
              <w:jc w:val="center"/>
              <w:rPr>
                <w:rFonts w:ascii="Arial" w:hAnsi="Arial" w:cs="Arial"/>
                <w:iCs/>
                <w:sz w:val="20"/>
              </w:rPr>
            </w:pPr>
            <w:r w:rsidRPr="00C948F5" w:rsidDel="00196508">
              <w:rPr>
                <w:rFonts w:ascii="Arial" w:hAnsi="Arial" w:cs="Arial"/>
                <w:iCs/>
                <w:sz w:val="20"/>
              </w:rPr>
              <w:t>0</w:t>
            </w:r>
          </w:p>
        </w:tc>
      </w:tr>
      <w:tr w:rsidR="003B4A75" w:rsidRPr="00C948F5" w:rsidDel="00196508" w14:paraId="104E59BC" w14:textId="77777777">
        <w:tc>
          <w:tcPr>
            <w:tcW w:w="2547" w:type="dxa"/>
            <w:vAlign w:val="center"/>
          </w:tcPr>
          <w:p w14:paraId="5937ED5B" w14:textId="77777777" w:rsidR="003B4A75" w:rsidRPr="00C948F5" w:rsidDel="00196508" w:rsidRDefault="003B4A75" w:rsidP="00C948F5">
            <w:pPr>
              <w:spacing w:line="280" w:lineRule="exact"/>
              <w:jc w:val="center"/>
              <w:rPr>
                <w:rFonts w:ascii="Arial" w:hAnsi="Arial" w:cs="Arial"/>
                <w:iCs/>
                <w:sz w:val="20"/>
                <w:lang w:eastAsia="en-US"/>
              </w:rPr>
            </w:pPr>
            <w:r w:rsidRPr="00C948F5" w:rsidDel="00196508">
              <w:rPr>
                <w:rFonts w:ascii="Arial" w:hAnsi="Arial" w:cs="Arial"/>
                <w:iCs/>
                <w:sz w:val="20"/>
                <w:lang w:eastAsia="en-US"/>
              </w:rPr>
              <w:t>1</w:t>
            </w:r>
          </w:p>
        </w:tc>
        <w:tc>
          <w:tcPr>
            <w:tcW w:w="1276" w:type="dxa"/>
            <w:vAlign w:val="center"/>
          </w:tcPr>
          <w:p w14:paraId="5199B1FF" w14:textId="36BC1D36" w:rsidR="003B4A75" w:rsidRPr="00C948F5" w:rsidDel="00196508" w:rsidRDefault="003B4A75" w:rsidP="00C948F5">
            <w:pPr>
              <w:spacing w:line="280" w:lineRule="exact"/>
              <w:jc w:val="center"/>
              <w:rPr>
                <w:rFonts w:ascii="Arial" w:hAnsi="Arial" w:cs="Arial"/>
                <w:iCs/>
                <w:sz w:val="20"/>
                <w:lang w:eastAsia="en-US"/>
              </w:rPr>
            </w:pPr>
            <w:r w:rsidRPr="00C948F5" w:rsidDel="00196508">
              <w:rPr>
                <w:rFonts w:ascii="Arial" w:hAnsi="Arial" w:cs="Arial"/>
                <w:iCs/>
                <w:sz w:val="20"/>
                <w:lang w:eastAsia="en-US"/>
              </w:rPr>
              <w:t>0,</w:t>
            </w:r>
            <w:r w:rsidR="00D25BAC" w:rsidRPr="00C948F5">
              <w:rPr>
                <w:rFonts w:ascii="Arial" w:hAnsi="Arial" w:cs="Arial"/>
                <w:iCs/>
                <w:sz w:val="20"/>
                <w:lang w:eastAsia="en-US"/>
              </w:rPr>
              <w:t>15</w:t>
            </w:r>
          </w:p>
        </w:tc>
      </w:tr>
      <w:tr w:rsidR="003B4A75" w:rsidRPr="00C948F5" w:rsidDel="00196508" w14:paraId="7F62B4D7" w14:textId="77777777">
        <w:tc>
          <w:tcPr>
            <w:tcW w:w="2547" w:type="dxa"/>
            <w:vAlign w:val="center"/>
          </w:tcPr>
          <w:p w14:paraId="28D52976" w14:textId="77777777" w:rsidR="003B4A75" w:rsidRPr="00C948F5" w:rsidDel="00196508" w:rsidRDefault="003B4A75" w:rsidP="00C948F5">
            <w:pPr>
              <w:spacing w:line="280" w:lineRule="exact"/>
              <w:jc w:val="center"/>
              <w:rPr>
                <w:rFonts w:ascii="Arial" w:hAnsi="Arial" w:cs="Arial"/>
                <w:iCs/>
                <w:sz w:val="20"/>
                <w:lang w:eastAsia="en-US"/>
              </w:rPr>
            </w:pPr>
            <w:r w:rsidRPr="00C948F5" w:rsidDel="00196508">
              <w:rPr>
                <w:rFonts w:ascii="Arial" w:hAnsi="Arial" w:cs="Arial"/>
                <w:iCs/>
                <w:sz w:val="20"/>
                <w:lang w:eastAsia="en-US"/>
              </w:rPr>
              <w:t>2</w:t>
            </w:r>
          </w:p>
        </w:tc>
        <w:tc>
          <w:tcPr>
            <w:tcW w:w="1276" w:type="dxa"/>
            <w:vAlign w:val="center"/>
          </w:tcPr>
          <w:p w14:paraId="14A45522" w14:textId="795DA367" w:rsidR="003B4A75" w:rsidRPr="00C948F5" w:rsidDel="00196508" w:rsidRDefault="003B4A75" w:rsidP="00C948F5">
            <w:pPr>
              <w:spacing w:line="280" w:lineRule="exact"/>
              <w:jc w:val="center"/>
              <w:rPr>
                <w:rFonts w:ascii="Arial" w:hAnsi="Arial" w:cs="Arial"/>
                <w:iCs/>
                <w:sz w:val="20"/>
                <w:lang w:eastAsia="en-US"/>
              </w:rPr>
            </w:pPr>
            <w:r w:rsidRPr="00C948F5" w:rsidDel="00196508">
              <w:rPr>
                <w:rFonts w:ascii="Arial" w:hAnsi="Arial" w:cs="Arial"/>
                <w:iCs/>
                <w:sz w:val="20"/>
                <w:lang w:eastAsia="en-US"/>
              </w:rPr>
              <w:t>0,</w:t>
            </w:r>
            <w:r w:rsidR="00D25BAC" w:rsidRPr="00C948F5">
              <w:rPr>
                <w:rFonts w:ascii="Arial" w:hAnsi="Arial" w:cs="Arial"/>
                <w:iCs/>
                <w:sz w:val="20"/>
                <w:lang w:eastAsia="en-US"/>
              </w:rPr>
              <w:t>3</w:t>
            </w:r>
            <w:r w:rsidRPr="00C948F5" w:rsidDel="00196508">
              <w:rPr>
                <w:rFonts w:ascii="Arial" w:hAnsi="Arial" w:cs="Arial"/>
                <w:iCs/>
                <w:sz w:val="20"/>
                <w:lang w:eastAsia="en-US"/>
              </w:rPr>
              <w:t>0</w:t>
            </w:r>
          </w:p>
        </w:tc>
      </w:tr>
      <w:tr w:rsidR="003B4A75" w:rsidRPr="00C948F5" w:rsidDel="00196508" w14:paraId="2DC4A14F" w14:textId="77777777">
        <w:tc>
          <w:tcPr>
            <w:tcW w:w="2547" w:type="dxa"/>
            <w:vAlign w:val="center"/>
          </w:tcPr>
          <w:p w14:paraId="08C0A4DA" w14:textId="77777777" w:rsidR="003B4A75" w:rsidRPr="00C948F5" w:rsidDel="00196508" w:rsidRDefault="003B4A75" w:rsidP="00C948F5">
            <w:pPr>
              <w:spacing w:line="280" w:lineRule="exact"/>
              <w:jc w:val="center"/>
              <w:rPr>
                <w:rFonts w:ascii="Arial" w:hAnsi="Arial" w:cs="Arial"/>
                <w:iCs/>
                <w:sz w:val="20"/>
              </w:rPr>
            </w:pPr>
            <w:r w:rsidRPr="00C948F5">
              <w:rPr>
                <w:rFonts w:ascii="Arial" w:hAnsi="Arial" w:cs="Arial"/>
                <w:iCs/>
                <w:sz w:val="20"/>
              </w:rPr>
              <w:t>3</w:t>
            </w:r>
          </w:p>
        </w:tc>
        <w:tc>
          <w:tcPr>
            <w:tcW w:w="1276" w:type="dxa"/>
            <w:vAlign w:val="center"/>
          </w:tcPr>
          <w:p w14:paraId="618105B3" w14:textId="1852ADD1" w:rsidR="003B4A75" w:rsidRPr="00C948F5" w:rsidDel="00196508" w:rsidRDefault="003B4A75" w:rsidP="00C948F5">
            <w:pPr>
              <w:spacing w:line="280" w:lineRule="exact"/>
              <w:jc w:val="center"/>
              <w:rPr>
                <w:rFonts w:ascii="Arial" w:hAnsi="Arial" w:cs="Arial"/>
                <w:iCs/>
                <w:sz w:val="20"/>
              </w:rPr>
            </w:pPr>
            <w:r w:rsidRPr="00C948F5">
              <w:rPr>
                <w:rFonts w:ascii="Arial" w:hAnsi="Arial" w:cs="Arial"/>
                <w:iCs/>
                <w:sz w:val="20"/>
              </w:rPr>
              <w:t>0</w:t>
            </w:r>
            <w:r w:rsidR="00D25BAC" w:rsidRPr="00C948F5">
              <w:rPr>
                <w:rFonts w:ascii="Arial" w:hAnsi="Arial" w:cs="Arial"/>
                <w:iCs/>
                <w:sz w:val="20"/>
              </w:rPr>
              <w:t>,60</w:t>
            </w:r>
          </w:p>
        </w:tc>
      </w:tr>
      <w:tr w:rsidR="003B4A75" w:rsidRPr="00C948F5" w:rsidDel="00196508" w14:paraId="7222DBF1" w14:textId="77777777">
        <w:tc>
          <w:tcPr>
            <w:tcW w:w="2547" w:type="dxa"/>
            <w:vAlign w:val="center"/>
          </w:tcPr>
          <w:p w14:paraId="5B82CDFF" w14:textId="2CDB14C4" w:rsidR="003B4A75" w:rsidRPr="00C948F5" w:rsidRDefault="003B4A75" w:rsidP="00C948F5">
            <w:pPr>
              <w:spacing w:line="280" w:lineRule="exact"/>
              <w:jc w:val="center"/>
              <w:rPr>
                <w:rFonts w:ascii="Arial" w:hAnsi="Arial" w:cs="Arial"/>
                <w:iCs/>
                <w:sz w:val="20"/>
              </w:rPr>
            </w:pPr>
            <w:r w:rsidRPr="00C948F5">
              <w:rPr>
                <w:rFonts w:ascii="Arial" w:hAnsi="Arial" w:cs="Arial"/>
                <w:iCs/>
                <w:sz w:val="20"/>
              </w:rPr>
              <w:t>4</w:t>
            </w:r>
          </w:p>
        </w:tc>
        <w:tc>
          <w:tcPr>
            <w:tcW w:w="1276" w:type="dxa"/>
            <w:vAlign w:val="center"/>
          </w:tcPr>
          <w:p w14:paraId="44259DC8" w14:textId="2EC96B46" w:rsidR="003B4A75" w:rsidRPr="00C948F5" w:rsidRDefault="003B4A75" w:rsidP="00C948F5">
            <w:pPr>
              <w:spacing w:line="280" w:lineRule="exact"/>
              <w:jc w:val="center"/>
              <w:rPr>
                <w:rFonts w:ascii="Arial" w:hAnsi="Arial" w:cs="Arial"/>
                <w:iCs/>
                <w:sz w:val="20"/>
              </w:rPr>
            </w:pPr>
            <w:r w:rsidRPr="00C948F5">
              <w:rPr>
                <w:rFonts w:ascii="Arial" w:hAnsi="Arial" w:cs="Arial"/>
                <w:iCs/>
                <w:sz w:val="20"/>
              </w:rPr>
              <w:t>1</w:t>
            </w:r>
          </w:p>
        </w:tc>
      </w:tr>
    </w:tbl>
    <w:p w14:paraId="4B703407" w14:textId="77777777" w:rsidR="00196508" w:rsidRPr="00C948F5" w:rsidRDefault="00196508" w:rsidP="00C948F5">
      <w:pPr>
        <w:spacing w:line="280" w:lineRule="exact"/>
        <w:rPr>
          <w:rFonts w:ascii="Arial" w:hAnsi="Arial" w:cs="Arial"/>
          <w:b/>
          <w:iCs/>
          <w:sz w:val="20"/>
          <w:szCs w:val="20"/>
        </w:rPr>
      </w:pPr>
    </w:p>
    <w:p w14:paraId="41D42899" w14:textId="77777777" w:rsidR="004018DD" w:rsidRPr="00C948F5" w:rsidRDefault="004018DD" w:rsidP="00C948F5">
      <w:pPr>
        <w:spacing w:line="280" w:lineRule="exact"/>
        <w:rPr>
          <w:rFonts w:ascii="Arial" w:hAnsi="Arial" w:cs="Arial"/>
          <w:b/>
          <w:iCs/>
          <w:sz w:val="20"/>
          <w:szCs w:val="20"/>
        </w:rPr>
      </w:pPr>
      <w:r w:rsidRPr="00C948F5">
        <w:rPr>
          <w:rFonts w:ascii="Arial" w:hAnsi="Arial" w:cs="Arial"/>
          <w:b/>
          <w:iCs/>
          <w:sz w:val="20"/>
          <w:szCs w:val="20"/>
        </w:rPr>
        <w:t xml:space="preserve">Criterio tecnico tabellare n. 17.1 </w:t>
      </w:r>
      <w:r w:rsidRPr="00C948F5">
        <w:rPr>
          <w:rFonts w:ascii="Arial" w:hAnsi="Arial" w:cs="Arial"/>
          <w:b/>
          <w:i/>
          <w:sz w:val="20"/>
          <w:szCs w:val="20"/>
        </w:rPr>
        <w:t>Percentuali di realizzazione dell’intervento di ventilazione meccanica</w:t>
      </w:r>
      <w:r w:rsidRPr="00C948F5">
        <w:rPr>
          <w:rFonts w:ascii="Arial" w:hAnsi="Arial" w:cs="Arial"/>
          <w:b/>
          <w:i/>
          <w:color w:val="EE0000"/>
          <w:sz w:val="20"/>
          <w:szCs w:val="20"/>
        </w:rPr>
        <w:t xml:space="preserve"> </w:t>
      </w:r>
      <w:r w:rsidRPr="00C948F5">
        <w:rPr>
          <w:rFonts w:ascii="Arial" w:hAnsi="Arial" w:cs="Arial"/>
          <w:b/>
          <w:i/>
          <w:sz w:val="20"/>
          <w:szCs w:val="20"/>
        </w:rPr>
        <w:t>rispetto alle superfici gestite non dotate di tali sistemi</w:t>
      </w:r>
    </w:p>
    <w:p w14:paraId="0326533F" w14:textId="1699575D"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Il coefficiente relativo al criterio tabellare n. 17.1 sarà assegnato tramite un coefficiente corrispondente alla % di Volume</w:t>
      </w:r>
      <w:r w:rsidR="00150F3C" w:rsidRPr="00C948F5">
        <w:rPr>
          <w:rFonts w:ascii="Arial" w:hAnsi="Arial" w:cs="Arial"/>
          <w:iCs/>
          <w:sz w:val="20"/>
          <w:szCs w:val="20"/>
        </w:rPr>
        <w:t>,</w:t>
      </w:r>
      <w:r w:rsidRPr="00C948F5">
        <w:rPr>
          <w:rFonts w:ascii="Arial" w:hAnsi="Arial" w:cs="Arial"/>
          <w:iCs/>
          <w:sz w:val="20"/>
          <w:szCs w:val="20"/>
        </w:rPr>
        <w:t xml:space="preserve"> </w:t>
      </w:r>
      <w:r w:rsidR="00657122" w:rsidRPr="00C948F5">
        <w:rPr>
          <w:rFonts w:ascii="Arial" w:hAnsi="Arial" w:cs="Arial"/>
          <w:iCs/>
          <w:sz w:val="20"/>
          <w:szCs w:val="20"/>
        </w:rPr>
        <w:t xml:space="preserve">rispetto al </w:t>
      </w:r>
      <w:r w:rsidR="00150F3C" w:rsidRPr="00C948F5">
        <w:rPr>
          <w:rFonts w:ascii="Arial" w:hAnsi="Arial" w:cs="Arial"/>
          <w:iCs/>
          <w:sz w:val="20"/>
          <w:szCs w:val="20"/>
        </w:rPr>
        <w:t xml:space="preserve">Volume totale dell’Ordine, </w:t>
      </w:r>
      <w:r w:rsidRPr="00C948F5">
        <w:rPr>
          <w:rFonts w:ascii="Arial" w:hAnsi="Arial" w:cs="Arial"/>
          <w:iCs/>
          <w:sz w:val="20"/>
          <w:szCs w:val="20"/>
        </w:rPr>
        <w:t>in cui viene fornito, realizzato e messo in funzione un sistema di ventilazione meccanica conforme a quanto previsto in capitolato e alle migliorie indicate in offerta al criterio 17.2, secondo la seguente tabella:</w:t>
      </w:r>
    </w:p>
    <w:p w14:paraId="70544D4F" w14:textId="77777777" w:rsidR="004018DD" w:rsidRPr="00C948F5" w:rsidRDefault="004018DD" w:rsidP="00C948F5">
      <w:pPr>
        <w:spacing w:line="280" w:lineRule="exact"/>
        <w:rPr>
          <w:rFonts w:ascii="Arial" w:hAnsi="Arial" w:cs="Arial"/>
          <w:iCs/>
          <w:color w:val="EE0000"/>
          <w:sz w:val="20"/>
          <w:szCs w:val="20"/>
        </w:rPr>
      </w:pPr>
    </w:p>
    <w:p w14:paraId="358FD9EF" w14:textId="77777777" w:rsidR="004018DD" w:rsidRPr="00C948F5" w:rsidRDefault="004018DD" w:rsidP="00C948F5">
      <w:pPr>
        <w:spacing w:line="280" w:lineRule="exact"/>
        <w:rPr>
          <w:rFonts w:ascii="Arial" w:hAnsi="Arial" w:cs="Arial"/>
          <w:iCs/>
          <w:sz w:val="20"/>
          <w:szCs w:val="20"/>
        </w:rPr>
      </w:pPr>
      <w:r w:rsidRPr="00C948F5">
        <w:rPr>
          <w:rFonts w:ascii="Arial" w:hAnsi="Arial" w:cs="Arial"/>
          <w:b/>
          <w:bCs/>
          <w:i/>
          <w:iCs/>
          <w:sz w:val="20"/>
          <w:szCs w:val="20"/>
        </w:rPr>
        <w:t>Tabella n. 15 – Coefficienti criterio tecnico n. 17.1</w:t>
      </w:r>
    </w:p>
    <w:tbl>
      <w:tblPr>
        <w:tblStyle w:val="Grigliatabell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34"/>
      </w:tblGrid>
      <w:tr w:rsidR="004018DD" w:rsidRPr="00C948F5" w14:paraId="596DD104" w14:textId="77777777" w:rsidTr="008E5788">
        <w:tc>
          <w:tcPr>
            <w:tcW w:w="3397" w:type="dxa"/>
            <w:gridSpan w:val="2"/>
            <w:shd w:val="clear" w:color="auto" w:fill="D9D9D9" w:themeFill="background1" w:themeFillShade="D9"/>
            <w:vAlign w:val="center"/>
          </w:tcPr>
          <w:p w14:paraId="6AA8666A" w14:textId="497318BE" w:rsidR="004018DD" w:rsidRPr="00C948F5" w:rsidRDefault="004018DD" w:rsidP="00C948F5">
            <w:pPr>
              <w:spacing w:line="280" w:lineRule="exact"/>
              <w:jc w:val="center"/>
              <w:rPr>
                <w:rFonts w:ascii="Arial" w:hAnsi="Arial" w:cs="Arial"/>
                <w:iCs/>
                <w:color w:val="EE0000"/>
                <w:sz w:val="20"/>
                <w:lang w:eastAsia="en-US"/>
              </w:rPr>
            </w:pPr>
            <w:r w:rsidRPr="00C948F5">
              <w:rPr>
                <w:rFonts w:ascii="Arial" w:hAnsi="Arial" w:cs="Arial"/>
                <w:b/>
                <w:i/>
                <w:sz w:val="20"/>
              </w:rPr>
              <w:lastRenderedPageBreak/>
              <w:t>Percentuali di Volume</w:t>
            </w:r>
            <w:r w:rsidR="00637986" w:rsidRPr="00C948F5">
              <w:rPr>
                <w:rFonts w:ascii="Arial" w:hAnsi="Arial" w:cs="Arial"/>
                <w:b/>
                <w:i/>
                <w:sz w:val="20"/>
              </w:rPr>
              <w:t>tria</w:t>
            </w:r>
            <w:r w:rsidR="00714B62" w:rsidRPr="00C948F5">
              <w:rPr>
                <w:rFonts w:ascii="Arial" w:hAnsi="Arial" w:cs="Arial"/>
                <w:b/>
                <w:i/>
                <w:sz w:val="20"/>
              </w:rPr>
              <w:t xml:space="preserve"> lord</w:t>
            </w:r>
            <w:r w:rsidR="00637986" w:rsidRPr="00C948F5">
              <w:rPr>
                <w:rFonts w:ascii="Arial" w:hAnsi="Arial" w:cs="Arial"/>
                <w:b/>
                <w:i/>
                <w:sz w:val="20"/>
              </w:rPr>
              <w:t>a</w:t>
            </w:r>
            <w:r w:rsidRPr="00C948F5">
              <w:rPr>
                <w:rFonts w:ascii="Arial" w:hAnsi="Arial" w:cs="Arial"/>
                <w:b/>
                <w:i/>
                <w:sz w:val="20"/>
              </w:rPr>
              <w:t xml:space="preserve"> immobili con realizzazione</w:t>
            </w:r>
            <w:r w:rsidR="00346D60" w:rsidRPr="00C948F5">
              <w:rPr>
                <w:rFonts w:ascii="Arial" w:hAnsi="Arial" w:cs="Arial"/>
                <w:b/>
                <w:i/>
                <w:sz w:val="20"/>
              </w:rPr>
              <w:t xml:space="preserve"> intervento</w:t>
            </w:r>
            <w:r w:rsidRPr="00C948F5">
              <w:rPr>
                <w:rFonts w:ascii="Arial" w:hAnsi="Arial" w:cs="Arial"/>
                <w:b/>
                <w:i/>
                <w:sz w:val="20"/>
              </w:rPr>
              <w:t xml:space="preserve"> ventilazione meccanica</w:t>
            </w:r>
          </w:p>
        </w:tc>
      </w:tr>
      <w:tr w:rsidR="004018DD" w:rsidRPr="00C948F5" w14:paraId="744A9962" w14:textId="77777777" w:rsidTr="008E5788">
        <w:tc>
          <w:tcPr>
            <w:tcW w:w="2263" w:type="dxa"/>
            <w:shd w:val="clear" w:color="auto" w:fill="D9D9D9" w:themeFill="background1" w:themeFillShade="D9"/>
            <w:vAlign w:val="center"/>
          </w:tcPr>
          <w:p w14:paraId="64F85E7E"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 xml:space="preserve">% Volume </w:t>
            </w:r>
          </w:p>
        </w:tc>
        <w:tc>
          <w:tcPr>
            <w:tcW w:w="1134" w:type="dxa"/>
            <w:shd w:val="clear" w:color="auto" w:fill="D9D9D9" w:themeFill="background1" w:themeFillShade="D9"/>
            <w:vAlign w:val="center"/>
          </w:tcPr>
          <w:p w14:paraId="274DF206"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C</w:t>
            </w:r>
            <w:r w:rsidRPr="00C948F5">
              <w:rPr>
                <w:rFonts w:ascii="Arial" w:hAnsi="Arial" w:cs="Arial"/>
                <w:iCs/>
                <w:sz w:val="20"/>
                <w:vertAlign w:val="subscript"/>
                <w:lang w:eastAsia="en-US"/>
              </w:rPr>
              <w:t>17.1</w:t>
            </w:r>
          </w:p>
        </w:tc>
      </w:tr>
      <w:tr w:rsidR="004018DD" w:rsidRPr="00C948F5" w14:paraId="7267E8C1" w14:textId="77777777" w:rsidTr="008E5788">
        <w:tc>
          <w:tcPr>
            <w:tcW w:w="2263" w:type="dxa"/>
            <w:vAlign w:val="center"/>
          </w:tcPr>
          <w:p w14:paraId="6CEB3032" w14:textId="77777777" w:rsidR="004018DD" w:rsidRPr="00C948F5" w:rsidRDefault="004018DD" w:rsidP="00C948F5">
            <w:pPr>
              <w:spacing w:line="280" w:lineRule="exact"/>
              <w:jc w:val="center"/>
              <w:rPr>
                <w:rFonts w:ascii="Arial" w:hAnsi="Arial" w:cs="Arial"/>
                <w:iCs/>
                <w:sz w:val="20"/>
              </w:rPr>
            </w:pPr>
            <w:r w:rsidRPr="00C948F5">
              <w:rPr>
                <w:rFonts w:ascii="Arial" w:hAnsi="Arial" w:cs="Arial"/>
                <w:iCs/>
                <w:sz w:val="20"/>
              </w:rPr>
              <w:t>0%</w:t>
            </w:r>
          </w:p>
        </w:tc>
        <w:tc>
          <w:tcPr>
            <w:tcW w:w="1134" w:type="dxa"/>
            <w:vAlign w:val="center"/>
          </w:tcPr>
          <w:p w14:paraId="15A4E813" w14:textId="77777777" w:rsidR="004018DD" w:rsidRPr="00C948F5" w:rsidRDefault="004018DD" w:rsidP="00C948F5">
            <w:pPr>
              <w:spacing w:line="280" w:lineRule="exact"/>
              <w:jc w:val="center"/>
              <w:rPr>
                <w:rFonts w:ascii="Arial" w:hAnsi="Arial" w:cs="Arial"/>
                <w:iCs/>
                <w:sz w:val="20"/>
              </w:rPr>
            </w:pPr>
            <w:r w:rsidRPr="00C948F5">
              <w:rPr>
                <w:rFonts w:ascii="Arial" w:hAnsi="Arial" w:cs="Arial"/>
                <w:iCs/>
                <w:sz w:val="20"/>
              </w:rPr>
              <w:t>0</w:t>
            </w:r>
          </w:p>
        </w:tc>
      </w:tr>
      <w:tr w:rsidR="004018DD" w:rsidRPr="00C948F5" w14:paraId="492E2063" w14:textId="77777777" w:rsidTr="008E5788">
        <w:tc>
          <w:tcPr>
            <w:tcW w:w="2263" w:type="dxa"/>
            <w:vAlign w:val="center"/>
          </w:tcPr>
          <w:p w14:paraId="17593BBC"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5%</w:t>
            </w:r>
          </w:p>
        </w:tc>
        <w:tc>
          <w:tcPr>
            <w:tcW w:w="1134" w:type="dxa"/>
            <w:vAlign w:val="center"/>
          </w:tcPr>
          <w:p w14:paraId="55556C71"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0,25</w:t>
            </w:r>
          </w:p>
        </w:tc>
      </w:tr>
      <w:tr w:rsidR="004018DD" w:rsidRPr="00C948F5" w14:paraId="2A386E78" w14:textId="77777777" w:rsidTr="008E5788">
        <w:tc>
          <w:tcPr>
            <w:tcW w:w="2263" w:type="dxa"/>
            <w:vAlign w:val="center"/>
          </w:tcPr>
          <w:p w14:paraId="099D610B"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10%</w:t>
            </w:r>
          </w:p>
        </w:tc>
        <w:tc>
          <w:tcPr>
            <w:tcW w:w="1134" w:type="dxa"/>
            <w:vAlign w:val="center"/>
          </w:tcPr>
          <w:p w14:paraId="75A085C3"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0,5</w:t>
            </w:r>
          </w:p>
        </w:tc>
      </w:tr>
      <w:tr w:rsidR="004018DD" w:rsidRPr="00C948F5" w14:paraId="50C4A516" w14:textId="77777777" w:rsidTr="008E5788">
        <w:tc>
          <w:tcPr>
            <w:tcW w:w="2263" w:type="dxa"/>
            <w:vAlign w:val="center"/>
          </w:tcPr>
          <w:p w14:paraId="51F2C956"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20%</w:t>
            </w:r>
          </w:p>
        </w:tc>
        <w:tc>
          <w:tcPr>
            <w:tcW w:w="1134" w:type="dxa"/>
            <w:vAlign w:val="center"/>
          </w:tcPr>
          <w:p w14:paraId="6A22B69D"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1</w:t>
            </w:r>
          </w:p>
        </w:tc>
      </w:tr>
    </w:tbl>
    <w:p w14:paraId="22FE2718" w14:textId="77777777" w:rsidR="004018DD" w:rsidRPr="00C948F5" w:rsidRDefault="004018DD" w:rsidP="00C948F5">
      <w:pPr>
        <w:spacing w:line="280" w:lineRule="exact"/>
        <w:rPr>
          <w:rFonts w:ascii="Arial" w:hAnsi="Arial" w:cs="Arial"/>
          <w:b/>
          <w:iCs/>
          <w:sz w:val="20"/>
          <w:szCs w:val="20"/>
        </w:rPr>
      </w:pPr>
    </w:p>
    <w:p w14:paraId="0B2E7EFE" w14:textId="7A29B465" w:rsidR="004018DD" w:rsidRPr="00C948F5" w:rsidRDefault="004018DD" w:rsidP="00C948F5">
      <w:pPr>
        <w:spacing w:line="280" w:lineRule="exact"/>
        <w:rPr>
          <w:rFonts w:ascii="Arial" w:hAnsi="Arial" w:cs="Arial"/>
          <w:b/>
          <w:iCs/>
          <w:sz w:val="20"/>
          <w:szCs w:val="20"/>
        </w:rPr>
      </w:pPr>
      <w:r w:rsidRPr="00C948F5">
        <w:rPr>
          <w:rFonts w:ascii="Arial" w:hAnsi="Arial" w:cs="Arial"/>
          <w:b/>
          <w:iCs/>
          <w:sz w:val="20"/>
          <w:szCs w:val="20"/>
        </w:rPr>
        <w:t xml:space="preserve">Criterio tecnico tabellare n. 23 </w:t>
      </w:r>
      <w:r w:rsidRPr="00C948F5">
        <w:rPr>
          <w:rFonts w:ascii="Arial" w:hAnsi="Arial" w:cs="Arial"/>
          <w:b/>
          <w:i/>
          <w:iCs/>
          <w:sz w:val="20"/>
          <w:szCs w:val="20"/>
        </w:rPr>
        <w:t>Miglioramento delle condizioni lavorative</w:t>
      </w:r>
    </w:p>
    <w:p w14:paraId="11CA7D64"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Il coefficiente relativo al criterio tabellare n. 23 sarà assegnato tramite un coefficiente corrispondente al numero di misure offerte, secondo la seguente tabella:</w:t>
      </w:r>
    </w:p>
    <w:p w14:paraId="203911C3" w14:textId="77777777" w:rsidR="004018DD" w:rsidRPr="00C948F5" w:rsidRDefault="004018DD" w:rsidP="00C948F5">
      <w:pPr>
        <w:spacing w:line="280" w:lineRule="exact"/>
        <w:rPr>
          <w:rFonts w:ascii="Arial" w:hAnsi="Arial" w:cs="Arial"/>
          <w:iCs/>
          <w:sz w:val="20"/>
          <w:szCs w:val="20"/>
        </w:rPr>
      </w:pPr>
    </w:p>
    <w:p w14:paraId="486B34AA" w14:textId="77777777" w:rsidR="004018DD" w:rsidRPr="00C948F5" w:rsidRDefault="004018DD" w:rsidP="00C948F5">
      <w:pPr>
        <w:spacing w:line="280" w:lineRule="exact"/>
        <w:rPr>
          <w:rFonts w:ascii="Arial" w:hAnsi="Arial" w:cs="Arial"/>
          <w:iCs/>
          <w:sz w:val="20"/>
          <w:szCs w:val="20"/>
        </w:rPr>
      </w:pPr>
      <w:r w:rsidRPr="00C948F5">
        <w:rPr>
          <w:rFonts w:ascii="Arial" w:hAnsi="Arial" w:cs="Arial"/>
          <w:b/>
          <w:bCs/>
          <w:i/>
          <w:iCs/>
          <w:color w:val="000000" w:themeColor="text1"/>
          <w:sz w:val="20"/>
          <w:szCs w:val="20"/>
        </w:rPr>
        <w:t>Tabella n. 16 – Coefficiente criterio tecnico n. 23</w:t>
      </w:r>
    </w:p>
    <w:tbl>
      <w:tblPr>
        <w:tblStyle w:val="Grigliatabell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34"/>
      </w:tblGrid>
      <w:tr w:rsidR="004018DD" w:rsidRPr="00C948F5" w14:paraId="7670348F" w14:textId="77777777" w:rsidTr="008E5788">
        <w:tc>
          <w:tcPr>
            <w:tcW w:w="3397" w:type="dxa"/>
            <w:gridSpan w:val="2"/>
            <w:shd w:val="clear" w:color="auto" w:fill="D9D9D9" w:themeFill="background1" w:themeFillShade="D9"/>
            <w:vAlign w:val="center"/>
          </w:tcPr>
          <w:p w14:paraId="53D03AE5"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b/>
                <w:iCs/>
                <w:sz w:val="20"/>
                <w:lang w:eastAsia="en-US"/>
              </w:rPr>
              <w:t>Miglioramento delle condizioni lavorative</w:t>
            </w:r>
          </w:p>
        </w:tc>
      </w:tr>
      <w:tr w:rsidR="004018DD" w:rsidRPr="00C948F5" w14:paraId="0EF825B8" w14:textId="77777777" w:rsidTr="008E5788">
        <w:tc>
          <w:tcPr>
            <w:tcW w:w="2263" w:type="dxa"/>
            <w:shd w:val="clear" w:color="auto" w:fill="D9D9D9" w:themeFill="background1" w:themeFillShade="D9"/>
            <w:vAlign w:val="center"/>
          </w:tcPr>
          <w:p w14:paraId="499D5C31"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Num. misure offerte</w:t>
            </w:r>
          </w:p>
        </w:tc>
        <w:tc>
          <w:tcPr>
            <w:tcW w:w="1134" w:type="dxa"/>
            <w:shd w:val="clear" w:color="auto" w:fill="D9D9D9" w:themeFill="background1" w:themeFillShade="D9"/>
            <w:vAlign w:val="center"/>
          </w:tcPr>
          <w:p w14:paraId="34E6A296"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c</w:t>
            </w:r>
            <w:r w:rsidRPr="00C948F5">
              <w:rPr>
                <w:rFonts w:ascii="Arial" w:hAnsi="Arial" w:cs="Arial"/>
                <w:iCs/>
                <w:sz w:val="20"/>
                <w:vertAlign w:val="subscript"/>
                <w:lang w:eastAsia="en-US"/>
              </w:rPr>
              <w:t>23</w:t>
            </w:r>
          </w:p>
        </w:tc>
      </w:tr>
      <w:tr w:rsidR="004018DD" w:rsidRPr="00C948F5" w14:paraId="35FF83F1" w14:textId="77777777" w:rsidTr="008E5788">
        <w:tc>
          <w:tcPr>
            <w:tcW w:w="2263" w:type="dxa"/>
            <w:vAlign w:val="center"/>
          </w:tcPr>
          <w:p w14:paraId="60CBB36C" w14:textId="77777777" w:rsidR="004018DD" w:rsidRPr="00C948F5" w:rsidRDefault="004018DD" w:rsidP="00C948F5">
            <w:pPr>
              <w:spacing w:line="280" w:lineRule="exact"/>
              <w:jc w:val="center"/>
              <w:rPr>
                <w:rFonts w:ascii="Arial" w:hAnsi="Arial" w:cs="Arial"/>
                <w:iCs/>
                <w:sz w:val="20"/>
              </w:rPr>
            </w:pPr>
            <w:r w:rsidRPr="00C948F5">
              <w:rPr>
                <w:rFonts w:ascii="Arial" w:hAnsi="Arial" w:cs="Arial"/>
                <w:iCs/>
                <w:sz w:val="20"/>
              </w:rPr>
              <w:t>0</w:t>
            </w:r>
          </w:p>
        </w:tc>
        <w:tc>
          <w:tcPr>
            <w:tcW w:w="1134" w:type="dxa"/>
            <w:vAlign w:val="center"/>
          </w:tcPr>
          <w:p w14:paraId="01AF1D31" w14:textId="77777777" w:rsidR="004018DD" w:rsidRPr="00C948F5" w:rsidRDefault="004018DD" w:rsidP="00C948F5">
            <w:pPr>
              <w:spacing w:line="280" w:lineRule="exact"/>
              <w:jc w:val="center"/>
              <w:rPr>
                <w:rFonts w:ascii="Arial" w:hAnsi="Arial" w:cs="Arial"/>
                <w:iCs/>
                <w:sz w:val="20"/>
              </w:rPr>
            </w:pPr>
            <w:r w:rsidRPr="00C948F5">
              <w:rPr>
                <w:rFonts w:ascii="Arial" w:hAnsi="Arial" w:cs="Arial"/>
                <w:iCs/>
                <w:sz w:val="20"/>
              </w:rPr>
              <w:t>0</w:t>
            </w:r>
          </w:p>
        </w:tc>
      </w:tr>
      <w:tr w:rsidR="004018DD" w:rsidRPr="00C948F5" w14:paraId="4EFDC515" w14:textId="77777777" w:rsidTr="008E5788">
        <w:tc>
          <w:tcPr>
            <w:tcW w:w="2263" w:type="dxa"/>
            <w:vAlign w:val="center"/>
          </w:tcPr>
          <w:p w14:paraId="267595A9"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1</w:t>
            </w:r>
          </w:p>
        </w:tc>
        <w:tc>
          <w:tcPr>
            <w:tcW w:w="1134" w:type="dxa"/>
            <w:vAlign w:val="center"/>
          </w:tcPr>
          <w:p w14:paraId="07FB4E76"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0,25</w:t>
            </w:r>
          </w:p>
        </w:tc>
      </w:tr>
      <w:tr w:rsidR="004018DD" w:rsidRPr="00C948F5" w14:paraId="5A5BD7DD" w14:textId="77777777" w:rsidTr="008E5788">
        <w:tc>
          <w:tcPr>
            <w:tcW w:w="2263" w:type="dxa"/>
            <w:vAlign w:val="center"/>
          </w:tcPr>
          <w:p w14:paraId="787E83A7"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2</w:t>
            </w:r>
          </w:p>
        </w:tc>
        <w:tc>
          <w:tcPr>
            <w:tcW w:w="1134" w:type="dxa"/>
            <w:vAlign w:val="center"/>
          </w:tcPr>
          <w:p w14:paraId="288D9362"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0,5</w:t>
            </w:r>
          </w:p>
        </w:tc>
      </w:tr>
      <w:tr w:rsidR="004018DD" w:rsidRPr="00C948F5" w14:paraId="2D2D734D" w14:textId="77777777" w:rsidTr="008E5788">
        <w:tc>
          <w:tcPr>
            <w:tcW w:w="2263" w:type="dxa"/>
            <w:vAlign w:val="center"/>
          </w:tcPr>
          <w:p w14:paraId="10751B25"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3</w:t>
            </w:r>
          </w:p>
        </w:tc>
        <w:tc>
          <w:tcPr>
            <w:tcW w:w="1134" w:type="dxa"/>
            <w:vAlign w:val="center"/>
          </w:tcPr>
          <w:p w14:paraId="779F1675"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0,75</w:t>
            </w:r>
          </w:p>
        </w:tc>
      </w:tr>
      <w:tr w:rsidR="004018DD" w:rsidRPr="00C948F5" w14:paraId="7648209E" w14:textId="77777777" w:rsidTr="008E5788">
        <w:tc>
          <w:tcPr>
            <w:tcW w:w="2263" w:type="dxa"/>
            <w:vAlign w:val="center"/>
          </w:tcPr>
          <w:p w14:paraId="43AD20EC"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4</w:t>
            </w:r>
          </w:p>
        </w:tc>
        <w:tc>
          <w:tcPr>
            <w:tcW w:w="1134" w:type="dxa"/>
            <w:vAlign w:val="center"/>
          </w:tcPr>
          <w:p w14:paraId="63D4D04E"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1</w:t>
            </w:r>
          </w:p>
        </w:tc>
      </w:tr>
    </w:tbl>
    <w:p w14:paraId="481836E6" w14:textId="77777777" w:rsidR="004018DD" w:rsidRPr="00C948F5" w:rsidRDefault="004018DD" w:rsidP="00C948F5">
      <w:pPr>
        <w:spacing w:line="280" w:lineRule="exact"/>
        <w:ind w:left="720"/>
        <w:rPr>
          <w:rFonts w:ascii="Arial" w:hAnsi="Arial" w:cs="Arial"/>
          <w:b/>
          <w:bCs/>
          <w:iCs/>
          <w:sz w:val="20"/>
          <w:szCs w:val="20"/>
          <w:lang w:val="x-none"/>
        </w:rPr>
      </w:pPr>
    </w:p>
    <w:p w14:paraId="63FEE5CD" w14:textId="1F81ECC1" w:rsidR="004018DD" w:rsidRPr="00C948F5" w:rsidRDefault="004018DD" w:rsidP="00C948F5">
      <w:pPr>
        <w:spacing w:line="280" w:lineRule="exact"/>
        <w:rPr>
          <w:rFonts w:ascii="Arial" w:hAnsi="Arial" w:cs="Arial"/>
          <w:b/>
          <w:iCs/>
          <w:sz w:val="20"/>
          <w:szCs w:val="20"/>
        </w:rPr>
      </w:pPr>
      <w:r w:rsidRPr="00C948F5">
        <w:rPr>
          <w:rFonts w:ascii="Arial" w:hAnsi="Arial" w:cs="Arial"/>
          <w:b/>
          <w:iCs/>
          <w:sz w:val="20"/>
          <w:szCs w:val="20"/>
        </w:rPr>
        <w:t xml:space="preserve">Criterio tecnico tabellare n. 24 </w:t>
      </w:r>
      <w:r w:rsidR="00C60AE1" w:rsidRPr="00C948F5">
        <w:rPr>
          <w:rFonts w:ascii="Arial" w:hAnsi="Arial" w:cs="Arial"/>
          <w:b/>
          <w:i/>
          <w:iCs/>
          <w:sz w:val="20"/>
          <w:szCs w:val="20"/>
        </w:rPr>
        <w:t>Miglioramento occupazione giovanile</w:t>
      </w:r>
    </w:p>
    <w:p w14:paraId="44C2D7EB"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Il coefficiente relativo al criterio tabellare n. 24 sarà assegnato tramite un coefficiente corrispondente alla quota percentuale aggiuntiva di impegno offerto, secondo la seguente tabella:</w:t>
      </w:r>
    </w:p>
    <w:p w14:paraId="01E2222D" w14:textId="77777777" w:rsidR="004018DD" w:rsidRPr="00C948F5" w:rsidRDefault="004018DD" w:rsidP="00C948F5">
      <w:pPr>
        <w:spacing w:line="280" w:lineRule="exact"/>
        <w:rPr>
          <w:rFonts w:ascii="Arial" w:hAnsi="Arial" w:cs="Arial"/>
          <w:iCs/>
          <w:sz w:val="20"/>
          <w:szCs w:val="20"/>
        </w:rPr>
      </w:pPr>
    </w:p>
    <w:p w14:paraId="5B45B69E" w14:textId="77777777" w:rsidR="004018DD" w:rsidRPr="00C948F5" w:rsidRDefault="004018DD" w:rsidP="00C948F5">
      <w:pPr>
        <w:spacing w:line="280" w:lineRule="exact"/>
        <w:rPr>
          <w:rFonts w:ascii="Arial" w:hAnsi="Arial" w:cs="Arial"/>
          <w:b/>
          <w:bCs/>
          <w:i/>
          <w:iCs/>
          <w:color w:val="000000" w:themeColor="text1"/>
          <w:sz w:val="20"/>
          <w:szCs w:val="20"/>
        </w:rPr>
      </w:pPr>
      <w:r w:rsidRPr="00C948F5">
        <w:rPr>
          <w:rFonts w:ascii="Arial" w:hAnsi="Arial" w:cs="Arial"/>
          <w:b/>
          <w:bCs/>
          <w:i/>
          <w:iCs/>
          <w:color w:val="000000" w:themeColor="text1"/>
          <w:sz w:val="20"/>
          <w:szCs w:val="20"/>
        </w:rPr>
        <w:t>Tabella n. 17 – Coefficiente criterio tecnico n. 24</w:t>
      </w:r>
    </w:p>
    <w:tbl>
      <w:tblPr>
        <w:tblStyle w:val="Grigliatabell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992"/>
      </w:tblGrid>
      <w:tr w:rsidR="004018DD" w:rsidRPr="00C948F5" w14:paraId="66C5DDA2" w14:textId="77777777" w:rsidTr="00630440">
        <w:tc>
          <w:tcPr>
            <w:tcW w:w="3545" w:type="dxa"/>
            <w:gridSpan w:val="2"/>
            <w:shd w:val="clear" w:color="auto" w:fill="D9D9D9" w:themeFill="background1" w:themeFillShade="D9"/>
            <w:vAlign w:val="center"/>
          </w:tcPr>
          <w:p w14:paraId="1C7BB3EE" w14:textId="77777777" w:rsidR="004018DD" w:rsidRPr="00C948F5" w:rsidRDefault="004018DD" w:rsidP="00C948F5">
            <w:pPr>
              <w:spacing w:line="280" w:lineRule="exact"/>
              <w:jc w:val="center"/>
              <w:rPr>
                <w:rFonts w:ascii="Arial" w:hAnsi="Arial" w:cs="Arial"/>
                <w:b/>
                <w:sz w:val="20"/>
              </w:rPr>
            </w:pPr>
            <w:r w:rsidRPr="00C948F5">
              <w:rPr>
                <w:rFonts w:ascii="Arial" w:hAnsi="Arial" w:cs="Arial"/>
                <w:b/>
                <w:iCs/>
                <w:sz w:val="20"/>
                <w:lang w:eastAsia="en-US"/>
              </w:rPr>
              <w:t xml:space="preserve">Occupazione </w:t>
            </w:r>
            <w:r w:rsidRPr="00C948F5">
              <w:rPr>
                <w:rFonts w:ascii="Arial" w:hAnsi="Arial" w:cs="Arial"/>
                <w:b/>
                <w:sz w:val="20"/>
              </w:rPr>
              <w:t xml:space="preserve">giovanile </w:t>
            </w:r>
          </w:p>
          <w:p w14:paraId="50B2647D" w14:textId="566459DD" w:rsidR="004018DD" w:rsidRPr="00C948F5" w:rsidRDefault="004018DD" w:rsidP="00C948F5">
            <w:pPr>
              <w:spacing w:line="280" w:lineRule="exact"/>
              <w:jc w:val="center"/>
              <w:rPr>
                <w:rFonts w:ascii="Arial" w:hAnsi="Arial" w:cs="Arial"/>
                <w:iCs/>
                <w:sz w:val="20"/>
                <w:lang w:eastAsia="en-US"/>
              </w:rPr>
            </w:pPr>
          </w:p>
        </w:tc>
      </w:tr>
      <w:tr w:rsidR="004018DD" w:rsidRPr="00C948F5" w14:paraId="36D03A6C" w14:textId="77777777" w:rsidTr="00630440">
        <w:tc>
          <w:tcPr>
            <w:tcW w:w="2553" w:type="dxa"/>
            <w:shd w:val="clear" w:color="auto" w:fill="D9D9D9" w:themeFill="background1" w:themeFillShade="D9"/>
            <w:vAlign w:val="center"/>
          </w:tcPr>
          <w:p w14:paraId="4FD481F7"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Quota aggiuntiva (Q</w:t>
            </w:r>
            <w:r w:rsidRPr="00C948F5">
              <w:rPr>
                <w:rFonts w:ascii="Arial" w:hAnsi="Arial" w:cs="Arial"/>
                <w:iCs/>
                <w:sz w:val="20"/>
                <w:vertAlign w:val="subscript"/>
                <w:lang w:eastAsia="en-US"/>
              </w:rPr>
              <w:t>a</w:t>
            </w:r>
            <w:r w:rsidRPr="00C948F5">
              <w:rPr>
                <w:rFonts w:ascii="Arial" w:hAnsi="Arial" w:cs="Arial"/>
                <w:iCs/>
                <w:sz w:val="20"/>
                <w:lang w:eastAsia="en-US"/>
              </w:rPr>
              <w:t>)</w:t>
            </w:r>
          </w:p>
        </w:tc>
        <w:tc>
          <w:tcPr>
            <w:tcW w:w="992" w:type="dxa"/>
            <w:shd w:val="clear" w:color="auto" w:fill="D9D9D9" w:themeFill="background1" w:themeFillShade="D9"/>
            <w:vAlign w:val="center"/>
          </w:tcPr>
          <w:p w14:paraId="268AD313"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c</w:t>
            </w:r>
            <w:r w:rsidRPr="00C948F5">
              <w:rPr>
                <w:rFonts w:ascii="Arial" w:hAnsi="Arial" w:cs="Arial"/>
                <w:iCs/>
                <w:sz w:val="20"/>
                <w:vertAlign w:val="subscript"/>
                <w:lang w:eastAsia="en-US"/>
              </w:rPr>
              <w:t>24</w:t>
            </w:r>
          </w:p>
        </w:tc>
      </w:tr>
      <w:tr w:rsidR="004018DD" w:rsidRPr="00C948F5" w14:paraId="2B5A77A2" w14:textId="77777777" w:rsidTr="00630440">
        <w:tc>
          <w:tcPr>
            <w:tcW w:w="2553" w:type="dxa"/>
            <w:vAlign w:val="center"/>
          </w:tcPr>
          <w:p w14:paraId="6D5E15C0" w14:textId="77777777" w:rsidR="004018DD" w:rsidRPr="00C948F5" w:rsidRDefault="004018DD" w:rsidP="00C948F5">
            <w:pPr>
              <w:spacing w:line="280" w:lineRule="exact"/>
              <w:jc w:val="center"/>
              <w:rPr>
                <w:rFonts w:ascii="Arial" w:hAnsi="Arial" w:cs="Arial"/>
                <w:iCs/>
                <w:sz w:val="20"/>
              </w:rPr>
            </w:pPr>
            <w:r w:rsidRPr="00C948F5">
              <w:rPr>
                <w:rFonts w:ascii="Arial" w:hAnsi="Arial" w:cs="Arial"/>
                <w:iCs/>
                <w:sz w:val="20"/>
                <w:lang w:eastAsia="en-US"/>
              </w:rPr>
              <w:t>Q</w:t>
            </w:r>
            <w:r w:rsidRPr="00C948F5">
              <w:rPr>
                <w:rFonts w:ascii="Arial" w:hAnsi="Arial" w:cs="Arial"/>
                <w:iCs/>
                <w:sz w:val="20"/>
                <w:vertAlign w:val="subscript"/>
                <w:lang w:eastAsia="en-US"/>
              </w:rPr>
              <w:t>a</w:t>
            </w:r>
            <w:r w:rsidRPr="00C948F5">
              <w:rPr>
                <w:rFonts w:ascii="Arial" w:hAnsi="Arial" w:cs="Arial"/>
                <w:iCs/>
                <w:sz w:val="20"/>
                <w:lang w:eastAsia="en-US"/>
              </w:rPr>
              <w:t xml:space="preserve"> = 0%</w:t>
            </w:r>
          </w:p>
        </w:tc>
        <w:tc>
          <w:tcPr>
            <w:tcW w:w="992" w:type="dxa"/>
            <w:vAlign w:val="center"/>
          </w:tcPr>
          <w:p w14:paraId="4D7562C1" w14:textId="77777777" w:rsidR="004018DD" w:rsidRPr="00C948F5" w:rsidRDefault="004018DD" w:rsidP="00C948F5">
            <w:pPr>
              <w:spacing w:line="280" w:lineRule="exact"/>
              <w:jc w:val="center"/>
              <w:rPr>
                <w:rFonts w:ascii="Arial" w:hAnsi="Arial" w:cs="Arial"/>
                <w:iCs/>
                <w:sz w:val="20"/>
              </w:rPr>
            </w:pPr>
            <w:r w:rsidRPr="00C948F5">
              <w:rPr>
                <w:rFonts w:ascii="Arial" w:hAnsi="Arial" w:cs="Arial"/>
                <w:iCs/>
                <w:sz w:val="20"/>
                <w:lang w:eastAsia="en-US"/>
              </w:rPr>
              <w:t>0,0</w:t>
            </w:r>
          </w:p>
        </w:tc>
      </w:tr>
      <w:tr w:rsidR="004018DD" w:rsidRPr="00C948F5" w14:paraId="6236BB70" w14:textId="77777777" w:rsidTr="00630440">
        <w:tc>
          <w:tcPr>
            <w:tcW w:w="2553" w:type="dxa"/>
            <w:vAlign w:val="center"/>
          </w:tcPr>
          <w:p w14:paraId="48AC3C72"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0% &lt; Q</w:t>
            </w:r>
            <w:r w:rsidRPr="00C948F5">
              <w:rPr>
                <w:rFonts w:ascii="Arial" w:hAnsi="Arial" w:cs="Arial"/>
                <w:iCs/>
                <w:sz w:val="20"/>
                <w:vertAlign w:val="subscript"/>
                <w:lang w:eastAsia="en-US"/>
              </w:rPr>
              <w:t>a</w:t>
            </w:r>
            <w:r w:rsidRPr="00C948F5">
              <w:rPr>
                <w:rFonts w:ascii="Arial" w:hAnsi="Arial" w:cs="Arial"/>
                <w:iCs/>
                <w:sz w:val="20"/>
                <w:lang w:eastAsia="en-US"/>
              </w:rPr>
              <w:t xml:space="preserve"> ≤ 5%</w:t>
            </w:r>
          </w:p>
        </w:tc>
        <w:tc>
          <w:tcPr>
            <w:tcW w:w="992" w:type="dxa"/>
            <w:vAlign w:val="center"/>
          </w:tcPr>
          <w:p w14:paraId="1297BCE8"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0,2</w:t>
            </w:r>
          </w:p>
        </w:tc>
      </w:tr>
      <w:tr w:rsidR="004018DD" w:rsidRPr="00C948F5" w14:paraId="0CFDD7E3" w14:textId="77777777" w:rsidTr="00630440">
        <w:tc>
          <w:tcPr>
            <w:tcW w:w="2553" w:type="dxa"/>
            <w:vAlign w:val="center"/>
          </w:tcPr>
          <w:p w14:paraId="68C1A980"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5% &lt; Q</w:t>
            </w:r>
            <w:r w:rsidRPr="00C948F5">
              <w:rPr>
                <w:rFonts w:ascii="Arial" w:hAnsi="Arial" w:cs="Arial"/>
                <w:iCs/>
                <w:sz w:val="20"/>
                <w:vertAlign w:val="subscript"/>
                <w:lang w:eastAsia="en-US"/>
              </w:rPr>
              <w:t>a</w:t>
            </w:r>
            <w:r w:rsidRPr="00C948F5">
              <w:rPr>
                <w:rFonts w:ascii="Arial" w:hAnsi="Arial" w:cs="Arial"/>
                <w:iCs/>
                <w:sz w:val="20"/>
                <w:lang w:eastAsia="en-US"/>
              </w:rPr>
              <w:t xml:space="preserve"> ≤ 10%</w:t>
            </w:r>
          </w:p>
        </w:tc>
        <w:tc>
          <w:tcPr>
            <w:tcW w:w="992" w:type="dxa"/>
            <w:vAlign w:val="center"/>
          </w:tcPr>
          <w:p w14:paraId="68909054"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0,4</w:t>
            </w:r>
          </w:p>
        </w:tc>
      </w:tr>
      <w:tr w:rsidR="004018DD" w:rsidRPr="00C948F5" w14:paraId="3004750C" w14:textId="77777777" w:rsidTr="00630440">
        <w:tc>
          <w:tcPr>
            <w:tcW w:w="2553" w:type="dxa"/>
            <w:vAlign w:val="center"/>
          </w:tcPr>
          <w:p w14:paraId="014FCC20"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10% &lt; Q</w:t>
            </w:r>
            <w:r w:rsidRPr="00C948F5">
              <w:rPr>
                <w:rFonts w:ascii="Arial" w:hAnsi="Arial" w:cs="Arial"/>
                <w:iCs/>
                <w:sz w:val="20"/>
                <w:vertAlign w:val="subscript"/>
                <w:lang w:eastAsia="en-US"/>
              </w:rPr>
              <w:t>a</w:t>
            </w:r>
            <w:r w:rsidRPr="00C948F5">
              <w:rPr>
                <w:rFonts w:ascii="Arial" w:hAnsi="Arial" w:cs="Arial"/>
                <w:iCs/>
                <w:sz w:val="20"/>
                <w:lang w:eastAsia="en-US"/>
              </w:rPr>
              <w:t xml:space="preserve"> ≤ 15%</w:t>
            </w:r>
          </w:p>
        </w:tc>
        <w:tc>
          <w:tcPr>
            <w:tcW w:w="992" w:type="dxa"/>
            <w:vAlign w:val="center"/>
          </w:tcPr>
          <w:p w14:paraId="6D56A4FD"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0,6</w:t>
            </w:r>
          </w:p>
        </w:tc>
      </w:tr>
      <w:tr w:rsidR="004018DD" w:rsidRPr="00C948F5" w14:paraId="5DFB24CB" w14:textId="77777777" w:rsidTr="00630440">
        <w:tc>
          <w:tcPr>
            <w:tcW w:w="2553" w:type="dxa"/>
            <w:vAlign w:val="center"/>
          </w:tcPr>
          <w:p w14:paraId="360B2B65"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&gt; 15%</w:t>
            </w:r>
          </w:p>
        </w:tc>
        <w:tc>
          <w:tcPr>
            <w:tcW w:w="992" w:type="dxa"/>
            <w:vAlign w:val="center"/>
          </w:tcPr>
          <w:p w14:paraId="658C99F4" w14:textId="77777777" w:rsidR="004018DD" w:rsidRPr="00C948F5" w:rsidRDefault="004018DD" w:rsidP="00C948F5">
            <w:pPr>
              <w:spacing w:line="280" w:lineRule="exact"/>
              <w:jc w:val="center"/>
              <w:rPr>
                <w:rFonts w:ascii="Arial" w:hAnsi="Arial" w:cs="Arial"/>
                <w:iCs/>
                <w:sz w:val="20"/>
                <w:lang w:eastAsia="en-US"/>
              </w:rPr>
            </w:pPr>
            <w:r w:rsidRPr="00C948F5">
              <w:rPr>
                <w:rFonts w:ascii="Arial" w:hAnsi="Arial" w:cs="Arial"/>
                <w:iCs/>
                <w:sz w:val="20"/>
                <w:lang w:eastAsia="en-US"/>
              </w:rPr>
              <w:t>1</w:t>
            </w:r>
          </w:p>
        </w:tc>
      </w:tr>
    </w:tbl>
    <w:p w14:paraId="06BF62F4" w14:textId="77777777" w:rsidR="004018DD" w:rsidRPr="00C948F5" w:rsidRDefault="004018DD" w:rsidP="00C948F5">
      <w:pPr>
        <w:spacing w:line="280" w:lineRule="exact"/>
        <w:ind w:left="720"/>
        <w:rPr>
          <w:rFonts w:ascii="Arial" w:hAnsi="Arial" w:cs="Arial"/>
          <w:b/>
          <w:bCs/>
          <w:iCs/>
          <w:sz w:val="20"/>
          <w:szCs w:val="20"/>
          <w:lang w:val="x-none"/>
        </w:rPr>
      </w:pPr>
    </w:p>
    <w:p w14:paraId="7743F0FF" w14:textId="77777777" w:rsidR="004018DD" w:rsidRPr="00C948F5" w:rsidRDefault="004018DD" w:rsidP="00C948F5">
      <w:pPr>
        <w:pStyle w:val="Paragrafoelenco"/>
        <w:numPr>
          <w:ilvl w:val="3"/>
          <w:numId w:val="5"/>
        </w:numPr>
        <w:spacing w:line="280" w:lineRule="exact"/>
        <w:rPr>
          <w:rFonts w:ascii="Arial" w:hAnsi="Arial" w:cs="Arial"/>
          <w:b/>
          <w:bCs/>
          <w:iCs/>
          <w:sz w:val="20"/>
          <w:szCs w:val="20"/>
        </w:rPr>
      </w:pPr>
      <w:r w:rsidRPr="00C948F5">
        <w:rPr>
          <w:rFonts w:ascii="Arial" w:hAnsi="Arial" w:cs="Arial"/>
          <w:b/>
          <w:bCs/>
          <w:iCs/>
          <w:sz w:val="20"/>
          <w:szCs w:val="20"/>
        </w:rPr>
        <w:t xml:space="preserve">Indicazioni sull’assegnazione dei punteggi relativi ai criteri tabellari in caso di partecipazione in forma raggruppata/consorziata </w:t>
      </w:r>
    </w:p>
    <w:p w14:paraId="048155FC" w14:textId="3C7D7F10"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 xml:space="preserve">L’attribuzione del punteggio relativamente al </w:t>
      </w:r>
      <w:r w:rsidRPr="00C948F5">
        <w:rPr>
          <w:rFonts w:ascii="Arial" w:hAnsi="Arial" w:cs="Arial"/>
          <w:b/>
          <w:bCs/>
          <w:iCs/>
          <w:sz w:val="20"/>
          <w:szCs w:val="20"/>
        </w:rPr>
        <w:t>criterio n. 20</w:t>
      </w:r>
      <w:r w:rsidRPr="00C948F5">
        <w:rPr>
          <w:rFonts w:ascii="Arial" w:hAnsi="Arial" w:cs="Arial"/>
          <w:iCs/>
          <w:sz w:val="20"/>
          <w:szCs w:val="20"/>
        </w:rPr>
        <w:t xml:space="preserve"> avverrà – in caso di soggetti di cui all’art. 65, comma 2:</w:t>
      </w:r>
    </w:p>
    <w:p w14:paraId="70CC5506" w14:textId="77777777" w:rsidR="004018DD" w:rsidRPr="00C948F5" w:rsidRDefault="004018DD" w:rsidP="00C948F5">
      <w:pPr>
        <w:pStyle w:val="Paragrafoelenco"/>
        <w:numPr>
          <w:ilvl w:val="1"/>
          <w:numId w:val="96"/>
        </w:numPr>
        <w:spacing w:line="280" w:lineRule="exact"/>
        <w:rPr>
          <w:rFonts w:ascii="Arial" w:hAnsi="Arial" w:cs="Arial"/>
          <w:iCs/>
          <w:sz w:val="20"/>
          <w:szCs w:val="20"/>
        </w:rPr>
      </w:pPr>
      <w:r w:rsidRPr="00C948F5">
        <w:rPr>
          <w:rFonts w:ascii="Arial" w:hAnsi="Arial" w:cs="Arial"/>
          <w:iCs/>
          <w:sz w:val="20"/>
          <w:szCs w:val="20"/>
        </w:rPr>
        <w:t>lett. e) ed f) del Codice, nel caso in cui tutte le imprese del Raggruppamento o del Consorzio ordinario che svolgono l’attività di progettazione siano in possesso della certificazione;</w:t>
      </w:r>
    </w:p>
    <w:p w14:paraId="69E6B506" w14:textId="77777777" w:rsidR="004018DD" w:rsidRPr="00C948F5" w:rsidRDefault="004018DD" w:rsidP="00C948F5">
      <w:pPr>
        <w:pStyle w:val="Paragrafoelenco"/>
        <w:numPr>
          <w:ilvl w:val="1"/>
          <w:numId w:val="96"/>
        </w:numPr>
        <w:spacing w:line="280" w:lineRule="exact"/>
        <w:rPr>
          <w:rFonts w:ascii="Arial" w:hAnsi="Arial" w:cs="Arial"/>
          <w:iCs/>
          <w:sz w:val="20"/>
          <w:szCs w:val="20"/>
          <w:lang w:val="x-none"/>
        </w:rPr>
      </w:pPr>
      <w:r w:rsidRPr="00C948F5">
        <w:rPr>
          <w:rFonts w:ascii="Arial" w:hAnsi="Arial" w:cs="Arial"/>
          <w:iCs/>
          <w:sz w:val="20"/>
          <w:szCs w:val="20"/>
        </w:rPr>
        <w:t>lett.re b), c) e d) del Codice, nel caso in cui il Consorzio se esegue in proprio oppure tutte le consorziate esecutrici che svolgono l’attività di progettazione siano in possesso della certificazione.</w:t>
      </w:r>
    </w:p>
    <w:p w14:paraId="52BB8C1B" w14:textId="77777777" w:rsidR="004018DD" w:rsidRPr="00C948F5" w:rsidRDefault="004018DD" w:rsidP="00C948F5">
      <w:pPr>
        <w:spacing w:line="280" w:lineRule="exact"/>
        <w:jc w:val="left"/>
        <w:rPr>
          <w:rFonts w:ascii="Arial" w:hAnsi="Arial" w:cs="Arial"/>
          <w:iCs/>
          <w:sz w:val="20"/>
          <w:szCs w:val="20"/>
        </w:rPr>
      </w:pPr>
    </w:p>
    <w:p w14:paraId="7FFADB58" w14:textId="62D86480"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 xml:space="preserve">L’attribuzione del punteggio relativamente al </w:t>
      </w:r>
      <w:r w:rsidRPr="00C948F5">
        <w:rPr>
          <w:rFonts w:ascii="Arial" w:hAnsi="Arial" w:cs="Arial"/>
          <w:b/>
          <w:bCs/>
          <w:iCs/>
          <w:sz w:val="20"/>
          <w:szCs w:val="20"/>
        </w:rPr>
        <w:t xml:space="preserve">criterio n. </w:t>
      </w:r>
      <w:r w:rsidR="008132AA" w:rsidRPr="00C948F5">
        <w:rPr>
          <w:rFonts w:ascii="Arial" w:hAnsi="Arial" w:cs="Arial"/>
          <w:b/>
          <w:bCs/>
          <w:iCs/>
          <w:sz w:val="20"/>
          <w:szCs w:val="20"/>
        </w:rPr>
        <w:t xml:space="preserve">21 </w:t>
      </w:r>
      <w:r w:rsidRPr="00C948F5">
        <w:rPr>
          <w:rFonts w:ascii="Arial" w:hAnsi="Arial" w:cs="Arial"/>
          <w:iCs/>
          <w:sz w:val="20"/>
          <w:szCs w:val="20"/>
        </w:rPr>
        <w:t>avverrà - in caso di soggetti di cui all’art. 65, comma 2:</w:t>
      </w:r>
    </w:p>
    <w:p w14:paraId="55BDC29E" w14:textId="22946DF3" w:rsidR="004018DD" w:rsidRPr="00C948F5" w:rsidRDefault="004018DD" w:rsidP="00C948F5">
      <w:pPr>
        <w:pStyle w:val="Paragrafoelenco"/>
        <w:numPr>
          <w:ilvl w:val="1"/>
          <w:numId w:val="96"/>
        </w:numPr>
        <w:spacing w:line="280" w:lineRule="exact"/>
        <w:rPr>
          <w:rFonts w:ascii="Arial" w:hAnsi="Arial" w:cs="Arial"/>
          <w:iCs/>
          <w:sz w:val="20"/>
          <w:szCs w:val="20"/>
        </w:rPr>
      </w:pPr>
      <w:r w:rsidRPr="00C948F5">
        <w:rPr>
          <w:rFonts w:ascii="Arial" w:hAnsi="Arial" w:cs="Arial"/>
          <w:iCs/>
          <w:sz w:val="20"/>
          <w:szCs w:val="20"/>
        </w:rPr>
        <w:t xml:space="preserve">lett.re e) ed f) del Codice, nel caso in cui tutte le imprese del Raggruppamento o del Consorzio ordinario siano in possesso della certificazione </w:t>
      </w:r>
      <w:r w:rsidR="007859D0" w:rsidRPr="00C948F5">
        <w:rPr>
          <w:rFonts w:ascii="Arial" w:hAnsi="Arial" w:cs="Arial"/>
          <w:iCs/>
          <w:sz w:val="20"/>
          <w:szCs w:val="20"/>
        </w:rPr>
        <w:t>ad eccezione d</w:t>
      </w:r>
      <w:r w:rsidR="00D033B6" w:rsidRPr="00C948F5">
        <w:rPr>
          <w:rFonts w:ascii="Arial" w:hAnsi="Arial" w:cs="Arial"/>
          <w:iCs/>
          <w:sz w:val="20"/>
          <w:szCs w:val="20"/>
        </w:rPr>
        <w:t xml:space="preserve">ei soggetti che svolgeranno </w:t>
      </w:r>
      <w:r w:rsidR="007859D0" w:rsidRPr="00C948F5">
        <w:rPr>
          <w:rFonts w:ascii="Arial" w:hAnsi="Arial" w:cs="Arial"/>
          <w:iCs/>
          <w:sz w:val="20"/>
          <w:szCs w:val="20"/>
        </w:rPr>
        <w:t>attività di progettazione</w:t>
      </w:r>
      <w:r w:rsidRPr="00C948F5">
        <w:rPr>
          <w:rFonts w:ascii="Arial" w:hAnsi="Arial" w:cs="Arial"/>
          <w:iCs/>
          <w:sz w:val="20"/>
          <w:szCs w:val="20"/>
        </w:rPr>
        <w:t>;</w:t>
      </w:r>
    </w:p>
    <w:p w14:paraId="6BE006C8" w14:textId="334AC8E3" w:rsidR="004018DD" w:rsidRPr="00C948F5" w:rsidRDefault="004018DD" w:rsidP="00C948F5">
      <w:pPr>
        <w:pStyle w:val="Paragrafoelenco"/>
        <w:numPr>
          <w:ilvl w:val="1"/>
          <w:numId w:val="96"/>
        </w:numPr>
        <w:spacing w:line="280" w:lineRule="exact"/>
        <w:rPr>
          <w:rFonts w:ascii="Arial" w:hAnsi="Arial" w:cs="Arial"/>
          <w:iCs/>
          <w:sz w:val="20"/>
          <w:szCs w:val="20"/>
        </w:rPr>
      </w:pPr>
      <w:r w:rsidRPr="00C948F5">
        <w:rPr>
          <w:rFonts w:ascii="Arial" w:hAnsi="Arial" w:cs="Arial"/>
          <w:iCs/>
          <w:sz w:val="20"/>
          <w:szCs w:val="20"/>
        </w:rPr>
        <w:t xml:space="preserve">lett.re b), c) e d) del Codice, nel caso in cui il Consorzio se esegue in proprio sia in possesso della certificazione oppure tutte le consorziate esecutrici siano in possesso della certificazione </w:t>
      </w:r>
      <w:r w:rsidR="00614259" w:rsidRPr="00C948F5">
        <w:rPr>
          <w:rFonts w:ascii="Arial" w:hAnsi="Arial" w:cs="Arial"/>
          <w:iCs/>
          <w:sz w:val="20"/>
          <w:szCs w:val="20"/>
        </w:rPr>
        <w:t>ad eccezione dei soggetti che svolgeranno attività di progettazione</w:t>
      </w:r>
      <w:r w:rsidRPr="00C948F5">
        <w:rPr>
          <w:rFonts w:ascii="Arial" w:hAnsi="Arial" w:cs="Arial"/>
          <w:iCs/>
          <w:sz w:val="20"/>
          <w:szCs w:val="20"/>
        </w:rPr>
        <w:t>.</w:t>
      </w:r>
    </w:p>
    <w:p w14:paraId="4AC6A3E8" w14:textId="77777777" w:rsidR="00231E50" w:rsidRPr="00C948F5" w:rsidRDefault="00231E50" w:rsidP="00C948F5">
      <w:pPr>
        <w:spacing w:line="280" w:lineRule="exact"/>
        <w:rPr>
          <w:rFonts w:ascii="Arial" w:hAnsi="Arial" w:cs="Arial"/>
          <w:iCs/>
          <w:sz w:val="20"/>
          <w:szCs w:val="20"/>
        </w:rPr>
      </w:pPr>
    </w:p>
    <w:p w14:paraId="0B570889" w14:textId="47EF84CE" w:rsidR="00231E50" w:rsidRPr="00C948F5" w:rsidRDefault="00231E50" w:rsidP="00C948F5">
      <w:pPr>
        <w:spacing w:line="280" w:lineRule="exact"/>
        <w:rPr>
          <w:rFonts w:ascii="Arial" w:hAnsi="Arial" w:cs="Arial"/>
          <w:iCs/>
          <w:sz w:val="20"/>
          <w:szCs w:val="20"/>
        </w:rPr>
      </w:pPr>
      <w:r w:rsidRPr="00C948F5">
        <w:rPr>
          <w:rFonts w:ascii="Arial" w:hAnsi="Arial" w:cs="Arial"/>
          <w:iCs/>
          <w:sz w:val="20"/>
          <w:szCs w:val="20"/>
        </w:rPr>
        <w:t xml:space="preserve">L’attribuzione del punteggio relativamente al </w:t>
      </w:r>
      <w:r w:rsidRPr="00C948F5">
        <w:rPr>
          <w:rFonts w:ascii="Arial" w:hAnsi="Arial" w:cs="Arial"/>
          <w:b/>
          <w:bCs/>
          <w:iCs/>
          <w:sz w:val="20"/>
          <w:szCs w:val="20"/>
        </w:rPr>
        <w:t>criterio n. 22</w:t>
      </w:r>
      <w:r w:rsidRPr="00C948F5">
        <w:rPr>
          <w:rFonts w:ascii="Arial" w:hAnsi="Arial" w:cs="Arial"/>
          <w:iCs/>
          <w:sz w:val="20"/>
          <w:szCs w:val="20"/>
        </w:rPr>
        <w:t xml:space="preserve"> avverrà se la certificazione UNI PdR 125:2022 è posseduta: </w:t>
      </w:r>
    </w:p>
    <w:p w14:paraId="24EF3831" w14:textId="77777777" w:rsidR="00231E50" w:rsidRPr="00C948F5" w:rsidRDefault="00231E50" w:rsidP="00C948F5">
      <w:pPr>
        <w:pStyle w:val="Paragrafoelenco"/>
        <w:numPr>
          <w:ilvl w:val="1"/>
          <w:numId w:val="96"/>
        </w:numPr>
        <w:spacing w:line="280" w:lineRule="exact"/>
        <w:rPr>
          <w:rFonts w:ascii="Arial" w:hAnsi="Arial" w:cs="Arial"/>
          <w:iCs/>
          <w:sz w:val="20"/>
          <w:szCs w:val="20"/>
        </w:rPr>
      </w:pPr>
      <w:r w:rsidRPr="00C948F5">
        <w:rPr>
          <w:rFonts w:ascii="Arial" w:hAnsi="Arial" w:cs="Arial"/>
          <w:iCs/>
          <w:sz w:val="20"/>
          <w:szCs w:val="20"/>
        </w:rPr>
        <w:t>in caso di impresa singola: dall’impresa concorrente;</w:t>
      </w:r>
    </w:p>
    <w:p w14:paraId="084B656A" w14:textId="77777777" w:rsidR="00231E50" w:rsidRPr="00C948F5" w:rsidRDefault="00231E50" w:rsidP="00C948F5">
      <w:pPr>
        <w:pStyle w:val="Paragrafoelenco"/>
        <w:numPr>
          <w:ilvl w:val="1"/>
          <w:numId w:val="96"/>
        </w:numPr>
        <w:spacing w:line="280" w:lineRule="exact"/>
        <w:rPr>
          <w:rFonts w:ascii="Arial" w:hAnsi="Arial" w:cs="Arial"/>
          <w:iCs/>
          <w:sz w:val="20"/>
          <w:szCs w:val="20"/>
        </w:rPr>
      </w:pPr>
      <w:r w:rsidRPr="00C948F5">
        <w:rPr>
          <w:rFonts w:ascii="Arial" w:hAnsi="Arial" w:cs="Arial"/>
          <w:iCs/>
          <w:sz w:val="20"/>
          <w:szCs w:val="20"/>
        </w:rPr>
        <w:t>in caso di raggruppamenti temporanei/consorzi ordinari/GEIE/aggregazioni di rete: da tutte le Imprese di cui si compone il concorrente in forma associata;</w:t>
      </w:r>
    </w:p>
    <w:p w14:paraId="4F7E58C7" w14:textId="77777777" w:rsidR="00231E50" w:rsidRPr="00C948F5" w:rsidRDefault="00231E50" w:rsidP="00C948F5">
      <w:pPr>
        <w:pStyle w:val="Paragrafoelenco"/>
        <w:numPr>
          <w:ilvl w:val="1"/>
          <w:numId w:val="96"/>
        </w:numPr>
        <w:spacing w:line="280" w:lineRule="exact"/>
        <w:rPr>
          <w:rFonts w:ascii="Arial" w:hAnsi="Arial" w:cs="Arial"/>
          <w:iCs/>
          <w:sz w:val="20"/>
          <w:szCs w:val="20"/>
        </w:rPr>
      </w:pPr>
      <w:r w:rsidRPr="00C948F5">
        <w:rPr>
          <w:rFonts w:ascii="Arial" w:hAnsi="Arial" w:cs="Arial"/>
          <w:iCs/>
          <w:sz w:val="20"/>
          <w:szCs w:val="20"/>
        </w:rPr>
        <w:t xml:space="preserve">in caso di consorzi di cui all’art. 65, comma 2, lett. b) e c) e d) del Codice (salvo il caso in cui concorrano per conto proprio): dal Consorzio se esegue in proprio ovvero </w:t>
      </w:r>
      <w:r w:rsidRPr="00C948F5">
        <w:rPr>
          <w:rFonts w:ascii="Arial" w:hAnsi="Arial" w:cs="Arial"/>
          <w:sz w:val="20"/>
          <w:szCs w:val="20"/>
        </w:rPr>
        <w:t>da tutte le consorziate esecutrici</w:t>
      </w:r>
      <w:r w:rsidRPr="00C948F5">
        <w:rPr>
          <w:rFonts w:ascii="Arial" w:hAnsi="Arial" w:cs="Arial"/>
          <w:iCs/>
          <w:sz w:val="20"/>
          <w:szCs w:val="20"/>
        </w:rPr>
        <w:t>.</w:t>
      </w:r>
    </w:p>
    <w:p w14:paraId="3D20B481" w14:textId="77777777" w:rsidR="00231E50" w:rsidRPr="00C948F5" w:rsidRDefault="00231E50" w:rsidP="00C948F5">
      <w:pPr>
        <w:spacing w:line="280" w:lineRule="exact"/>
        <w:rPr>
          <w:rFonts w:ascii="Arial" w:hAnsi="Arial" w:cs="Arial"/>
          <w:iCs/>
          <w:sz w:val="20"/>
          <w:szCs w:val="20"/>
        </w:rPr>
      </w:pPr>
      <w:r w:rsidRPr="00C948F5">
        <w:rPr>
          <w:rFonts w:ascii="Arial" w:hAnsi="Arial" w:cs="Arial"/>
          <w:iCs/>
          <w:sz w:val="20"/>
          <w:szCs w:val="20"/>
        </w:rPr>
        <w:t>Tali regole troveranno applicazione anche all’interno di consorzio che sia a sua volta mandataria/mandante di un RTI.</w:t>
      </w:r>
    </w:p>
    <w:p w14:paraId="2AB991BB" w14:textId="77777777" w:rsidR="00231E50" w:rsidRPr="00C948F5" w:rsidRDefault="00231E50" w:rsidP="00C948F5">
      <w:pPr>
        <w:spacing w:line="280" w:lineRule="exact"/>
        <w:rPr>
          <w:rFonts w:ascii="Arial" w:hAnsi="Arial" w:cs="Arial"/>
          <w:iCs/>
          <w:sz w:val="20"/>
          <w:szCs w:val="20"/>
        </w:rPr>
      </w:pPr>
      <w:r w:rsidRPr="00C948F5">
        <w:rPr>
          <w:rFonts w:ascii="Arial" w:hAnsi="Arial" w:cs="Arial"/>
          <w:iCs/>
          <w:sz w:val="20"/>
          <w:szCs w:val="20"/>
        </w:rPr>
        <w:t>Si precisa che la certificazione UNI PdR 125:2022 dovrà essere posseduta anche dai soggetti che svolgeranno le attività di progettazione.</w:t>
      </w:r>
    </w:p>
    <w:p w14:paraId="0C710944" w14:textId="77777777" w:rsidR="004018DD" w:rsidRPr="00C948F5" w:rsidRDefault="004018DD" w:rsidP="00C948F5">
      <w:pPr>
        <w:spacing w:line="280" w:lineRule="exact"/>
        <w:ind w:left="720"/>
        <w:rPr>
          <w:rFonts w:ascii="Arial" w:hAnsi="Arial" w:cs="Arial"/>
          <w:b/>
          <w:bCs/>
          <w:iCs/>
          <w:sz w:val="20"/>
          <w:szCs w:val="20"/>
          <w:highlight w:val="yellow"/>
        </w:rPr>
      </w:pPr>
    </w:p>
    <w:p w14:paraId="677D2AAD" w14:textId="3B9D5545" w:rsidR="004018DD" w:rsidRPr="00C948F5" w:rsidRDefault="00DE2CA1" w:rsidP="00C948F5">
      <w:pPr>
        <w:spacing w:line="280" w:lineRule="exact"/>
        <w:rPr>
          <w:rFonts w:ascii="Arial" w:hAnsi="Arial" w:cs="Arial"/>
          <w:iCs/>
          <w:sz w:val="20"/>
          <w:szCs w:val="20"/>
        </w:rPr>
      </w:pPr>
      <w:r w:rsidRPr="00C948F5">
        <w:rPr>
          <w:rFonts w:ascii="Arial" w:hAnsi="Arial" w:cs="Arial"/>
          <w:iCs/>
          <w:sz w:val="20"/>
          <w:szCs w:val="20"/>
        </w:rPr>
        <w:t xml:space="preserve">Con riferimento </w:t>
      </w:r>
      <w:r w:rsidR="004018DD" w:rsidRPr="00C948F5">
        <w:rPr>
          <w:rFonts w:ascii="Arial" w:hAnsi="Arial" w:cs="Arial"/>
          <w:iCs/>
          <w:sz w:val="20"/>
          <w:szCs w:val="20"/>
        </w:rPr>
        <w:t xml:space="preserve">ai </w:t>
      </w:r>
      <w:r w:rsidR="004018DD" w:rsidRPr="00C948F5">
        <w:rPr>
          <w:rFonts w:ascii="Arial" w:hAnsi="Arial" w:cs="Arial"/>
          <w:b/>
          <w:bCs/>
          <w:iCs/>
          <w:sz w:val="20"/>
          <w:szCs w:val="20"/>
        </w:rPr>
        <w:t xml:space="preserve">criteri nn. 2, </w:t>
      </w:r>
      <w:r w:rsidR="00817909" w:rsidRPr="00C948F5">
        <w:rPr>
          <w:rFonts w:ascii="Arial" w:hAnsi="Arial" w:cs="Arial"/>
          <w:b/>
          <w:bCs/>
          <w:iCs/>
          <w:sz w:val="20"/>
          <w:szCs w:val="20"/>
        </w:rPr>
        <w:t>6.</w:t>
      </w:r>
      <w:r w:rsidR="004018DD" w:rsidRPr="00C948F5">
        <w:rPr>
          <w:rFonts w:ascii="Arial" w:hAnsi="Arial" w:cs="Arial"/>
          <w:b/>
          <w:bCs/>
          <w:iCs/>
          <w:sz w:val="20"/>
          <w:szCs w:val="20"/>
        </w:rPr>
        <w:t>2, 7</w:t>
      </w:r>
      <w:r w:rsidR="00141B22" w:rsidRPr="00C948F5">
        <w:rPr>
          <w:rFonts w:ascii="Arial" w:hAnsi="Arial" w:cs="Arial"/>
          <w:b/>
          <w:bCs/>
          <w:iCs/>
          <w:sz w:val="20"/>
          <w:szCs w:val="20"/>
        </w:rPr>
        <w:t>,</w:t>
      </w:r>
      <w:r w:rsidR="004018DD" w:rsidRPr="00C948F5">
        <w:rPr>
          <w:rFonts w:ascii="Arial" w:hAnsi="Arial" w:cs="Arial"/>
          <w:b/>
          <w:bCs/>
          <w:iCs/>
          <w:sz w:val="20"/>
          <w:szCs w:val="20"/>
        </w:rPr>
        <w:t xml:space="preserve"> 8</w:t>
      </w:r>
      <w:r w:rsidR="00141B22" w:rsidRPr="00C948F5">
        <w:rPr>
          <w:rFonts w:ascii="Arial" w:hAnsi="Arial" w:cs="Arial"/>
          <w:b/>
          <w:bCs/>
          <w:iCs/>
          <w:sz w:val="20"/>
          <w:szCs w:val="20"/>
        </w:rPr>
        <w:t xml:space="preserve">, </w:t>
      </w:r>
      <w:r w:rsidR="006A6FB1" w:rsidRPr="00C948F5">
        <w:rPr>
          <w:rFonts w:ascii="Arial" w:hAnsi="Arial" w:cs="Arial"/>
          <w:b/>
          <w:bCs/>
          <w:iCs/>
          <w:sz w:val="20"/>
          <w:szCs w:val="20"/>
        </w:rPr>
        <w:t>13.3, 14.2, 15, 17.1</w:t>
      </w:r>
      <w:r w:rsidR="0044502F" w:rsidRPr="00C948F5">
        <w:rPr>
          <w:rFonts w:ascii="Arial" w:hAnsi="Arial" w:cs="Arial"/>
          <w:b/>
          <w:bCs/>
          <w:iCs/>
          <w:sz w:val="20"/>
          <w:szCs w:val="20"/>
        </w:rPr>
        <w:t>,</w:t>
      </w:r>
      <w:r w:rsidR="006A6FB1" w:rsidRPr="00C948F5">
        <w:rPr>
          <w:rFonts w:ascii="Arial" w:hAnsi="Arial" w:cs="Arial"/>
          <w:b/>
          <w:bCs/>
          <w:iCs/>
          <w:sz w:val="20"/>
          <w:szCs w:val="20"/>
        </w:rPr>
        <w:t xml:space="preserve"> </w:t>
      </w:r>
      <w:r w:rsidR="009D3A96" w:rsidRPr="00C948F5">
        <w:rPr>
          <w:rFonts w:ascii="Arial" w:hAnsi="Arial" w:cs="Arial"/>
          <w:b/>
          <w:bCs/>
          <w:iCs/>
          <w:sz w:val="20"/>
          <w:szCs w:val="20"/>
        </w:rPr>
        <w:t>18</w:t>
      </w:r>
      <w:r w:rsidR="004018DD" w:rsidRPr="00C948F5">
        <w:rPr>
          <w:rFonts w:ascii="Arial" w:hAnsi="Arial" w:cs="Arial"/>
          <w:b/>
          <w:sz w:val="20"/>
          <w:szCs w:val="20"/>
        </w:rPr>
        <w:t xml:space="preserve"> </w:t>
      </w:r>
      <w:r w:rsidR="0044502F" w:rsidRPr="00C948F5">
        <w:rPr>
          <w:rFonts w:ascii="Arial" w:hAnsi="Arial" w:cs="Arial"/>
          <w:b/>
          <w:bCs/>
          <w:iCs/>
          <w:sz w:val="20"/>
          <w:szCs w:val="20"/>
        </w:rPr>
        <w:t>e 23</w:t>
      </w:r>
      <w:r w:rsidR="004018DD" w:rsidRPr="00C948F5">
        <w:rPr>
          <w:rFonts w:ascii="Arial" w:hAnsi="Arial" w:cs="Arial"/>
          <w:iCs/>
          <w:sz w:val="20"/>
          <w:szCs w:val="20"/>
        </w:rPr>
        <w:t xml:space="preserve"> </w:t>
      </w:r>
      <w:r w:rsidRPr="00C948F5">
        <w:rPr>
          <w:rFonts w:ascii="Arial" w:hAnsi="Arial" w:cs="Arial"/>
          <w:iCs/>
          <w:sz w:val="20"/>
          <w:szCs w:val="20"/>
        </w:rPr>
        <w:t xml:space="preserve">si precisa che </w:t>
      </w:r>
      <w:r w:rsidR="00540552" w:rsidRPr="00C948F5">
        <w:rPr>
          <w:rFonts w:ascii="Arial" w:hAnsi="Arial" w:cs="Arial"/>
          <w:iCs/>
          <w:sz w:val="20"/>
          <w:szCs w:val="20"/>
        </w:rPr>
        <w:t xml:space="preserve">l’assunzione </w:t>
      </w:r>
      <w:r w:rsidR="00A07EC4" w:rsidRPr="00C948F5">
        <w:rPr>
          <w:rFonts w:ascii="Arial" w:hAnsi="Arial" w:cs="Arial"/>
          <w:iCs/>
          <w:sz w:val="20"/>
          <w:szCs w:val="20"/>
        </w:rPr>
        <w:t>dei relativi impegni nell’Offerta Tecnica (a Sistema)</w:t>
      </w:r>
      <w:r w:rsidR="00D764C6" w:rsidRPr="00C948F5">
        <w:rPr>
          <w:rFonts w:ascii="Arial" w:hAnsi="Arial" w:cs="Arial"/>
          <w:iCs/>
          <w:sz w:val="20"/>
          <w:szCs w:val="20"/>
        </w:rPr>
        <w:t xml:space="preserve"> deve intendersi </w:t>
      </w:r>
      <w:r w:rsidR="00557807" w:rsidRPr="00C948F5">
        <w:rPr>
          <w:rFonts w:ascii="Arial" w:hAnsi="Arial" w:cs="Arial"/>
          <w:iCs/>
          <w:sz w:val="20"/>
          <w:szCs w:val="20"/>
        </w:rPr>
        <w:t>riferita</w:t>
      </w:r>
      <w:r w:rsidR="00D221B8" w:rsidRPr="00C948F5">
        <w:rPr>
          <w:rFonts w:ascii="Arial" w:hAnsi="Arial" w:cs="Arial"/>
          <w:iCs/>
          <w:sz w:val="20"/>
          <w:szCs w:val="20"/>
        </w:rPr>
        <w:t xml:space="preserve"> </w:t>
      </w:r>
      <w:r w:rsidR="004018DD" w:rsidRPr="00C948F5">
        <w:rPr>
          <w:rFonts w:ascii="Arial" w:hAnsi="Arial" w:cs="Arial"/>
          <w:iCs/>
          <w:sz w:val="20"/>
          <w:szCs w:val="20"/>
        </w:rPr>
        <w:t>in caso di soggetti di cui all’art. 65, comma 2:</w:t>
      </w:r>
    </w:p>
    <w:p w14:paraId="47DB18CC" w14:textId="61A8DE2F" w:rsidR="004018DD" w:rsidRPr="00C948F5" w:rsidRDefault="004018DD" w:rsidP="00C948F5">
      <w:pPr>
        <w:pStyle w:val="Paragrafoelenco"/>
        <w:numPr>
          <w:ilvl w:val="1"/>
          <w:numId w:val="96"/>
        </w:numPr>
        <w:spacing w:line="280" w:lineRule="exact"/>
        <w:rPr>
          <w:rFonts w:ascii="Arial" w:hAnsi="Arial" w:cs="Arial"/>
          <w:iCs/>
          <w:sz w:val="20"/>
          <w:szCs w:val="20"/>
        </w:rPr>
      </w:pPr>
      <w:r w:rsidRPr="00C948F5">
        <w:rPr>
          <w:rFonts w:ascii="Arial" w:hAnsi="Arial" w:cs="Arial"/>
          <w:iCs/>
          <w:sz w:val="20"/>
          <w:szCs w:val="20"/>
        </w:rPr>
        <w:t xml:space="preserve">lett.re e) ed f) del Codice, </w:t>
      </w:r>
      <w:r w:rsidR="00D221B8" w:rsidRPr="00C948F5">
        <w:rPr>
          <w:rFonts w:ascii="Arial" w:hAnsi="Arial" w:cs="Arial"/>
          <w:iCs/>
          <w:sz w:val="20"/>
          <w:szCs w:val="20"/>
        </w:rPr>
        <w:t>a</w:t>
      </w:r>
      <w:r w:rsidRPr="00C948F5">
        <w:rPr>
          <w:rFonts w:ascii="Arial" w:hAnsi="Arial" w:cs="Arial"/>
          <w:iCs/>
          <w:sz w:val="20"/>
          <w:szCs w:val="20"/>
        </w:rPr>
        <w:t xml:space="preserve"> tutte le imprese del Raggruppamento</w:t>
      </w:r>
      <w:r w:rsidR="0035643B" w:rsidRPr="00C948F5">
        <w:rPr>
          <w:rFonts w:ascii="Arial" w:hAnsi="Arial" w:cs="Arial"/>
          <w:iCs/>
          <w:sz w:val="20"/>
          <w:szCs w:val="20"/>
        </w:rPr>
        <w:t>,</w:t>
      </w:r>
      <w:r w:rsidRPr="00C948F5">
        <w:rPr>
          <w:rFonts w:ascii="Arial" w:hAnsi="Arial" w:cs="Arial"/>
          <w:iCs/>
          <w:sz w:val="20"/>
          <w:szCs w:val="20"/>
        </w:rPr>
        <w:t xml:space="preserve"> del Consorzio ordinario;</w:t>
      </w:r>
    </w:p>
    <w:p w14:paraId="3B531DCE" w14:textId="48DDD861" w:rsidR="004018DD" w:rsidRPr="00C948F5" w:rsidRDefault="004018DD" w:rsidP="00C948F5">
      <w:pPr>
        <w:pStyle w:val="Paragrafoelenco"/>
        <w:numPr>
          <w:ilvl w:val="1"/>
          <w:numId w:val="96"/>
        </w:numPr>
        <w:spacing w:line="280" w:lineRule="exact"/>
        <w:rPr>
          <w:rFonts w:ascii="Arial" w:hAnsi="Arial" w:cs="Arial"/>
          <w:iCs/>
          <w:sz w:val="20"/>
          <w:szCs w:val="20"/>
        </w:rPr>
      </w:pPr>
      <w:r w:rsidRPr="00C948F5">
        <w:rPr>
          <w:rFonts w:ascii="Arial" w:hAnsi="Arial" w:cs="Arial"/>
          <w:iCs/>
          <w:sz w:val="20"/>
          <w:szCs w:val="20"/>
        </w:rPr>
        <w:t>lett.re b), c) e d) del Codice, al Consorzio se esegue in proprio ovvero a tutte le consorziate esecutrici.</w:t>
      </w:r>
    </w:p>
    <w:p w14:paraId="3FF59104" w14:textId="77777777" w:rsidR="004018DD" w:rsidRPr="00C948F5" w:rsidRDefault="004018DD" w:rsidP="00C948F5">
      <w:pPr>
        <w:spacing w:line="280" w:lineRule="exact"/>
        <w:rPr>
          <w:rFonts w:ascii="Arial" w:hAnsi="Arial" w:cs="Arial"/>
          <w:b/>
          <w:bCs/>
          <w:iCs/>
          <w:sz w:val="20"/>
          <w:szCs w:val="20"/>
          <w:highlight w:val="yellow"/>
        </w:rPr>
      </w:pPr>
    </w:p>
    <w:p w14:paraId="40EE717F" w14:textId="7C61B041" w:rsidR="001D2AE7" w:rsidRPr="00C948F5" w:rsidRDefault="001D2AE7" w:rsidP="00C948F5">
      <w:pPr>
        <w:spacing w:line="280" w:lineRule="exact"/>
        <w:rPr>
          <w:rFonts w:ascii="Arial" w:hAnsi="Arial" w:cs="Arial"/>
          <w:iCs/>
          <w:sz w:val="20"/>
          <w:szCs w:val="20"/>
        </w:rPr>
      </w:pPr>
      <w:r w:rsidRPr="00C948F5">
        <w:rPr>
          <w:rFonts w:ascii="Arial" w:hAnsi="Arial" w:cs="Arial"/>
          <w:iCs/>
          <w:sz w:val="20"/>
          <w:szCs w:val="20"/>
        </w:rPr>
        <w:t xml:space="preserve">Con riferimento al </w:t>
      </w:r>
      <w:r w:rsidRPr="00C948F5">
        <w:rPr>
          <w:rFonts w:ascii="Arial" w:hAnsi="Arial" w:cs="Arial"/>
          <w:b/>
          <w:bCs/>
          <w:iCs/>
          <w:sz w:val="20"/>
          <w:szCs w:val="20"/>
        </w:rPr>
        <w:t>criterio n. 24</w:t>
      </w:r>
      <w:r w:rsidRPr="00C948F5">
        <w:rPr>
          <w:rFonts w:ascii="Arial" w:hAnsi="Arial" w:cs="Arial"/>
          <w:iCs/>
          <w:sz w:val="20"/>
          <w:szCs w:val="20"/>
        </w:rPr>
        <w:t xml:space="preserve"> si precisa che l’assunzione del relativo impegno nell’Offerta Tecnica (a Sistema) deve intendersi riferita in caso di soggetti di cui all’art. 65, comma 2:</w:t>
      </w:r>
    </w:p>
    <w:p w14:paraId="1684E5FD" w14:textId="77777777" w:rsidR="001D2AE7" w:rsidRPr="00C948F5" w:rsidRDefault="001D2AE7" w:rsidP="00C948F5">
      <w:pPr>
        <w:pStyle w:val="Paragrafoelenco"/>
        <w:numPr>
          <w:ilvl w:val="1"/>
          <w:numId w:val="96"/>
        </w:numPr>
        <w:spacing w:line="280" w:lineRule="exact"/>
        <w:rPr>
          <w:rFonts w:ascii="Arial" w:hAnsi="Arial" w:cs="Arial"/>
          <w:iCs/>
          <w:sz w:val="20"/>
          <w:szCs w:val="20"/>
        </w:rPr>
      </w:pPr>
      <w:r w:rsidRPr="00C948F5">
        <w:rPr>
          <w:rFonts w:ascii="Arial" w:hAnsi="Arial" w:cs="Arial"/>
          <w:iCs/>
          <w:sz w:val="20"/>
          <w:szCs w:val="20"/>
        </w:rPr>
        <w:t>lett.re e) ed f) del Codice, a tutte le imprese del Raggruppamento o del Consorzio ordinario;</w:t>
      </w:r>
    </w:p>
    <w:p w14:paraId="0377CE04" w14:textId="77777777" w:rsidR="001D2AE7" w:rsidRPr="00C948F5" w:rsidRDefault="001D2AE7" w:rsidP="00C948F5">
      <w:pPr>
        <w:pStyle w:val="Paragrafoelenco"/>
        <w:numPr>
          <w:ilvl w:val="1"/>
          <w:numId w:val="96"/>
        </w:numPr>
        <w:spacing w:line="280" w:lineRule="exact"/>
        <w:rPr>
          <w:rFonts w:ascii="Arial" w:hAnsi="Arial" w:cs="Arial"/>
          <w:iCs/>
          <w:sz w:val="20"/>
          <w:szCs w:val="20"/>
        </w:rPr>
      </w:pPr>
      <w:r w:rsidRPr="00C948F5">
        <w:rPr>
          <w:rFonts w:ascii="Arial" w:hAnsi="Arial" w:cs="Arial"/>
          <w:iCs/>
          <w:sz w:val="20"/>
          <w:szCs w:val="20"/>
        </w:rPr>
        <w:t>lett.re b), c) e d) del Codice, al Consorzio se esegue in proprio ovvero a tutte le consorziate esecutrici.</w:t>
      </w:r>
    </w:p>
    <w:p w14:paraId="5296DF90" w14:textId="799F27EB" w:rsidR="001D2AE7" w:rsidRPr="00C948F5" w:rsidRDefault="001D2AE7" w:rsidP="00C948F5">
      <w:pPr>
        <w:spacing w:line="280" w:lineRule="exact"/>
        <w:rPr>
          <w:rFonts w:ascii="Arial" w:hAnsi="Arial" w:cs="Arial"/>
          <w:iCs/>
          <w:sz w:val="20"/>
          <w:szCs w:val="20"/>
        </w:rPr>
      </w:pPr>
      <w:r w:rsidRPr="00C948F5">
        <w:rPr>
          <w:rFonts w:ascii="Arial" w:hAnsi="Arial" w:cs="Arial"/>
          <w:iCs/>
          <w:sz w:val="20"/>
          <w:szCs w:val="20"/>
        </w:rPr>
        <w:t>Tali regole troveranno applicazione anche all’interno di consorzio che sia a sua volta mandataria/mandante di un RTI.</w:t>
      </w:r>
    </w:p>
    <w:p w14:paraId="11CDE9AB" w14:textId="0C140643" w:rsidR="001D2AE7" w:rsidRPr="00C948F5" w:rsidRDefault="001D2AE7" w:rsidP="00C948F5">
      <w:pPr>
        <w:spacing w:line="280" w:lineRule="exact"/>
        <w:rPr>
          <w:rFonts w:ascii="Arial" w:hAnsi="Arial" w:cs="Arial"/>
          <w:iCs/>
          <w:sz w:val="20"/>
          <w:szCs w:val="20"/>
        </w:rPr>
      </w:pPr>
      <w:r w:rsidRPr="00C948F5">
        <w:rPr>
          <w:rFonts w:ascii="Arial" w:hAnsi="Arial" w:cs="Arial"/>
          <w:iCs/>
          <w:sz w:val="20"/>
          <w:szCs w:val="20"/>
        </w:rPr>
        <w:t xml:space="preserve">Si precisa che </w:t>
      </w:r>
      <w:r w:rsidR="004A0D8B" w:rsidRPr="00C948F5">
        <w:rPr>
          <w:rFonts w:ascii="Arial" w:hAnsi="Arial" w:cs="Arial"/>
          <w:iCs/>
          <w:sz w:val="20"/>
          <w:szCs w:val="20"/>
        </w:rPr>
        <w:t>l’impegno di cui al criterio n. 24</w:t>
      </w:r>
      <w:r w:rsidRPr="00C948F5">
        <w:rPr>
          <w:rFonts w:ascii="Arial" w:hAnsi="Arial" w:cs="Arial"/>
          <w:iCs/>
          <w:sz w:val="20"/>
          <w:szCs w:val="20"/>
        </w:rPr>
        <w:t xml:space="preserve"> </w:t>
      </w:r>
      <w:r w:rsidR="004A0D8B" w:rsidRPr="00C948F5">
        <w:rPr>
          <w:rFonts w:ascii="Arial" w:hAnsi="Arial" w:cs="Arial"/>
          <w:iCs/>
          <w:sz w:val="20"/>
          <w:szCs w:val="20"/>
        </w:rPr>
        <w:t>si intende assunto</w:t>
      </w:r>
      <w:r w:rsidRPr="00C948F5">
        <w:rPr>
          <w:rFonts w:ascii="Arial" w:hAnsi="Arial" w:cs="Arial"/>
          <w:iCs/>
          <w:sz w:val="20"/>
          <w:szCs w:val="20"/>
        </w:rPr>
        <w:t xml:space="preserve"> anche da</w:t>
      </w:r>
      <w:r w:rsidR="004A0D8B" w:rsidRPr="00C948F5">
        <w:rPr>
          <w:rFonts w:ascii="Arial" w:hAnsi="Arial" w:cs="Arial"/>
          <w:iCs/>
          <w:sz w:val="20"/>
          <w:szCs w:val="20"/>
        </w:rPr>
        <w:t xml:space="preserve"> parte de</w:t>
      </w:r>
      <w:r w:rsidRPr="00C948F5">
        <w:rPr>
          <w:rFonts w:ascii="Arial" w:hAnsi="Arial" w:cs="Arial"/>
          <w:iCs/>
          <w:sz w:val="20"/>
          <w:szCs w:val="20"/>
        </w:rPr>
        <w:t>i soggetti che svolgeranno le attività di progettazione.</w:t>
      </w:r>
    </w:p>
    <w:p w14:paraId="39918875" w14:textId="77777777" w:rsidR="004018DD" w:rsidRPr="00C948F5" w:rsidRDefault="004018DD" w:rsidP="00C948F5">
      <w:pPr>
        <w:spacing w:line="280" w:lineRule="exact"/>
        <w:rPr>
          <w:rFonts w:ascii="Arial" w:hAnsi="Arial" w:cs="Arial"/>
          <w:b/>
          <w:bCs/>
          <w:iCs/>
          <w:sz w:val="20"/>
          <w:szCs w:val="20"/>
          <w:lang w:val="x-none"/>
        </w:rPr>
      </w:pPr>
    </w:p>
    <w:p w14:paraId="1F2CC3C0" w14:textId="77777777" w:rsidR="004018DD" w:rsidRPr="00C948F5" w:rsidRDefault="004018DD" w:rsidP="00C948F5">
      <w:pPr>
        <w:numPr>
          <w:ilvl w:val="2"/>
          <w:numId w:val="5"/>
        </w:numPr>
        <w:spacing w:line="280" w:lineRule="exact"/>
        <w:rPr>
          <w:rFonts w:ascii="Arial" w:hAnsi="Arial" w:cs="Arial"/>
          <w:b/>
          <w:bCs/>
          <w:sz w:val="20"/>
          <w:szCs w:val="20"/>
        </w:rPr>
      </w:pPr>
      <w:r w:rsidRPr="00C948F5">
        <w:rPr>
          <w:rFonts w:ascii="Arial" w:hAnsi="Arial" w:cs="Arial"/>
          <w:b/>
          <w:bCs/>
          <w:sz w:val="20"/>
          <w:szCs w:val="20"/>
        </w:rPr>
        <w:t xml:space="preserve">Metodo di attribuzione del coefficiente per il calcolo del punteggio dei criteri con punteggi quantitativi </w:t>
      </w:r>
    </w:p>
    <w:p w14:paraId="135E6F06"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A ciascuno degli elementi quantitativi, identificati in tabella del paragrafo precedente con la lettera “Q”, è attribuito un coefficiente, variabile tra zero e uno, sulla base delle seguenti formule.</w:t>
      </w:r>
    </w:p>
    <w:p w14:paraId="28D5FD97" w14:textId="77777777" w:rsidR="004018DD" w:rsidRPr="00C948F5" w:rsidRDefault="004018DD" w:rsidP="00C948F5">
      <w:pPr>
        <w:spacing w:line="280" w:lineRule="exact"/>
        <w:rPr>
          <w:rFonts w:ascii="Arial" w:hAnsi="Arial" w:cs="Arial"/>
          <w:iCs/>
          <w:sz w:val="20"/>
          <w:szCs w:val="20"/>
        </w:rPr>
      </w:pPr>
    </w:p>
    <w:p w14:paraId="346E5D7A"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Il coefficiente relativo ai criteri riferiti agli obiettivi di risparmio energetico sarà attribuito in funzione degli obiettivi che l’Offerente si impegna a raggiungere attraverso interventi di riqualificazione energetica, da realizzare a beneficio delle Pubbliche Amministrazioni aderenti all’Accordo Quadro, secondo le seguenti casistiche:</w:t>
      </w:r>
    </w:p>
    <w:p w14:paraId="0904E013" w14:textId="77777777" w:rsidR="004018DD" w:rsidRPr="00C948F5" w:rsidRDefault="004018DD" w:rsidP="00C948F5">
      <w:pPr>
        <w:spacing w:line="280" w:lineRule="exact"/>
        <w:rPr>
          <w:rFonts w:ascii="Arial" w:hAnsi="Arial" w:cs="Arial"/>
          <w:iCs/>
          <w:sz w:val="20"/>
          <w:szCs w:val="20"/>
        </w:rPr>
      </w:pPr>
    </w:p>
    <w:p w14:paraId="1B14E8B6" w14:textId="77777777" w:rsidR="004018DD" w:rsidRPr="00C948F5" w:rsidRDefault="004018DD" w:rsidP="00C948F5">
      <w:pPr>
        <w:spacing w:line="280" w:lineRule="exact"/>
        <w:rPr>
          <w:rFonts w:ascii="Arial" w:hAnsi="Arial" w:cs="Arial"/>
          <w:iCs/>
          <w:sz w:val="20"/>
          <w:szCs w:val="20"/>
        </w:rPr>
      </w:pPr>
      <w:r w:rsidRPr="00C948F5">
        <w:rPr>
          <w:rFonts w:ascii="Arial" w:hAnsi="Arial" w:cs="Arial"/>
          <w:b/>
          <w:iCs/>
          <w:sz w:val="20"/>
          <w:szCs w:val="20"/>
        </w:rPr>
        <w:t>Criterio tecnico quantitativo n. 2</w:t>
      </w:r>
      <w:r w:rsidRPr="00C948F5">
        <w:rPr>
          <w:rFonts w:ascii="Arial" w:hAnsi="Arial" w:cs="Arial"/>
          <w:iCs/>
          <w:sz w:val="20"/>
          <w:szCs w:val="20"/>
        </w:rPr>
        <w:t xml:space="preserve"> </w:t>
      </w:r>
      <w:r w:rsidRPr="00C948F5">
        <w:rPr>
          <w:rFonts w:ascii="Arial" w:hAnsi="Arial" w:cs="Arial"/>
          <w:b/>
          <w:bCs/>
          <w:i/>
          <w:iCs/>
          <w:sz w:val="20"/>
          <w:szCs w:val="20"/>
        </w:rPr>
        <w:t>Struttura organizzativa Servizio Energia A - dimensionamento</w:t>
      </w:r>
    </w:p>
    <w:p w14:paraId="0C303D40" w14:textId="53FDD2B6"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lastRenderedPageBreak/>
        <w:t xml:space="preserve">Il coefficiente sarà attribuito in funzione del numero di operatori equivalenti (Full Time Equivalent – FTE) offerti e dedicati allo svolgimento delle attività manutentive inerenti </w:t>
      </w:r>
      <w:r w:rsidR="001F0BBB" w:rsidRPr="00C948F5">
        <w:rPr>
          <w:rFonts w:ascii="Arial" w:hAnsi="Arial" w:cs="Arial"/>
          <w:iCs/>
          <w:sz w:val="20"/>
          <w:szCs w:val="20"/>
        </w:rPr>
        <w:t>a</w:t>
      </w:r>
      <w:r w:rsidRPr="00C948F5">
        <w:rPr>
          <w:rFonts w:ascii="Arial" w:hAnsi="Arial" w:cs="Arial"/>
          <w:iCs/>
          <w:sz w:val="20"/>
          <w:szCs w:val="20"/>
        </w:rPr>
        <w:t>l Servizio Energia A ogni 100.000 m</w:t>
      </w:r>
      <w:r w:rsidRPr="00C948F5">
        <w:rPr>
          <w:rFonts w:ascii="Arial" w:hAnsi="Arial" w:cs="Arial"/>
          <w:iCs/>
          <w:sz w:val="20"/>
          <w:szCs w:val="20"/>
          <w:vertAlign w:val="superscript"/>
        </w:rPr>
        <w:t>3</w:t>
      </w:r>
      <w:r w:rsidRPr="00C948F5">
        <w:rPr>
          <w:rFonts w:ascii="Arial" w:hAnsi="Arial" w:cs="Arial"/>
          <w:iCs/>
          <w:sz w:val="20"/>
          <w:szCs w:val="20"/>
        </w:rPr>
        <w:t xml:space="preserve"> di volumetria lorda oggetto del Servizio Energia A.</w:t>
      </w:r>
    </w:p>
    <w:p w14:paraId="7499478E" w14:textId="01C5E124" w:rsidR="004018DD" w:rsidRPr="00C948F5" w:rsidRDefault="00000000" w:rsidP="00C948F5">
      <w:pPr>
        <w:pStyle w:val="usoboll1"/>
        <w:spacing w:before="240" w:after="240" w:line="280" w:lineRule="exact"/>
        <w:ind w:right="16"/>
        <w:rPr>
          <w:rFonts w:ascii="Arial" w:hAnsi="Arial" w:cs="Arial"/>
          <w:iCs/>
          <w:sz w:val="20"/>
        </w:rPr>
      </w:pPr>
      <m:oMathPara>
        <m:oMath>
          <m:sSub>
            <m:sSubPr>
              <m:ctrlPr>
                <w:rPr>
                  <w:rFonts w:ascii="Cambria Math" w:hAnsi="Cambria Math" w:cs="Arial"/>
                  <w:i/>
                  <w:iCs/>
                  <w:sz w:val="20"/>
                </w:rPr>
              </m:ctrlPr>
            </m:sSubPr>
            <m:e>
              <m:r>
                <w:rPr>
                  <w:rFonts w:ascii="Cambria Math" w:hAnsi="Cambria Math" w:cs="Arial"/>
                  <w:sz w:val="20"/>
                </w:rPr>
                <m:t>c</m:t>
              </m:r>
            </m:e>
            <m:sub>
              <m:r>
                <w:rPr>
                  <w:rFonts w:ascii="Cambria Math" w:hAnsi="Cambria Math" w:cs="Arial"/>
                  <w:sz w:val="20"/>
                </w:rPr>
                <m:t>2</m:t>
              </m:r>
            </m:sub>
          </m:sSub>
          <m:r>
            <w:rPr>
              <w:rFonts w:ascii="Cambria Math" w:hAnsi="Cambria Math" w:cs="Arial"/>
              <w:sz w:val="20"/>
            </w:rPr>
            <m:t xml:space="preserve"> =1-</m:t>
          </m:r>
          <m:sSup>
            <m:sSupPr>
              <m:ctrlPr>
                <w:rPr>
                  <w:rFonts w:ascii="Cambria Math" w:hAnsi="Cambria Math" w:cs="Arial"/>
                  <w:i/>
                  <w:iCs/>
                  <w:sz w:val="20"/>
                </w:rPr>
              </m:ctrlPr>
            </m:sSupPr>
            <m:e>
              <m:d>
                <m:dPr>
                  <m:ctrlPr>
                    <w:rPr>
                      <w:rFonts w:ascii="Cambria Math" w:hAnsi="Cambria Math" w:cs="Arial"/>
                      <w:i/>
                      <w:iCs/>
                      <w:sz w:val="20"/>
                    </w:rPr>
                  </m:ctrlPr>
                </m:dPr>
                <m:e>
                  <m:r>
                    <w:rPr>
                      <w:rFonts w:ascii="Cambria Math" w:hAnsi="Cambria Math" w:cs="Arial"/>
                      <w:sz w:val="20"/>
                    </w:rPr>
                    <m:t>1-</m:t>
                  </m:r>
                  <m:f>
                    <m:fPr>
                      <m:ctrlPr>
                        <w:rPr>
                          <w:rFonts w:ascii="Cambria Math" w:hAnsi="Cambria Math" w:cs="Arial"/>
                          <w:i/>
                          <w:iCs/>
                          <w:sz w:val="20"/>
                        </w:rPr>
                      </m:ctrlPr>
                    </m:fPr>
                    <m:num>
                      <m:sSub>
                        <m:sSubPr>
                          <m:ctrlPr>
                            <w:rPr>
                              <w:rFonts w:ascii="Cambria Math" w:hAnsi="Cambria Math" w:cs="Arial"/>
                              <w:i/>
                              <w:iCs/>
                              <w:sz w:val="20"/>
                            </w:rPr>
                          </m:ctrlPr>
                        </m:sSubPr>
                        <m:e>
                          <m:r>
                            <w:rPr>
                              <w:rFonts w:ascii="Cambria Math" w:hAnsi="Cambria Math" w:cs="Arial"/>
                              <w:sz w:val="20"/>
                            </w:rPr>
                            <m:t>FTE</m:t>
                          </m:r>
                        </m:e>
                        <m:sub>
                          <m:r>
                            <w:rPr>
                              <w:rFonts w:ascii="Cambria Math" w:hAnsi="Cambria Math" w:cs="Arial"/>
                              <w:sz w:val="20"/>
                            </w:rPr>
                            <m:t>A</m:t>
                          </m:r>
                        </m:sub>
                      </m:sSub>
                      <m:r>
                        <w:rPr>
                          <w:rFonts w:ascii="Cambria Math" w:hAnsi="Cambria Math" w:cs="Arial"/>
                          <w:sz w:val="20"/>
                        </w:rPr>
                        <m:t>-1</m:t>
                      </m:r>
                    </m:num>
                    <m:den>
                      <m:r>
                        <w:rPr>
                          <w:rFonts w:ascii="Cambria Math" w:hAnsi="Cambria Math" w:cs="Arial"/>
                          <w:sz w:val="20"/>
                        </w:rPr>
                        <m:t>2</m:t>
                      </m:r>
                    </m:den>
                  </m:f>
                </m:e>
              </m:d>
            </m:e>
            <m:sup>
              <m:r>
                <w:rPr>
                  <w:rFonts w:ascii="Cambria Math" w:hAnsi="Cambria Math" w:cs="Arial"/>
                  <w:sz w:val="20"/>
                </w:rPr>
                <m:t>3</m:t>
              </m:r>
            </m:sup>
          </m:sSup>
        </m:oMath>
      </m:oMathPara>
    </w:p>
    <w:p w14:paraId="375B17CF"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Si precisa che il numero di FTE</w:t>
      </w:r>
      <w:r w:rsidRPr="00C948F5">
        <w:rPr>
          <w:rFonts w:ascii="Arial" w:hAnsi="Arial" w:cs="Arial"/>
          <w:iCs/>
          <w:sz w:val="20"/>
          <w:szCs w:val="20"/>
          <w:vertAlign w:val="subscript"/>
        </w:rPr>
        <w:t>A</w:t>
      </w:r>
      <w:r w:rsidRPr="00C948F5">
        <w:rPr>
          <w:rFonts w:ascii="Arial" w:hAnsi="Arial" w:cs="Arial"/>
          <w:iCs/>
          <w:sz w:val="20"/>
          <w:szCs w:val="20"/>
        </w:rPr>
        <w:t xml:space="preserve"> offerto dovrà rispettare il seguente vincolo </w:t>
      </w:r>
      <w:r w:rsidRPr="00C948F5">
        <w:rPr>
          <w:rFonts w:ascii="Arial" w:hAnsi="Arial" w:cs="Arial"/>
          <w:b/>
          <w:bCs/>
          <w:iCs/>
          <w:sz w:val="20"/>
          <w:szCs w:val="20"/>
        </w:rPr>
        <w:t>a pena di esclusione</w:t>
      </w:r>
      <w:r w:rsidRPr="00C948F5">
        <w:rPr>
          <w:rFonts w:ascii="Arial" w:hAnsi="Arial" w:cs="Arial"/>
          <w:iCs/>
          <w:sz w:val="20"/>
          <w:szCs w:val="20"/>
        </w:rPr>
        <w:t>:</w:t>
      </w:r>
    </w:p>
    <w:p w14:paraId="3CAD388A" w14:textId="381DEF7D" w:rsidR="004018DD" w:rsidRPr="00C948F5" w:rsidRDefault="004018DD" w:rsidP="00C948F5">
      <w:pPr>
        <w:spacing w:line="280" w:lineRule="exact"/>
        <w:rPr>
          <w:rFonts w:ascii="Arial" w:hAnsi="Arial" w:cs="Arial"/>
          <w:b/>
          <w:bCs/>
          <w:iCs/>
          <w:sz w:val="20"/>
          <w:szCs w:val="20"/>
        </w:rPr>
      </w:pPr>
      <w:r w:rsidRPr="00C948F5">
        <w:rPr>
          <w:rFonts w:ascii="Arial" w:hAnsi="Arial" w:cs="Arial"/>
          <w:b/>
          <w:bCs/>
          <w:iCs/>
          <w:sz w:val="20"/>
          <w:szCs w:val="20"/>
        </w:rPr>
        <w:t>1 ≤ FTE</w:t>
      </w:r>
      <w:r w:rsidRPr="00C948F5">
        <w:rPr>
          <w:rFonts w:ascii="Arial" w:hAnsi="Arial" w:cs="Arial"/>
          <w:b/>
          <w:bCs/>
          <w:iCs/>
          <w:sz w:val="20"/>
          <w:szCs w:val="20"/>
          <w:vertAlign w:val="subscript"/>
        </w:rPr>
        <w:t>A</w:t>
      </w:r>
      <w:r w:rsidRPr="00C948F5">
        <w:rPr>
          <w:rFonts w:ascii="Arial" w:hAnsi="Arial" w:cs="Arial"/>
          <w:b/>
          <w:bCs/>
          <w:iCs/>
          <w:sz w:val="20"/>
          <w:szCs w:val="20"/>
        </w:rPr>
        <w:t xml:space="preserve"> ≤ </w:t>
      </w:r>
      <w:r w:rsidR="008002B6" w:rsidRPr="00C948F5">
        <w:rPr>
          <w:rFonts w:ascii="Arial" w:hAnsi="Arial" w:cs="Arial"/>
          <w:b/>
          <w:bCs/>
          <w:iCs/>
          <w:sz w:val="20"/>
          <w:szCs w:val="20"/>
        </w:rPr>
        <w:t>3</w:t>
      </w:r>
      <w:r w:rsidRPr="00C948F5">
        <w:rPr>
          <w:rFonts w:ascii="Arial" w:hAnsi="Arial" w:cs="Arial"/>
          <w:b/>
          <w:bCs/>
          <w:iCs/>
          <w:sz w:val="20"/>
          <w:szCs w:val="20"/>
        </w:rPr>
        <w:t>.</w:t>
      </w:r>
    </w:p>
    <w:p w14:paraId="5C5EE5E4" w14:textId="418E3EA8"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Si precisa inoltre che il numero di FTE</w:t>
      </w:r>
      <w:r w:rsidRPr="00C948F5">
        <w:rPr>
          <w:rFonts w:ascii="Arial" w:hAnsi="Arial" w:cs="Arial"/>
          <w:iCs/>
          <w:sz w:val="20"/>
          <w:szCs w:val="20"/>
          <w:vertAlign w:val="subscript"/>
        </w:rPr>
        <w:t>A</w:t>
      </w:r>
      <w:r w:rsidRPr="00C948F5">
        <w:rPr>
          <w:rFonts w:ascii="Arial" w:hAnsi="Arial" w:cs="Arial"/>
          <w:iCs/>
          <w:sz w:val="20"/>
          <w:szCs w:val="20"/>
        </w:rPr>
        <w:t xml:space="preserve"> offerto dovrà essere espresso </w:t>
      </w:r>
      <w:r w:rsidRPr="00C948F5">
        <w:rPr>
          <w:rFonts w:ascii="Arial" w:eastAsia="Calibri" w:hAnsi="Arial" w:cs="Arial"/>
          <w:sz w:val="20"/>
          <w:szCs w:val="20"/>
          <w:lang w:eastAsia="it-IT"/>
        </w:rPr>
        <w:t xml:space="preserve">in formato numerico </w:t>
      </w:r>
      <w:r w:rsidRPr="00C948F5">
        <w:rPr>
          <w:rFonts w:ascii="Arial" w:hAnsi="Arial" w:cs="Arial"/>
          <w:iCs/>
          <w:sz w:val="20"/>
          <w:szCs w:val="20"/>
        </w:rPr>
        <w:t xml:space="preserve">con due cifre decimali </w:t>
      </w:r>
      <w:r w:rsidRPr="00C948F5">
        <w:rPr>
          <w:rFonts w:ascii="Arial" w:eastAsia="Calibri" w:hAnsi="Arial" w:cs="Arial"/>
          <w:sz w:val="20"/>
          <w:szCs w:val="20"/>
          <w:lang w:eastAsia="it-IT"/>
        </w:rPr>
        <w:t xml:space="preserve">(es. inserire 3,34 per indicare un </w:t>
      </w:r>
      <w:r w:rsidRPr="00C948F5">
        <w:rPr>
          <w:rFonts w:ascii="Arial" w:hAnsi="Arial" w:cs="Arial"/>
          <w:iCs/>
          <w:sz w:val="20"/>
          <w:szCs w:val="20"/>
        </w:rPr>
        <w:t xml:space="preserve">numero di FTE dedicati allo svolgimento delle attività manutentive inerenti </w:t>
      </w:r>
      <w:r w:rsidR="003201D5" w:rsidRPr="00C948F5">
        <w:rPr>
          <w:rFonts w:ascii="Arial" w:hAnsi="Arial" w:cs="Arial"/>
          <w:iCs/>
          <w:sz w:val="20"/>
          <w:szCs w:val="20"/>
        </w:rPr>
        <w:t>a</w:t>
      </w:r>
      <w:r w:rsidRPr="00C948F5">
        <w:rPr>
          <w:rFonts w:ascii="Arial" w:hAnsi="Arial" w:cs="Arial"/>
          <w:iCs/>
          <w:sz w:val="20"/>
          <w:szCs w:val="20"/>
        </w:rPr>
        <w:t>l Servizio Energia A ogni 100.000 m</w:t>
      </w:r>
      <w:r w:rsidRPr="00C948F5">
        <w:rPr>
          <w:rFonts w:ascii="Arial" w:hAnsi="Arial" w:cs="Arial"/>
          <w:iCs/>
          <w:sz w:val="20"/>
          <w:szCs w:val="20"/>
          <w:vertAlign w:val="superscript"/>
        </w:rPr>
        <w:t>3</w:t>
      </w:r>
      <w:r w:rsidRPr="00C948F5">
        <w:rPr>
          <w:rFonts w:ascii="Arial" w:hAnsi="Arial" w:cs="Arial"/>
          <w:iCs/>
          <w:sz w:val="20"/>
          <w:szCs w:val="20"/>
        </w:rPr>
        <w:t xml:space="preserve"> di volumetria lorda oggetto del Servizio Energia A pari a </w:t>
      </w:r>
      <w:r w:rsidRPr="00C948F5">
        <w:rPr>
          <w:rFonts w:ascii="Arial" w:eastAsia="Calibri" w:hAnsi="Arial" w:cs="Arial"/>
          <w:sz w:val="20"/>
          <w:szCs w:val="20"/>
          <w:lang w:eastAsia="it-IT"/>
        </w:rPr>
        <w:t>3,34)</w:t>
      </w:r>
      <w:r w:rsidRPr="00C948F5">
        <w:rPr>
          <w:rFonts w:ascii="Arial" w:hAnsi="Arial" w:cs="Arial"/>
          <w:iCs/>
          <w:sz w:val="20"/>
          <w:szCs w:val="20"/>
        </w:rPr>
        <w:t>, se espresso con un maggior numero di cifre decimali verrà effettuato un troncamento alla seconda cifra.</w:t>
      </w:r>
    </w:p>
    <w:p w14:paraId="3FA63AEA" w14:textId="77777777" w:rsidR="004018DD" w:rsidRPr="00C948F5" w:rsidRDefault="004018DD" w:rsidP="00C948F5">
      <w:pPr>
        <w:spacing w:line="280" w:lineRule="exact"/>
        <w:rPr>
          <w:rFonts w:ascii="Arial" w:hAnsi="Arial" w:cs="Arial"/>
          <w:iCs/>
          <w:sz w:val="20"/>
          <w:szCs w:val="20"/>
        </w:rPr>
      </w:pPr>
    </w:p>
    <w:p w14:paraId="672EE9BD" w14:textId="77777777" w:rsidR="004018DD" w:rsidRPr="00C948F5" w:rsidRDefault="004018DD" w:rsidP="00C948F5">
      <w:pPr>
        <w:spacing w:line="280" w:lineRule="exact"/>
        <w:rPr>
          <w:rFonts w:ascii="Arial" w:hAnsi="Arial" w:cs="Arial"/>
          <w:iCs/>
          <w:sz w:val="20"/>
          <w:szCs w:val="20"/>
        </w:rPr>
      </w:pPr>
      <w:r w:rsidRPr="00C948F5">
        <w:rPr>
          <w:rFonts w:ascii="Arial" w:hAnsi="Arial" w:cs="Arial"/>
          <w:b/>
          <w:iCs/>
          <w:sz w:val="20"/>
          <w:szCs w:val="20"/>
        </w:rPr>
        <w:t>Criterio tecnico quantitativo n. 9</w:t>
      </w:r>
      <w:r w:rsidRPr="00C948F5">
        <w:rPr>
          <w:rFonts w:ascii="Arial" w:hAnsi="Arial" w:cs="Arial"/>
          <w:iCs/>
          <w:sz w:val="20"/>
          <w:szCs w:val="20"/>
        </w:rPr>
        <w:t xml:space="preserve"> </w:t>
      </w:r>
      <w:r w:rsidRPr="00C948F5">
        <w:rPr>
          <w:rFonts w:ascii="Arial" w:hAnsi="Arial" w:cs="Arial"/>
          <w:b/>
          <w:bCs/>
          <w:i/>
          <w:iCs/>
          <w:sz w:val="20"/>
          <w:szCs w:val="20"/>
        </w:rPr>
        <w:t>Obiettivi di risparmio energetico termico in caso di prima stipula - contratti di lunga durata (6 anni)</w:t>
      </w:r>
    </w:p>
    <w:p w14:paraId="0DC9E37C"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Il coefficiente sarà attribuito in funzione dell’obiettivo di risparmio energetico termico per edifici ad alta intensità energetica (rif. Appendice 11) per contratti di lunga durata (6 anni) in caso di prima stipula, denominato %OB</w:t>
      </w:r>
      <w:r w:rsidRPr="00C948F5">
        <w:rPr>
          <w:rFonts w:ascii="Arial" w:hAnsi="Arial" w:cs="Arial"/>
          <w:iCs/>
          <w:sz w:val="20"/>
          <w:szCs w:val="20"/>
          <w:vertAlign w:val="subscript"/>
        </w:rPr>
        <w:t>6p</w:t>
      </w:r>
      <w:r w:rsidRPr="00C948F5">
        <w:rPr>
          <w:rFonts w:ascii="Arial" w:hAnsi="Arial" w:cs="Arial"/>
          <w:iCs/>
          <w:sz w:val="20"/>
          <w:szCs w:val="20"/>
        </w:rPr>
        <w:t>.</w:t>
      </w:r>
    </w:p>
    <w:p w14:paraId="1528CE23" w14:textId="4C3ACB47" w:rsidR="004018DD" w:rsidRPr="00C948F5" w:rsidRDefault="00000000" w:rsidP="00C948F5">
      <w:pPr>
        <w:pStyle w:val="usoboll1"/>
        <w:spacing w:before="240" w:after="240" w:line="280" w:lineRule="exact"/>
        <w:ind w:right="16"/>
        <w:rPr>
          <w:rFonts w:ascii="Arial" w:hAnsi="Arial" w:cs="Arial"/>
          <w:iCs/>
          <w:sz w:val="20"/>
        </w:rPr>
      </w:pPr>
      <m:oMathPara>
        <m:oMath>
          <m:sSub>
            <m:sSubPr>
              <m:ctrlPr>
                <w:rPr>
                  <w:rFonts w:ascii="Cambria Math" w:hAnsi="Cambria Math" w:cs="Arial"/>
                  <w:i/>
                  <w:iCs/>
                  <w:sz w:val="20"/>
                </w:rPr>
              </m:ctrlPr>
            </m:sSubPr>
            <m:e>
              <m:r>
                <w:rPr>
                  <w:rFonts w:ascii="Cambria Math" w:hAnsi="Cambria Math" w:cs="Arial"/>
                  <w:sz w:val="20"/>
                </w:rPr>
                <m:t>c</m:t>
              </m:r>
            </m:e>
            <m:sub>
              <m:r>
                <w:rPr>
                  <w:rFonts w:ascii="Cambria Math" w:hAnsi="Cambria Math" w:cs="Arial"/>
                  <w:sz w:val="20"/>
                </w:rPr>
                <m:t>9</m:t>
              </m:r>
            </m:sub>
          </m:sSub>
          <m:r>
            <w:rPr>
              <w:rFonts w:ascii="Cambria Math" w:hAnsi="Cambria Math" w:cs="Arial"/>
              <w:sz w:val="20"/>
            </w:rPr>
            <m:t xml:space="preserve"> =1-</m:t>
          </m:r>
          <m:sSup>
            <m:sSupPr>
              <m:ctrlPr>
                <w:rPr>
                  <w:rFonts w:ascii="Cambria Math" w:hAnsi="Cambria Math" w:cs="Arial"/>
                  <w:i/>
                  <w:iCs/>
                  <w:sz w:val="20"/>
                </w:rPr>
              </m:ctrlPr>
            </m:sSupPr>
            <m:e>
              <m:d>
                <m:dPr>
                  <m:ctrlPr>
                    <w:rPr>
                      <w:rFonts w:ascii="Cambria Math" w:hAnsi="Cambria Math" w:cs="Arial"/>
                      <w:i/>
                      <w:iCs/>
                      <w:sz w:val="20"/>
                    </w:rPr>
                  </m:ctrlPr>
                </m:dPr>
                <m:e>
                  <m:r>
                    <w:rPr>
                      <w:rFonts w:ascii="Cambria Math" w:hAnsi="Cambria Math" w:cs="Arial"/>
                      <w:sz w:val="20"/>
                    </w:rPr>
                    <m:t>1-</m:t>
                  </m:r>
                  <m:f>
                    <m:fPr>
                      <m:ctrlPr>
                        <w:rPr>
                          <w:rFonts w:ascii="Cambria Math" w:hAnsi="Cambria Math" w:cs="Arial"/>
                          <w:i/>
                          <w:iCs/>
                          <w:sz w:val="20"/>
                        </w:rPr>
                      </m:ctrlPr>
                    </m:fPr>
                    <m:num>
                      <m:sSub>
                        <m:sSubPr>
                          <m:ctrlPr>
                            <w:rPr>
                              <w:rFonts w:ascii="Cambria Math" w:hAnsi="Cambria Math" w:cs="Arial"/>
                              <w:i/>
                              <w:iCs/>
                              <w:sz w:val="20"/>
                            </w:rPr>
                          </m:ctrlPr>
                        </m:sSubPr>
                        <m:e>
                          <m:r>
                            <w:rPr>
                              <w:rFonts w:ascii="Cambria Math" w:hAnsi="Cambria Math" w:cs="Arial"/>
                              <w:sz w:val="20"/>
                            </w:rPr>
                            <m:t>%</m:t>
                          </m:r>
                          <m:r>
                            <w:rPr>
                              <w:rFonts w:ascii="Cambria Math" w:hAnsi="Cambria Math" w:cs="Arial"/>
                              <w:sz w:val="20"/>
                            </w:rPr>
                            <m:t>OB</m:t>
                          </m:r>
                        </m:e>
                        <m:sub>
                          <m:r>
                            <w:rPr>
                              <w:rFonts w:ascii="Cambria Math" w:hAnsi="Cambria Math" w:cs="Arial"/>
                              <w:sz w:val="20"/>
                            </w:rPr>
                            <m:t>6</m:t>
                          </m:r>
                          <m:r>
                            <w:rPr>
                              <w:rFonts w:ascii="Cambria Math" w:hAnsi="Cambria Math" w:cs="Arial"/>
                              <w:sz w:val="20"/>
                            </w:rPr>
                            <m:t>p</m:t>
                          </m:r>
                        </m:sub>
                      </m:sSub>
                      <m:r>
                        <w:rPr>
                          <w:rFonts w:ascii="Cambria Math" w:hAnsi="Cambria Math" w:cs="Arial"/>
                          <w:sz w:val="20"/>
                        </w:rPr>
                        <m:t>-10</m:t>
                      </m:r>
                    </m:num>
                    <m:den>
                      <m:r>
                        <w:rPr>
                          <w:rFonts w:ascii="Cambria Math" w:hAnsi="Cambria Math" w:cs="Arial"/>
                          <w:sz w:val="20"/>
                        </w:rPr>
                        <m:t>30</m:t>
                      </m:r>
                    </m:den>
                  </m:f>
                </m:e>
              </m:d>
            </m:e>
            <m:sup>
              <m:r>
                <w:rPr>
                  <w:rFonts w:ascii="Cambria Math" w:hAnsi="Cambria Math" w:cs="Arial"/>
                  <w:sz w:val="20"/>
                </w:rPr>
                <m:t>2,5</m:t>
              </m:r>
            </m:sup>
          </m:sSup>
        </m:oMath>
      </m:oMathPara>
    </w:p>
    <w:p w14:paraId="5978D022"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Per tutte le altre intensità energetiche, in caso di prima stipula, gli obiettivi di risparmio energetico vengono determinati secondo le modalità definite al paragrafo 6.1.2 del Capitolato Tecnico in relazione all’obiettivo %OB</w:t>
      </w:r>
      <w:r w:rsidRPr="00C948F5">
        <w:rPr>
          <w:rFonts w:ascii="Arial" w:hAnsi="Arial" w:cs="Arial"/>
          <w:iCs/>
          <w:sz w:val="20"/>
          <w:szCs w:val="20"/>
          <w:vertAlign w:val="subscript"/>
        </w:rPr>
        <w:t xml:space="preserve">6p </w:t>
      </w:r>
      <w:r w:rsidRPr="00C948F5">
        <w:rPr>
          <w:rFonts w:ascii="Arial" w:hAnsi="Arial" w:cs="Arial"/>
          <w:iCs/>
          <w:sz w:val="20"/>
          <w:szCs w:val="20"/>
        </w:rPr>
        <w:t>offerto.</w:t>
      </w:r>
    </w:p>
    <w:p w14:paraId="0AD583C5"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Si precisa che l’obiettivo %OB</w:t>
      </w:r>
      <w:r w:rsidRPr="00C948F5">
        <w:rPr>
          <w:rFonts w:ascii="Arial" w:hAnsi="Arial" w:cs="Arial"/>
          <w:iCs/>
          <w:sz w:val="20"/>
          <w:szCs w:val="20"/>
          <w:vertAlign w:val="subscript"/>
        </w:rPr>
        <w:t>6p</w:t>
      </w:r>
      <w:r w:rsidRPr="00C948F5">
        <w:rPr>
          <w:rFonts w:ascii="Arial" w:hAnsi="Arial" w:cs="Arial"/>
          <w:iCs/>
          <w:sz w:val="20"/>
          <w:szCs w:val="20"/>
        </w:rPr>
        <w:t xml:space="preserve"> offerto dovrà rispettare il seguente vincolo </w:t>
      </w:r>
      <w:r w:rsidRPr="00C948F5">
        <w:rPr>
          <w:rFonts w:ascii="Arial" w:hAnsi="Arial" w:cs="Arial"/>
          <w:b/>
          <w:bCs/>
          <w:iCs/>
          <w:sz w:val="20"/>
          <w:szCs w:val="20"/>
        </w:rPr>
        <w:t>a pena di esclusione</w:t>
      </w:r>
      <w:r w:rsidRPr="00C948F5">
        <w:rPr>
          <w:rFonts w:ascii="Arial" w:hAnsi="Arial" w:cs="Arial"/>
          <w:iCs/>
          <w:sz w:val="20"/>
          <w:szCs w:val="20"/>
        </w:rPr>
        <w:t>:</w:t>
      </w:r>
    </w:p>
    <w:p w14:paraId="3C2CC0C2" w14:textId="77777777" w:rsidR="004018DD" w:rsidRPr="00C948F5" w:rsidRDefault="004018DD" w:rsidP="00C948F5">
      <w:pPr>
        <w:spacing w:line="280" w:lineRule="exact"/>
        <w:rPr>
          <w:rFonts w:ascii="Arial" w:hAnsi="Arial" w:cs="Arial"/>
          <w:b/>
          <w:bCs/>
          <w:iCs/>
          <w:sz w:val="20"/>
          <w:szCs w:val="20"/>
        </w:rPr>
      </w:pPr>
      <w:r w:rsidRPr="00C948F5">
        <w:rPr>
          <w:rFonts w:ascii="Arial" w:hAnsi="Arial" w:cs="Arial"/>
          <w:b/>
          <w:bCs/>
          <w:iCs/>
          <w:sz w:val="20"/>
          <w:szCs w:val="20"/>
        </w:rPr>
        <w:t>10 ≤ %OB</w:t>
      </w:r>
      <w:r w:rsidRPr="00C948F5">
        <w:rPr>
          <w:rFonts w:ascii="Arial" w:hAnsi="Arial" w:cs="Arial"/>
          <w:b/>
          <w:bCs/>
          <w:iCs/>
          <w:sz w:val="20"/>
          <w:szCs w:val="20"/>
          <w:vertAlign w:val="subscript"/>
        </w:rPr>
        <w:t>6p</w:t>
      </w:r>
      <w:r w:rsidRPr="00C948F5">
        <w:rPr>
          <w:rFonts w:ascii="Arial" w:hAnsi="Arial" w:cs="Arial"/>
          <w:b/>
          <w:bCs/>
          <w:iCs/>
          <w:sz w:val="20"/>
          <w:szCs w:val="20"/>
        </w:rPr>
        <w:t xml:space="preserve"> ≤ 40.</w:t>
      </w:r>
    </w:p>
    <w:p w14:paraId="1BEBA20E" w14:textId="1D664D4B" w:rsidR="004018DD" w:rsidRPr="00DD28FF" w:rsidRDefault="004018DD" w:rsidP="00C948F5">
      <w:pPr>
        <w:spacing w:line="280" w:lineRule="exact"/>
        <w:rPr>
          <w:rFonts w:ascii="Arial" w:eastAsia="Calibri" w:hAnsi="Arial" w:cs="Arial"/>
          <w:sz w:val="20"/>
          <w:szCs w:val="20"/>
          <w:lang w:eastAsia="it-IT"/>
        </w:rPr>
      </w:pPr>
      <w:r w:rsidRPr="00C948F5">
        <w:rPr>
          <w:rFonts w:ascii="Arial" w:hAnsi="Arial" w:cs="Arial"/>
          <w:iCs/>
          <w:sz w:val="20"/>
          <w:szCs w:val="20"/>
        </w:rPr>
        <w:t>Si precisa inoltre che l’obiettivo %OB</w:t>
      </w:r>
      <w:r w:rsidRPr="00C948F5">
        <w:rPr>
          <w:rFonts w:ascii="Arial" w:hAnsi="Arial" w:cs="Arial"/>
          <w:iCs/>
          <w:sz w:val="20"/>
          <w:szCs w:val="20"/>
          <w:vertAlign w:val="subscript"/>
        </w:rPr>
        <w:t>6p</w:t>
      </w:r>
      <w:r w:rsidRPr="00C948F5">
        <w:rPr>
          <w:rFonts w:ascii="Arial" w:hAnsi="Arial" w:cs="Arial"/>
          <w:iCs/>
          <w:sz w:val="20"/>
          <w:szCs w:val="20"/>
        </w:rPr>
        <w:t xml:space="preserve"> offerto dovrà essere espresso </w:t>
      </w:r>
      <w:r w:rsidRPr="00C948F5">
        <w:rPr>
          <w:rFonts w:ascii="Arial" w:eastAsia="Calibri" w:hAnsi="Arial" w:cs="Arial"/>
          <w:sz w:val="20"/>
          <w:szCs w:val="20"/>
          <w:lang w:eastAsia="it-IT"/>
        </w:rPr>
        <w:t xml:space="preserve">in formato percentuale </w:t>
      </w:r>
      <w:r w:rsidRPr="00C948F5">
        <w:rPr>
          <w:rFonts w:ascii="Arial" w:hAnsi="Arial" w:cs="Arial"/>
          <w:iCs/>
          <w:sz w:val="20"/>
          <w:szCs w:val="20"/>
        </w:rPr>
        <w:t xml:space="preserve">con due cifre decimali </w:t>
      </w:r>
      <w:r w:rsidRPr="00C948F5">
        <w:rPr>
          <w:rFonts w:ascii="Arial" w:eastAsia="Calibri" w:hAnsi="Arial" w:cs="Arial"/>
          <w:sz w:val="20"/>
          <w:szCs w:val="20"/>
          <w:lang w:eastAsia="it-IT"/>
        </w:rPr>
        <w:t>(es. inserire 18,34 per indicare un ribasso del 18,34%)</w:t>
      </w:r>
      <w:r w:rsidRPr="00C948F5">
        <w:rPr>
          <w:rFonts w:ascii="Arial" w:hAnsi="Arial" w:cs="Arial"/>
          <w:iCs/>
          <w:sz w:val="20"/>
          <w:szCs w:val="20"/>
        </w:rPr>
        <w:t>, se espresso con un maggior numero di cifre decimali verrà effettuato un troncamento alla seconda cifra.</w:t>
      </w:r>
    </w:p>
    <w:p w14:paraId="39B4A2D1" w14:textId="77777777" w:rsidR="004018DD" w:rsidRPr="00C948F5" w:rsidRDefault="004018DD" w:rsidP="00C948F5">
      <w:pPr>
        <w:spacing w:line="280" w:lineRule="exact"/>
        <w:rPr>
          <w:rFonts w:ascii="Arial" w:hAnsi="Arial" w:cs="Arial"/>
          <w:iCs/>
          <w:sz w:val="20"/>
          <w:szCs w:val="20"/>
        </w:rPr>
      </w:pPr>
    </w:p>
    <w:p w14:paraId="61D6FA73" w14:textId="77777777" w:rsidR="004018DD" w:rsidRPr="00C948F5" w:rsidRDefault="004018DD" w:rsidP="00C948F5">
      <w:pPr>
        <w:spacing w:line="280" w:lineRule="exact"/>
        <w:rPr>
          <w:rFonts w:ascii="Arial" w:hAnsi="Arial" w:cs="Arial"/>
          <w:iCs/>
          <w:sz w:val="20"/>
          <w:szCs w:val="20"/>
        </w:rPr>
      </w:pPr>
      <w:r w:rsidRPr="00C948F5">
        <w:rPr>
          <w:rFonts w:ascii="Arial" w:hAnsi="Arial" w:cs="Arial"/>
          <w:b/>
          <w:iCs/>
          <w:sz w:val="20"/>
          <w:szCs w:val="20"/>
        </w:rPr>
        <w:t>Criterio tecnico quantitativo n. 10</w:t>
      </w:r>
      <w:r w:rsidRPr="00C948F5">
        <w:rPr>
          <w:rFonts w:ascii="Arial" w:hAnsi="Arial" w:cs="Arial"/>
          <w:iCs/>
          <w:sz w:val="20"/>
          <w:szCs w:val="20"/>
        </w:rPr>
        <w:t xml:space="preserve"> </w:t>
      </w:r>
      <w:r w:rsidRPr="00C948F5">
        <w:rPr>
          <w:rFonts w:ascii="Arial" w:hAnsi="Arial" w:cs="Arial"/>
          <w:b/>
          <w:bCs/>
          <w:i/>
          <w:iCs/>
          <w:sz w:val="20"/>
          <w:szCs w:val="20"/>
        </w:rPr>
        <w:t>Obiettivi di risparmio energetico termico in caso di rinnovo o stipule successive - contratti di lunga durata (6 anni)</w:t>
      </w:r>
    </w:p>
    <w:p w14:paraId="0F52F568"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Il coefficiente sarà attribuito in funzione dell’obiettivo di risparmio energetico termico offerto per edifici ad alta intensità energetica (rif. Appendice 11) per contratti di lunga durata (6 anni) in caso di rinnovo o stipule successive, denominato %OB</w:t>
      </w:r>
      <w:r w:rsidRPr="00C948F5">
        <w:rPr>
          <w:rFonts w:ascii="Arial" w:hAnsi="Arial" w:cs="Arial"/>
          <w:iCs/>
          <w:sz w:val="20"/>
          <w:szCs w:val="20"/>
          <w:vertAlign w:val="subscript"/>
        </w:rPr>
        <w:t>6s</w:t>
      </w:r>
      <w:r w:rsidRPr="00C948F5">
        <w:rPr>
          <w:rFonts w:ascii="Arial" w:hAnsi="Arial" w:cs="Arial"/>
          <w:iCs/>
          <w:sz w:val="20"/>
          <w:szCs w:val="20"/>
        </w:rPr>
        <w:t>.</w:t>
      </w:r>
    </w:p>
    <w:p w14:paraId="7C9D5245" w14:textId="77777777" w:rsidR="004018DD" w:rsidRPr="00C948F5" w:rsidRDefault="00000000" w:rsidP="00C948F5">
      <w:pPr>
        <w:pStyle w:val="usoboll1"/>
        <w:spacing w:before="240" w:after="240" w:line="280" w:lineRule="exact"/>
        <w:ind w:right="16"/>
        <w:jc w:val="center"/>
        <w:rPr>
          <w:rFonts w:ascii="Arial" w:hAnsi="Arial" w:cs="Arial"/>
          <w:iCs/>
          <w:sz w:val="20"/>
        </w:rPr>
      </w:pPr>
      <m:oMathPara>
        <m:oMath>
          <m:sSub>
            <m:sSubPr>
              <m:ctrlPr>
                <w:rPr>
                  <w:rFonts w:ascii="Cambria Math" w:hAnsi="Cambria Math" w:cs="Arial"/>
                  <w:i/>
                  <w:iCs/>
                  <w:sz w:val="20"/>
                </w:rPr>
              </m:ctrlPr>
            </m:sSubPr>
            <m:e>
              <m:r>
                <w:rPr>
                  <w:rFonts w:ascii="Cambria Math" w:hAnsi="Cambria Math" w:cs="Arial"/>
                  <w:sz w:val="20"/>
                </w:rPr>
                <m:t>c</m:t>
              </m:r>
            </m:e>
            <m:sub>
              <m:r>
                <w:rPr>
                  <w:rFonts w:ascii="Cambria Math" w:hAnsi="Cambria Math" w:cs="Arial"/>
                  <w:sz w:val="20"/>
                </w:rPr>
                <m:t>10</m:t>
              </m:r>
            </m:sub>
          </m:sSub>
          <m:r>
            <w:rPr>
              <w:rFonts w:ascii="Cambria Math" w:hAnsi="Cambria Math" w:cs="Arial"/>
              <w:sz w:val="20"/>
            </w:rPr>
            <m:t xml:space="preserve"> =1-</m:t>
          </m:r>
          <m:sSup>
            <m:sSupPr>
              <m:ctrlPr>
                <w:rPr>
                  <w:rFonts w:ascii="Cambria Math" w:hAnsi="Cambria Math" w:cs="Arial"/>
                  <w:i/>
                  <w:iCs/>
                  <w:sz w:val="20"/>
                </w:rPr>
              </m:ctrlPr>
            </m:sSupPr>
            <m:e>
              <m:d>
                <m:dPr>
                  <m:ctrlPr>
                    <w:rPr>
                      <w:rFonts w:ascii="Cambria Math" w:hAnsi="Cambria Math" w:cs="Arial"/>
                      <w:i/>
                      <w:iCs/>
                      <w:sz w:val="20"/>
                    </w:rPr>
                  </m:ctrlPr>
                </m:dPr>
                <m:e>
                  <m:r>
                    <w:rPr>
                      <w:rFonts w:ascii="Cambria Math" w:hAnsi="Cambria Math" w:cs="Arial"/>
                      <w:sz w:val="20"/>
                    </w:rPr>
                    <m:t>1-</m:t>
                  </m:r>
                  <m:f>
                    <m:fPr>
                      <m:ctrlPr>
                        <w:rPr>
                          <w:rFonts w:ascii="Cambria Math" w:hAnsi="Cambria Math" w:cs="Arial"/>
                          <w:i/>
                          <w:iCs/>
                          <w:sz w:val="20"/>
                        </w:rPr>
                      </m:ctrlPr>
                    </m:fPr>
                    <m:num>
                      <m:sSub>
                        <m:sSubPr>
                          <m:ctrlPr>
                            <w:rPr>
                              <w:rFonts w:ascii="Cambria Math" w:hAnsi="Cambria Math" w:cs="Arial"/>
                              <w:i/>
                              <w:iCs/>
                              <w:sz w:val="20"/>
                            </w:rPr>
                          </m:ctrlPr>
                        </m:sSubPr>
                        <m:e>
                          <m:r>
                            <w:rPr>
                              <w:rFonts w:ascii="Cambria Math" w:hAnsi="Cambria Math" w:cs="Arial"/>
                              <w:sz w:val="20"/>
                            </w:rPr>
                            <m:t>%</m:t>
                          </m:r>
                          <m:r>
                            <w:rPr>
                              <w:rFonts w:ascii="Cambria Math" w:hAnsi="Cambria Math" w:cs="Arial"/>
                              <w:sz w:val="20"/>
                            </w:rPr>
                            <m:t>OB</m:t>
                          </m:r>
                        </m:e>
                        <m:sub>
                          <m:r>
                            <w:rPr>
                              <w:rFonts w:ascii="Cambria Math" w:hAnsi="Cambria Math" w:cs="Arial"/>
                              <w:sz w:val="20"/>
                            </w:rPr>
                            <m:t>6</m:t>
                          </m:r>
                          <m:r>
                            <w:rPr>
                              <w:rFonts w:ascii="Cambria Math" w:hAnsi="Cambria Math" w:cs="Arial"/>
                              <w:sz w:val="20"/>
                            </w:rPr>
                            <m:t>s</m:t>
                          </m:r>
                        </m:sub>
                      </m:sSub>
                      <m:r>
                        <w:rPr>
                          <w:rFonts w:ascii="Cambria Math" w:hAnsi="Cambria Math" w:cs="Arial"/>
                          <w:sz w:val="20"/>
                        </w:rPr>
                        <m:t>-5</m:t>
                      </m:r>
                    </m:num>
                    <m:den>
                      <m:r>
                        <w:rPr>
                          <w:rFonts w:ascii="Cambria Math" w:hAnsi="Cambria Math" w:cs="Arial"/>
                          <w:sz w:val="20"/>
                        </w:rPr>
                        <m:t>25</m:t>
                      </m:r>
                    </m:den>
                  </m:f>
                </m:e>
              </m:d>
            </m:e>
            <m:sup>
              <m:r>
                <w:rPr>
                  <w:rFonts w:ascii="Cambria Math" w:hAnsi="Cambria Math" w:cs="Arial"/>
                  <w:sz w:val="20"/>
                </w:rPr>
                <m:t>3</m:t>
              </m:r>
            </m:sup>
          </m:sSup>
        </m:oMath>
      </m:oMathPara>
    </w:p>
    <w:p w14:paraId="15D2D713"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Per tutte le altre intensità energetiche, in caso di rinnovo o stipule successive, gli obiettivi di risparmio energetico vengono determinati secondo le modalità definite al paragrafo 6.1.2 del Capitolato Tecnico in relazione all’obiettivo %OB</w:t>
      </w:r>
      <w:r w:rsidRPr="00C948F5">
        <w:rPr>
          <w:rFonts w:ascii="Arial" w:hAnsi="Arial" w:cs="Arial"/>
          <w:iCs/>
          <w:sz w:val="20"/>
          <w:szCs w:val="20"/>
          <w:vertAlign w:val="subscript"/>
        </w:rPr>
        <w:t xml:space="preserve">6s </w:t>
      </w:r>
      <w:r w:rsidRPr="00C948F5">
        <w:rPr>
          <w:rFonts w:ascii="Arial" w:hAnsi="Arial" w:cs="Arial"/>
          <w:iCs/>
          <w:sz w:val="20"/>
          <w:szCs w:val="20"/>
        </w:rPr>
        <w:t>offerto.</w:t>
      </w:r>
    </w:p>
    <w:p w14:paraId="5491A474"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Si precisa che l’obiettivo %OB</w:t>
      </w:r>
      <w:r w:rsidRPr="00C948F5">
        <w:rPr>
          <w:rFonts w:ascii="Arial" w:hAnsi="Arial" w:cs="Arial"/>
          <w:iCs/>
          <w:sz w:val="20"/>
          <w:szCs w:val="20"/>
          <w:vertAlign w:val="subscript"/>
        </w:rPr>
        <w:t>6s</w:t>
      </w:r>
      <w:r w:rsidRPr="00C948F5">
        <w:rPr>
          <w:rFonts w:ascii="Arial" w:hAnsi="Arial" w:cs="Arial"/>
          <w:iCs/>
          <w:sz w:val="20"/>
          <w:szCs w:val="20"/>
        </w:rPr>
        <w:t xml:space="preserve"> offerto dovrà rispettare il seguente vincolo </w:t>
      </w:r>
      <w:r w:rsidRPr="00C948F5">
        <w:rPr>
          <w:rFonts w:ascii="Arial" w:hAnsi="Arial" w:cs="Arial"/>
          <w:b/>
          <w:bCs/>
          <w:iCs/>
          <w:sz w:val="20"/>
          <w:szCs w:val="20"/>
        </w:rPr>
        <w:t>a pena di esclusione</w:t>
      </w:r>
      <w:r w:rsidRPr="00C948F5">
        <w:rPr>
          <w:rFonts w:ascii="Arial" w:hAnsi="Arial" w:cs="Arial"/>
          <w:iCs/>
          <w:sz w:val="20"/>
          <w:szCs w:val="20"/>
        </w:rPr>
        <w:t>:</w:t>
      </w:r>
    </w:p>
    <w:p w14:paraId="725EEAF3" w14:textId="77777777" w:rsidR="004018DD" w:rsidRPr="00C948F5" w:rsidRDefault="004018DD" w:rsidP="00C948F5">
      <w:pPr>
        <w:spacing w:line="280" w:lineRule="exact"/>
        <w:rPr>
          <w:rFonts w:ascii="Arial" w:hAnsi="Arial" w:cs="Arial"/>
          <w:b/>
          <w:bCs/>
          <w:iCs/>
          <w:sz w:val="20"/>
          <w:szCs w:val="20"/>
        </w:rPr>
      </w:pPr>
      <w:r w:rsidRPr="00C948F5">
        <w:rPr>
          <w:rFonts w:ascii="Arial" w:hAnsi="Arial" w:cs="Arial"/>
          <w:b/>
          <w:bCs/>
          <w:iCs/>
          <w:sz w:val="20"/>
          <w:szCs w:val="20"/>
        </w:rPr>
        <w:t>5 ≤ %OB</w:t>
      </w:r>
      <w:r w:rsidRPr="00C948F5">
        <w:rPr>
          <w:rFonts w:ascii="Arial" w:hAnsi="Arial" w:cs="Arial"/>
          <w:b/>
          <w:bCs/>
          <w:iCs/>
          <w:sz w:val="20"/>
          <w:szCs w:val="20"/>
          <w:vertAlign w:val="subscript"/>
        </w:rPr>
        <w:t>6s</w:t>
      </w:r>
      <w:r w:rsidRPr="00C948F5">
        <w:rPr>
          <w:rFonts w:ascii="Arial" w:hAnsi="Arial" w:cs="Arial"/>
          <w:b/>
          <w:bCs/>
          <w:iCs/>
          <w:sz w:val="20"/>
          <w:szCs w:val="20"/>
        </w:rPr>
        <w:t xml:space="preserve"> ≤ 30.</w:t>
      </w:r>
    </w:p>
    <w:p w14:paraId="3E68734C"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Si precisa inoltre che l’obiettivo %OB</w:t>
      </w:r>
      <w:r w:rsidRPr="00C948F5">
        <w:rPr>
          <w:rFonts w:ascii="Arial" w:hAnsi="Arial" w:cs="Arial"/>
          <w:iCs/>
          <w:sz w:val="20"/>
          <w:szCs w:val="20"/>
          <w:vertAlign w:val="subscript"/>
        </w:rPr>
        <w:t>6s</w:t>
      </w:r>
      <w:r w:rsidRPr="00C948F5">
        <w:rPr>
          <w:rFonts w:ascii="Arial" w:hAnsi="Arial" w:cs="Arial"/>
          <w:iCs/>
          <w:sz w:val="20"/>
          <w:szCs w:val="20"/>
        </w:rPr>
        <w:t xml:space="preserve"> offerto dovrà essere espresso </w:t>
      </w:r>
      <w:r w:rsidRPr="00C948F5">
        <w:rPr>
          <w:rFonts w:ascii="Arial" w:eastAsia="Calibri" w:hAnsi="Arial" w:cs="Arial"/>
          <w:sz w:val="20"/>
          <w:szCs w:val="20"/>
          <w:lang w:eastAsia="it-IT"/>
        </w:rPr>
        <w:t xml:space="preserve">in formato percentuale </w:t>
      </w:r>
      <w:r w:rsidRPr="00C948F5">
        <w:rPr>
          <w:rFonts w:ascii="Arial" w:hAnsi="Arial" w:cs="Arial"/>
          <w:iCs/>
          <w:sz w:val="20"/>
          <w:szCs w:val="20"/>
        </w:rPr>
        <w:t xml:space="preserve">con due cifre decimali </w:t>
      </w:r>
      <w:r w:rsidRPr="00C948F5">
        <w:rPr>
          <w:rFonts w:ascii="Arial" w:eastAsia="Calibri" w:hAnsi="Arial" w:cs="Arial"/>
          <w:sz w:val="20"/>
          <w:szCs w:val="20"/>
          <w:lang w:eastAsia="it-IT"/>
        </w:rPr>
        <w:t>(es. inserire 12,34 per indicare un ribasso del 12,34%)</w:t>
      </w:r>
      <w:r w:rsidRPr="00C948F5">
        <w:rPr>
          <w:rFonts w:ascii="Arial" w:hAnsi="Arial" w:cs="Arial"/>
          <w:iCs/>
          <w:sz w:val="20"/>
          <w:szCs w:val="20"/>
        </w:rPr>
        <w:t>, se espresso con un maggior numero di cifre decimali verrà effettuato un troncamento alla seconda cifra.</w:t>
      </w:r>
    </w:p>
    <w:p w14:paraId="481C10BD" w14:textId="77777777" w:rsidR="004018DD" w:rsidRPr="00C948F5" w:rsidRDefault="004018DD" w:rsidP="00C948F5">
      <w:pPr>
        <w:spacing w:line="280" w:lineRule="exact"/>
        <w:rPr>
          <w:rFonts w:ascii="Arial" w:hAnsi="Arial" w:cs="Arial"/>
          <w:b/>
          <w:iCs/>
          <w:sz w:val="20"/>
          <w:szCs w:val="20"/>
        </w:rPr>
      </w:pPr>
    </w:p>
    <w:p w14:paraId="77BAEC3D" w14:textId="77777777" w:rsidR="004018DD" w:rsidRPr="00C948F5" w:rsidRDefault="004018DD" w:rsidP="00C948F5">
      <w:pPr>
        <w:spacing w:line="280" w:lineRule="exact"/>
        <w:rPr>
          <w:rFonts w:ascii="Arial" w:hAnsi="Arial" w:cs="Arial"/>
          <w:iCs/>
          <w:sz w:val="20"/>
          <w:szCs w:val="20"/>
        </w:rPr>
      </w:pPr>
      <w:r w:rsidRPr="00C948F5">
        <w:rPr>
          <w:rFonts w:ascii="Arial" w:hAnsi="Arial" w:cs="Arial"/>
          <w:b/>
          <w:iCs/>
          <w:sz w:val="20"/>
          <w:szCs w:val="20"/>
        </w:rPr>
        <w:t>Criterio tecnico quantitativo n. 11</w:t>
      </w:r>
      <w:r w:rsidRPr="00C948F5">
        <w:rPr>
          <w:rFonts w:ascii="Arial" w:hAnsi="Arial" w:cs="Arial"/>
          <w:iCs/>
          <w:sz w:val="20"/>
          <w:szCs w:val="20"/>
        </w:rPr>
        <w:t xml:space="preserve"> </w:t>
      </w:r>
      <w:r w:rsidRPr="00C948F5">
        <w:rPr>
          <w:rFonts w:ascii="Arial" w:hAnsi="Arial" w:cs="Arial"/>
          <w:b/>
          <w:bCs/>
          <w:i/>
          <w:iCs/>
          <w:sz w:val="20"/>
          <w:szCs w:val="20"/>
        </w:rPr>
        <w:t>Obiettivi di risparmio energetico elettrico in caso di prima stipula - contratti di lunga durata (6 anni)</w:t>
      </w:r>
    </w:p>
    <w:p w14:paraId="5905C83C"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lastRenderedPageBreak/>
        <w:t>Il coefficiente sarà attribuito in funzione dell’obiettivo di risparmio energetico elettrico per contratti di lunga durata (6 anni) in caso di prima stipula, denominato %OBE</w:t>
      </w:r>
      <w:r w:rsidRPr="00C948F5">
        <w:rPr>
          <w:rFonts w:ascii="Arial" w:hAnsi="Arial" w:cs="Arial"/>
          <w:iCs/>
          <w:sz w:val="20"/>
          <w:szCs w:val="20"/>
          <w:vertAlign w:val="subscript"/>
        </w:rPr>
        <w:t>6p</w:t>
      </w:r>
      <w:r w:rsidRPr="00C948F5">
        <w:rPr>
          <w:rFonts w:ascii="Arial" w:hAnsi="Arial" w:cs="Arial"/>
          <w:iCs/>
          <w:sz w:val="20"/>
          <w:szCs w:val="20"/>
        </w:rPr>
        <w:t>.</w:t>
      </w:r>
    </w:p>
    <w:p w14:paraId="4DDF8B2D" w14:textId="4DC96ABB" w:rsidR="004018DD" w:rsidRPr="00C948F5" w:rsidRDefault="00000000" w:rsidP="00C948F5">
      <w:pPr>
        <w:pStyle w:val="usoboll1"/>
        <w:spacing w:before="240" w:after="240" w:line="280" w:lineRule="exact"/>
        <w:ind w:right="16"/>
        <w:rPr>
          <w:rFonts w:ascii="Arial" w:hAnsi="Arial" w:cs="Arial"/>
          <w:iCs/>
          <w:sz w:val="20"/>
        </w:rPr>
      </w:pPr>
      <m:oMathPara>
        <m:oMath>
          <m:sSub>
            <m:sSubPr>
              <m:ctrlPr>
                <w:rPr>
                  <w:rFonts w:ascii="Cambria Math" w:hAnsi="Cambria Math" w:cs="Arial"/>
                  <w:i/>
                  <w:iCs/>
                  <w:sz w:val="20"/>
                </w:rPr>
              </m:ctrlPr>
            </m:sSubPr>
            <m:e>
              <m:r>
                <w:rPr>
                  <w:rFonts w:ascii="Cambria Math" w:hAnsi="Cambria Math" w:cs="Arial"/>
                  <w:sz w:val="20"/>
                </w:rPr>
                <m:t>c</m:t>
              </m:r>
            </m:e>
            <m:sub>
              <m:r>
                <w:rPr>
                  <w:rFonts w:ascii="Cambria Math" w:hAnsi="Cambria Math" w:cs="Arial"/>
                  <w:sz w:val="20"/>
                </w:rPr>
                <m:t>11</m:t>
              </m:r>
            </m:sub>
          </m:sSub>
          <m:r>
            <w:rPr>
              <w:rFonts w:ascii="Cambria Math" w:hAnsi="Cambria Math" w:cs="Arial"/>
              <w:sz w:val="20"/>
            </w:rPr>
            <m:t xml:space="preserve"> =1-</m:t>
          </m:r>
          <m:sSup>
            <m:sSupPr>
              <m:ctrlPr>
                <w:rPr>
                  <w:rFonts w:ascii="Cambria Math" w:hAnsi="Cambria Math" w:cs="Arial"/>
                  <w:i/>
                  <w:iCs/>
                  <w:sz w:val="20"/>
                </w:rPr>
              </m:ctrlPr>
            </m:sSupPr>
            <m:e>
              <m:d>
                <m:dPr>
                  <m:ctrlPr>
                    <w:rPr>
                      <w:rFonts w:ascii="Cambria Math" w:hAnsi="Cambria Math" w:cs="Arial"/>
                      <w:i/>
                      <w:iCs/>
                      <w:sz w:val="20"/>
                    </w:rPr>
                  </m:ctrlPr>
                </m:dPr>
                <m:e>
                  <m:r>
                    <w:rPr>
                      <w:rFonts w:ascii="Cambria Math" w:hAnsi="Cambria Math" w:cs="Arial"/>
                      <w:sz w:val="20"/>
                    </w:rPr>
                    <m:t>1-</m:t>
                  </m:r>
                  <m:f>
                    <m:fPr>
                      <m:ctrlPr>
                        <w:rPr>
                          <w:rFonts w:ascii="Cambria Math" w:hAnsi="Cambria Math" w:cs="Arial"/>
                          <w:i/>
                          <w:iCs/>
                          <w:sz w:val="20"/>
                        </w:rPr>
                      </m:ctrlPr>
                    </m:fPr>
                    <m:num>
                      <m:sSub>
                        <m:sSubPr>
                          <m:ctrlPr>
                            <w:rPr>
                              <w:rFonts w:ascii="Cambria Math" w:hAnsi="Cambria Math" w:cs="Arial"/>
                              <w:i/>
                              <w:iCs/>
                              <w:sz w:val="20"/>
                            </w:rPr>
                          </m:ctrlPr>
                        </m:sSubPr>
                        <m:e>
                          <m:r>
                            <w:rPr>
                              <w:rFonts w:ascii="Cambria Math" w:hAnsi="Cambria Math" w:cs="Arial"/>
                              <w:sz w:val="20"/>
                            </w:rPr>
                            <m:t>%</m:t>
                          </m:r>
                          <m:r>
                            <w:rPr>
                              <w:rFonts w:ascii="Cambria Math" w:hAnsi="Cambria Math" w:cs="Arial"/>
                              <w:sz w:val="20"/>
                            </w:rPr>
                            <m:t>OBE</m:t>
                          </m:r>
                        </m:e>
                        <m:sub>
                          <m:r>
                            <w:rPr>
                              <w:rFonts w:ascii="Cambria Math" w:hAnsi="Cambria Math" w:cs="Arial"/>
                              <w:sz w:val="20"/>
                            </w:rPr>
                            <m:t>6</m:t>
                          </m:r>
                          <m:r>
                            <w:rPr>
                              <w:rFonts w:ascii="Cambria Math" w:hAnsi="Cambria Math" w:cs="Arial"/>
                              <w:sz w:val="20"/>
                            </w:rPr>
                            <m:t>p</m:t>
                          </m:r>
                        </m:sub>
                      </m:sSub>
                      <m:r>
                        <w:rPr>
                          <w:rFonts w:ascii="Cambria Math" w:hAnsi="Cambria Math" w:cs="Arial"/>
                          <w:sz w:val="20"/>
                        </w:rPr>
                        <m:t>-10</m:t>
                      </m:r>
                    </m:num>
                    <m:den>
                      <m:r>
                        <w:rPr>
                          <w:rFonts w:ascii="Cambria Math" w:hAnsi="Cambria Math" w:cs="Arial"/>
                          <w:sz w:val="20"/>
                        </w:rPr>
                        <m:t>20</m:t>
                      </m:r>
                    </m:den>
                  </m:f>
                </m:e>
              </m:d>
            </m:e>
            <m:sup>
              <m:r>
                <w:rPr>
                  <w:rFonts w:ascii="Cambria Math" w:hAnsi="Cambria Math" w:cs="Arial"/>
                  <w:sz w:val="20"/>
                </w:rPr>
                <m:t>4</m:t>
              </m:r>
            </m:sup>
          </m:sSup>
        </m:oMath>
      </m:oMathPara>
    </w:p>
    <w:p w14:paraId="13EB0DF9"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Si precisa che l’obiettivo %OBE</w:t>
      </w:r>
      <w:r w:rsidRPr="00C948F5">
        <w:rPr>
          <w:rFonts w:ascii="Arial" w:hAnsi="Arial" w:cs="Arial"/>
          <w:iCs/>
          <w:sz w:val="20"/>
          <w:szCs w:val="20"/>
          <w:vertAlign w:val="subscript"/>
        </w:rPr>
        <w:t>6p</w:t>
      </w:r>
      <w:r w:rsidRPr="00C948F5">
        <w:rPr>
          <w:rFonts w:ascii="Arial" w:hAnsi="Arial" w:cs="Arial"/>
          <w:iCs/>
          <w:sz w:val="20"/>
          <w:szCs w:val="20"/>
        </w:rPr>
        <w:t xml:space="preserve"> offerto dovrà rispettare il seguente vincolo </w:t>
      </w:r>
      <w:r w:rsidRPr="00C948F5">
        <w:rPr>
          <w:rFonts w:ascii="Arial" w:hAnsi="Arial" w:cs="Arial"/>
          <w:b/>
          <w:bCs/>
          <w:iCs/>
          <w:sz w:val="20"/>
          <w:szCs w:val="20"/>
        </w:rPr>
        <w:t>a pena di esclusione</w:t>
      </w:r>
      <w:r w:rsidRPr="00C948F5">
        <w:rPr>
          <w:rFonts w:ascii="Arial" w:hAnsi="Arial" w:cs="Arial"/>
          <w:iCs/>
          <w:sz w:val="20"/>
          <w:szCs w:val="20"/>
        </w:rPr>
        <w:t>:</w:t>
      </w:r>
    </w:p>
    <w:p w14:paraId="3B83CE04" w14:textId="77777777" w:rsidR="004018DD" w:rsidRPr="00C948F5" w:rsidRDefault="004018DD" w:rsidP="00C948F5">
      <w:pPr>
        <w:spacing w:line="280" w:lineRule="exact"/>
        <w:rPr>
          <w:rFonts w:ascii="Arial" w:hAnsi="Arial" w:cs="Arial"/>
          <w:b/>
          <w:bCs/>
          <w:iCs/>
          <w:sz w:val="20"/>
          <w:szCs w:val="20"/>
        </w:rPr>
      </w:pPr>
      <w:r w:rsidRPr="00C948F5">
        <w:rPr>
          <w:rFonts w:ascii="Arial" w:hAnsi="Arial" w:cs="Arial"/>
          <w:b/>
          <w:bCs/>
          <w:iCs/>
          <w:sz w:val="20"/>
          <w:szCs w:val="20"/>
        </w:rPr>
        <w:t>10 ≤ %OBE</w:t>
      </w:r>
      <w:r w:rsidRPr="00C948F5">
        <w:rPr>
          <w:rFonts w:ascii="Arial" w:hAnsi="Arial" w:cs="Arial"/>
          <w:b/>
          <w:bCs/>
          <w:iCs/>
          <w:sz w:val="20"/>
          <w:szCs w:val="20"/>
          <w:vertAlign w:val="subscript"/>
        </w:rPr>
        <w:t>6p</w:t>
      </w:r>
      <w:r w:rsidRPr="00C948F5">
        <w:rPr>
          <w:rFonts w:ascii="Arial" w:hAnsi="Arial" w:cs="Arial"/>
          <w:b/>
          <w:bCs/>
          <w:iCs/>
          <w:sz w:val="20"/>
          <w:szCs w:val="20"/>
        </w:rPr>
        <w:t xml:space="preserve"> ≤ 30.</w:t>
      </w:r>
    </w:p>
    <w:p w14:paraId="4A835102"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Si precisa inoltre che l’obiettivo %OBE</w:t>
      </w:r>
      <w:r w:rsidRPr="00C948F5">
        <w:rPr>
          <w:rFonts w:ascii="Arial" w:hAnsi="Arial" w:cs="Arial"/>
          <w:iCs/>
          <w:sz w:val="20"/>
          <w:szCs w:val="20"/>
          <w:vertAlign w:val="subscript"/>
        </w:rPr>
        <w:t>6p</w:t>
      </w:r>
      <w:r w:rsidRPr="00C948F5">
        <w:rPr>
          <w:rFonts w:ascii="Arial" w:hAnsi="Arial" w:cs="Arial"/>
          <w:iCs/>
          <w:sz w:val="20"/>
          <w:szCs w:val="20"/>
        </w:rPr>
        <w:t xml:space="preserve"> offerto dovrà essere espresso </w:t>
      </w:r>
      <w:r w:rsidRPr="00C948F5">
        <w:rPr>
          <w:rFonts w:ascii="Arial" w:eastAsia="Calibri" w:hAnsi="Arial" w:cs="Arial"/>
          <w:sz w:val="20"/>
          <w:szCs w:val="20"/>
          <w:lang w:eastAsia="it-IT"/>
        </w:rPr>
        <w:t xml:space="preserve">in formato percentuale </w:t>
      </w:r>
      <w:r w:rsidRPr="00C948F5">
        <w:rPr>
          <w:rFonts w:ascii="Arial" w:hAnsi="Arial" w:cs="Arial"/>
          <w:iCs/>
          <w:sz w:val="20"/>
          <w:szCs w:val="20"/>
        </w:rPr>
        <w:t xml:space="preserve">con due cifre decimali </w:t>
      </w:r>
      <w:r w:rsidRPr="00C948F5">
        <w:rPr>
          <w:rFonts w:ascii="Arial" w:eastAsia="Calibri" w:hAnsi="Arial" w:cs="Arial"/>
          <w:sz w:val="20"/>
          <w:szCs w:val="20"/>
          <w:lang w:eastAsia="it-IT"/>
        </w:rPr>
        <w:t>(es. inserire 18,34 per indicare un ribasso del 18,34%)</w:t>
      </w:r>
      <w:r w:rsidRPr="00C948F5">
        <w:rPr>
          <w:rFonts w:ascii="Arial" w:hAnsi="Arial" w:cs="Arial"/>
          <w:iCs/>
          <w:sz w:val="20"/>
          <w:szCs w:val="20"/>
        </w:rPr>
        <w:t>, se espresso con un maggior numero di cifre decimali verrà effettuato un troncamento alla seconda cifra.</w:t>
      </w:r>
    </w:p>
    <w:p w14:paraId="2AC7A699" w14:textId="77777777" w:rsidR="004018DD" w:rsidRPr="00C948F5" w:rsidRDefault="004018DD" w:rsidP="00C948F5">
      <w:pPr>
        <w:spacing w:line="280" w:lineRule="exact"/>
        <w:rPr>
          <w:rFonts w:ascii="Arial" w:hAnsi="Arial" w:cs="Arial"/>
          <w:iCs/>
          <w:sz w:val="20"/>
          <w:szCs w:val="20"/>
        </w:rPr>
      </w:pPr>
    </w:p>
    <w:p w14:paraId="484F1280" w14:textId="77777777" w:rsidR="004018DD" w:rsidRPr="00C948F5" w:rsidRDefault="004018DD" w:rsidP="00C948F5">
      <w:pPr>
        <w:spacing w:line="280" w:lineRule="exact"/>
        <w:rPr>
          <w:rFonts w:ascii="Arial" w:hAnsi="Arial" w:cs="Arial"/>
          <w:iCs/>
          <w:sz w:val="20"/>
          <w:szCs w:val="20"/>
        </w:rPr>
      </w:pPr>
      <w:r w:rsidRPr="00C948F5">
        <w:rPr>
          <w:rFonts w:ascii="Arial" w:hAnsi="Arial" w:cs="Arial"/>
          <w:b/>
          <w:iCs/>
          <w:sz w:val="20"/>
          <w:szCs w:val="20"/>
        </w:rPr>
        <w:t>Criterio tecnico quantitativo n. 12</w:t>
      </w:r>
      <w:r w:rsidRPr="00C948F5">
        <w:rPr>
          <w:rFonts w:ascii="Arial" w:hAnsi="Arial" w:cs="Arial"/>
          <w:iCs/>
          <w:sz w:val="20"/>
          <w:szCs w:val="20"/>
        </w:rPr>
        <w:t xml:space="preserve"> </w:t>
      </w:r>
      <w:r w:rsidRPr="00C948F5">
        <w:rPr>
          <w:rFonts w:ascii="Arial" w:hAnsi="Arial" w:cs="Arial"/>
          <w:b/>
          <w:bCs/>
          <w:i/>
          <w:iCs/>
          <w:sz w:val="20"/>
          <w:szCs w:val="20"/>
        </w:rPr>
        <w:t>Obiettivi di risparmio energetico elettrico in caso di rinnovo o stipule successive - contratti di lunga durata (6 anni)</w:t>
      </w:r>
    </w:p>
    <w:p w14:paraId="1C8586F4"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Il coefficiente sarà attribuito in funzione dell’obiettivo di risparmio energetico elettrico per contratti di lunga durata (6 anni) in caso di rinnovo o stipule successive, denominato %OBE</w:t>
      </w:r>
      <w:r w:rsidRPr="00C948F5">
        <w:rPr>
          <w:rFonts w:ascii="Arial" w:hAnsi="Arial" w:cs="Arial"/>
          <w:iCs/>
          <w:sz w:val="20"/>
          <w:szCs w:val="20"/>
          <w:vertAlign w:val="subscript"/>
        </w:rPr>
        <w:t>6s</w:t>
      </w:r>
      <w:r w:rsidRPr="00C948F5">
        <w:rPr>
          <w:rFonts w:ascii="Arial" w:hAnsi="Arial" w:cs="Arial"/>
          <w:iCs/>
          <w:sz w:val="20"/>
          <w:szCs w:val="20"/>
        </w:rPr>
        <w:t>.</w:t>
      </w:r>
    </w:p>
    <w:p w14:paraId="4996F8EF" w14:textId="77777777" w:rsidR="004018DD" w:rsidRPr="00C948F5" w:rsidRDefault="00000000" w:rsidP="00C948F5">
      <w:pPr>
        <w:pStyle w:val="usoboll1"/>
        <w:spacing w:before="240" w:after="240" w:line="280" w:lineRule="exact"/>
        <w:ind w:right="16"/>
        <w:rPr>
          <w:rFonts w:ascii="Arial" w:hAnsi="Arial" w:cs="Arial"/>
          <w:iCs/>
          <w:sz w:val="20"/>
        </w:rPr>
      </w:pPr>
      <m:oMathPara>
        <m:oMath>
          <m:sSub>
            <m:sSubPr>
              <m:ctrlPr>
                <w:rPr>
                  <w:rFonts w:ascii="Cambria Math" w:hAnsi="Cambria Math" w:cs="Arial"/>
                  <w:i/>
                  <w:iCs/>
                  <w:sz w:val="20"/>
                </w:rPr>
              </m:ctrlPr>
            </m:sSubPr>
            <m:e>
              <m:r>
                <w:rPr>
                  <w:rFonts w:ascii="Cambria Math" w:hAnsi="Cambria Math" w:cs="Arial"/>
                  <w:sz w:val="20"/>
                </w:rPr>
                <m:t>c</m:t>
              </m:r>
            </m:e>
            <m:sub>
              <m:r>
                <w:rPr>
                  <w:rFonts w:ascii="Cambria Math" w:hAnsi="Cambria Math" w:cs="Arial"/>
                  <w:sz w:val="20"/>
                </w:rPr>
                <m:t>12</m:t>
              </m:r>
            </m:sub>
          </m:sSub>
          <m:r>
            <w:rPr>
              <w:rFonts w:ascii="Cambria Math" w:hAnsi="Cambria Math" w:cs="Arial"/>
              <w:sz w:val="20"/>
            </w:rPr>
            <m:t xml:space="preserve"> =1-</m:t>
          </m:r>
          <m:sSup>
            <m:sSupPr>
              <m:ctrlPr>
                <w:rPr>
                  <w:rFonts w:ascii="Cambria Math" w:hAnsi="Cambria Math" w:cs="Arial"/>
                  <w:i/>
                  <w:iCs/>
                  <w:sz w:val="20"/>
                </w:rPr>
              </m:ctrlPr>
            </m:sSupPr>
            <m:e>
              <m:d>
                <m:dPr>
                  <m:ctrlPr>
                    <w:rPr>
                      <w:rFonts w:ascii="Cambria Math" w:hAnsi="Cambria Math" w:cs="Arial"/>
                      <w:i/>
                      <w:iCs/>
                      <w:sz w:val="20"/>
                    </w:rPr>
                  </m:ctrlPr>
                </m:dPr>
                <m:e>
                  <m:r>
                    <w:rPr>
                      <w:rFonts w:ascii="Cambria Math" w:hAnsi="Cambria Math" w:cs="Arial"/>
                      <w:sz w:val="20"/>
                    </w:rPr>
                    <m:t>1-</m:t>
                  </m:r>
                  <m:f>
                    <m:fPr>
                      <m:ctrlPr>
                        <w:rPr>
                          <w:rFonts w:ascii="Cambria Math" w:hAnsi="Cambria Math" w:cs="Arial"/>
                          <w:i/>
                          <w:iCs/>
                          <w:sz w:val="20"/>
                        </w:rPr>
                      </m:ctrlPr>
                    </m:fPr>
                    <m:num>
                      <m:sSub>
                        <m:sSubPr>
                          <m:ctrlPr>
                            <w:rPr>
                              <w:rFonts w:ascii="Cambria Math" w:hAnsi="Cambria Math" w:cs="Arial"/>
                              <w:i/>
                              <w:iCs/>
                              <w:sz w:val="20"/>
                            </w:rPr>
                          </m:ctrlPr>
                        </m:sSubPr>
                        <m:e>
                          <m:r>
                            <w:rPr>
                              <w:rFonts w:ascii="Cambria Math" w:hAnsi="Cambria Math" w:cs="Arial"/>
                              <w:sz w:val="20"/>
                            </w:rPr>
                            <m:t>%</m:t>
                          </m:r>
                          <m:r>
                            <w:rPr>
                              <w:rFonts w:ascii="Cambria Math" w:hAnsi="Cambria Math" w:cs="Arial"/>
                              <w:sz w:val="20"/>
                            </w:rPr>
                            <m:t>OBE</m:t>
                          </m:r>
                        </m:e>
                        <m:sub>
                          <m:r>
                            <w:rPr>
                              <w:rFonts w:ascii="Cambria Math" w:hAnsi="Cambria Math" w:cs="Arial"/>
                              <w:sz w:val="20"/>
                            </w:rPr>
                            <m:t>6</m:t>
                          </m:r>
                          <m:r>
                            <w:rPr>
                              <w:rFonts w:ascii="Cambria Math" w:hAnsi="Cambria Math" w:cs="Arial"/>
                              <w:sz w:val="20"/>
                            </w:rPr>
                            <m:t>s</m:t>
                          </m:r>
                        </m:sub>
                      </m:sSub>
                      <m:r>
                        <w:rPr>
                          <w:rFonts w:ascii="Cambria Math" w:hAnsi="Cambria Math" w:cs="Arial"/>
                          <w:sz w:val="20"/>
                        </w:rPr>
                        <m:t>-5</m:t>
                      </m:r>
                    </m:num>
                    <m:den>
                      <m:r>
                        <w:rPr>
                          <w:rFonts w:ascii="Cambria Math" w:hAnsi="Cambria Math" w:cs="Arial"/>
                          <w:sz w:val="20"/>
                        </w:rPr>
                        <m:t>15</m:t>
                      </m:r>
                    </m:den>
                  </m:f>
                </m:e>
              </m:d>
            </m:e>
            <m:sup>
              <m:r>
                <w:rPr>
                  <w:rFonts w:ascii="Cambria Math" w:hAnsi="Cambria Math" w:cs="Arial"/>
                  <w:sz w:val="20"/>
                </w:rPr>
                <m:t>5</m:t>
              </m:r>
            </m:sup>
          </m:sSup>
        </m:oMath>
      </m:oMathPara>
    </w:p>
    <w:p w14:paraId="3FD8CECD"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Si precisa che l’obiettivo %OBE</w:t>
      </w:r>
      <w:r w:rsidRPr="00C948F5">
        <w:rPr>
          <w:rFonts w:ascii="Arial" w:hAnsi="Arial" w:cs="Arial"/>
          <w:iCs/>
          <w:sz w:val="20"/>
          <w:szCs w:val="20"/>
          <w:vertAlign w:val="subscript"/>
        </w:rPr>
        <w:t>6s</w:t>
      </w:r>
      <w:r w:rsidRPr="00C948F5">
        <w:rPr>
          <w:rFonts w:ascii="Arial" w:hAnsi="Arial" w:cs="Arial"/>
          <w:iCs/>
          <w:sz w:val="20"/>
          <w:szCs w:val="20"/>
        </w:rPr>
        <w:t xml:space="preserve"> offerto dovrà rispettare il seguente vincolo </w:t>
      </w:r>
      <w:r w:rsidRPr="00C948F5">
        <w:rPr>
          <w:rFonts w:ascii="Arial" w:hAnsi="Arial" w:cs="Arial"/>
          <w:b/>
          <w:bCs/>
          <w:iCs/>
          <w:sz w:val="20"/>
          <w:szCs w:val="20"/>
        </w:rPr>
        <w:t>a pena di esclusione</w:t>
      </w:r>
      <w:r w:rsidRPr="00C948F5">
        <w:rPr>
          <w:rFonts w:ascii="Arial" w:hAnsi="Arial" w:cs="Arial"/>
          <w:iCs/>
          <w:sz w:val="20"/>
          <w:szCs w:val="20"/>
        </w:rPr>
        <w:t>:</w:t>
      </w:r>
    </w:p>
    <w:p w14:paraId="7B82707A" w14:textId="77777777" w:rsidR="004018DD" w:rsidRPr="00C948F5" w:rsidRDefault="004018DD" w:rsidP="00C948F5">
      <w:pPr>
        <w:spacing w:line="280" w:lineRule="exact"/>
        <w:rPr>
          <w:rFonts w:ascii="Arial" w:hAnsi="Arial" w:cs="Arial"/>
          <w:b/>
          <w:bCs/>
          <w:iCs/>
          <w:sz w:val="20"/>
          <w:szCs w:val="20"/>
        </w:rPr>
      </w:pPr>
      <w:r w:rsidRPr="00C948F5">
        <w:rPr>
          <w:rFonts w:ascii="Arial" w:hAnsi="Arial" w:cs="Arial"/>
          <w:b/>
          <w:bCs/>
          <w:iCs/>
          <w:sz w:val="20"/>
          <w:szCs w:val="20"/>
        </w:rPr>
        <w:t>5 ≤ %OBE</w:t>
      </w:r>
      <w:r w:rsidRPr="00C948F5">
        <w:rPr>
          <w:rFonts w:ascii="Arial" w:hAnsi="Arial" w:cs="Arial"/>
          <w:b/>
          <w:bCs/>
          <w:iCs/>
          <w:sz w:val="20"/>
          <w:szCs w:val="20"/>
          <w:vertAlign w:val="subscript"/>
        </w:rPr>
        <w:t>6s</w:t>
      </w:r>
      <w:r w:rsidRPr="00C948F5">
        <w:rPr>
          <w:rFonts w:ascii="Arial" w:hAnsi="Arial" w:cs="Arial"/>
          <w:b/>
          <w:bCs/>
          <w:iCs/>
          <w:sz w:val="20"/>
          <w:szCs w:val="20"/>
        </w:rPr>
        <w:t xml:space="preserve"> ≤ 20.</w:t>
      </w:r>
    </w:p>
    <w:p w14:paraId="5621E8A3"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Si precisa inoltre che l’obiettivo %OBE</w:t>
      </w:r>
      <w:r w:rsidRPr="00C948F5">
        <w:rPr>
          <w:rFonts w:ascii="Arial" w:hAnsi="Arial" w:cs="Arial"/>
          <w:iCs/>
          <w:sz w:val="20"/>
          <w:szCs w:val="20"/>
          <w:vertAlign w:val="subscript"/>
        </w:rPr>
        <w:t>6s</w:t>
      </w:r>
      <w:r w:rsidRPr="00C948F5">
        <w:rPr>
          <w:rFonts w:ascii="Arial" w:hAnsi="Arial" w:cs="Arial"/>
          <w:iCs/>
          <w:sz w:val="20"/>
          <w:szCs w:val="20"/>
        </w:rPr>
        <w:t xml:space="preserve"> offerto dovrà essere espresso </w:t>
      </w:r>
      <w:r w:rsidRPr="00C948F5">
        <w:rPr>
          <w:rFonts w:ascii="Arial" w:eastAsia="Calibri" w:hAnsi="Arial" w:cs="Arial"/>
          <w:sz w:val="20"/>
          <w:szCs w:val="20"/>
          <w:lang w:eastAsia="it-IT"/>
        </w:rPr>
        <w:t xml:space="preserve">in formato percentuale </w:t>
      </w:r>
      <w:r w:rsidRPr="00C948F5">
        <w:rPr>
          <w:rFonts w:ascii="Arial" w:hAnsi="Arial" w:cs="Arial"/>
          <w:iCs/>
          <w:sz w:val="20"/>
          <w:szCs w:val="20"/>
        </w:rPr>
        <w:t xml:space="preserve">con due cifre decimali </w:t>
      </w:r>
      <w:r w:rsidRPr="00C948F5">
        <w:rPr>
          <w:rFonts w:ascii="Arial" w:eastAsia="Calibri" w:hAnsi="Arial" w:cs="Arial"/>
          <w:sz w:val="20"/>
          <w:szCs w:val="20"/>
          <w:lang w:eastAsia="it-IT"/>
        </w:rPr>
        <w:t>(es. inserire 18,34 per indicare un ribasso del 18,34%)</w:t>
      </w:r>
      <w:r w:rsidRPr="00C948F5">
        <w:rPr>
          <w:rFonts w:ascii="Arial" w:hAnsi="Arial" w:cs="Arial"/>
          <w:iCs/>
          <w:sz w:val="20"/>
          <w:szCs w:val="20"/>
        </w:rPr>
        <w:t>, se espresso con un maggior numero di cifre decimali verrà effettuato un troncamento alla seconda cifra.</w:t>
      </w:r>
    </w:p>
    <w:p w14:paraId="6DE699D7" w14:textId="77777777" w:rsidR="004018DD" w:rsidRPr="00C948F5" w:rsidRDefault="004018DD" w:rsidP="00C948F5">
      <w:pPr>
        <w:spacing w:line="280" w:lineRule="exact"/>
        <w:rPr>
          <w:rFonts w:ascii="Arial" w:hAnsi="Arial" w:cs="Arial"/>
          <w:b/>
          <w:iCs/>
          <w:sz w:val="20"/>
          <w:szCs w:val="20"/>
        </w:rPr>
      </w:pPr>
    </w:p>
    <w:p w14:paraId="42A8CB23" w14:textId="77777777" w:rsidR="004018DD" w:rsidRPr="00C948F5" w:rsidRDefault="004018DD" w:rsidP="00C948F5">
      <w:pPr>
        <w:spacing w:line="280" w:lineRule="exact"/>
        <w:rPr>
          <w:rFonts w:ascii="Arial" w:hAnsi="Arial" w:cs="Arial"/>
          <w:b/>
          <w:iCs/>
          <w:sz w:val="20"/>
          <w:szCs w:val="20"/>
        </w:rPr>
      </w:pPr>
      <w:r w:rsidRPr="00C948F5">
        <w:rPr>
          <w:rFonts w:ascii="Arial" w:hAnsi="Arial" w:cs="Arial"/>
          <w:b/>
          <w:iCs/>
          <w:sz w:val="20"/>
          <w:szCs w:val="20"/>
        </w:rPr>
        <w:t xml:space="preserve">Criterio tecnico quantitativo n. 19 </w:t>
      </w:r>
      <w:r w:rsidRPr="00C948F5">
        <w:rPr>
          <w:rFonts w:ascii="Arial" w:hAnsi="Arial" w:cs="Arial"/>
          <w:b/>
          <w:i/>
          <w:iCs/>
          <w:sz w:val="20"/>
          <w:szCs w:val="20"/>
        </w:rPr>
        <w:t xml:space="preserve">Offerta di </w:t>
      </w:r>
      <w:r w:rsidRPr="00C948F5">
        <w:rPr>
          <w:rFonts w:ascii="Arial" w:hAnsi="Arial" w:cs="Arial"/>
          <w:b/>
          <w:bCs/>
          <w:i/>
          <w:iCs/>
          <w:sz w:val="20"/>
          <w:szCs w:val="20"/>
        </w:rPr>
        <w:t>Energia termica da fonti rinnovabili (FER)</w:t>
      </w:r>
      <w:r w:rsidRPr="00C948F5">
        <w:rPr>
          <w:rFonts w:ascii="Arial" w:hAnsi="Arial" w:cs="Arial"/>
        </w:rPr>
        <w:t xml:space="preserve"> </w:t>
      </w:r>
      <w:r w:rsidRPr="00C948F5">
        <w:rPr>
          <w:rFonts w:ascii="Arial" w:hAnsi="Arial" w:cs="Arial"/>
          <w:b/>
          <w:bCs/>
          <w:i/>
          <w:iCs/>
          <w:sz w:val="20"/>
          <w:szCs w:val="20"/>
        </w:rPr>
        <w:t>complessiva offerta</w:t>
      </w:r>
    </w:p>
    <w:p w14:paraId="6085C545" w14:textId="77777777" w:rsidR="004018DD" w:rsidRPr="00C948F5" w:rsidRDefault="004018DD" w:rsidP="00C948F5">
      <w:pPr>
        <w:spacing w:line="280" w:lineRule="exact"/>
        <w:rPr>
          <w:rFonts w:ascii="Arial" w:hAnsi="Arial" w:cs="Arial"/>
          <w:iCs/>
          <w:sz w:val="20"/>
          <w:szCs w:val="20"/>
        </w:rPr>
      </w:pPr>
      <w:r w:rsidRPr="00C948F5">
        <w:rPr>
          <w:rFonts w:ascii="Arial" w:hAnsi="Arial" w:cs="Arial"/>
          <w:iCs/>
          <w:sz w:val="20"/>
          <w:szCs w:val="20"/>
        </w:rPr>
        <w:t>Il coefficiente sarà attribuito in funzione della formula di seguito riportata:</w:t>
      </w:r>
    </w:p>
    <w:p w14:paraId="06EDD3D1" w14:textId="3D65645E" w:rsidR="004018DD" w:rsidRPr="00C948F5" w:rsidRDefault="00000000" w:rsidP="00C948F5">
      <w:pPr>
        <w:pStyle w:val="usoboll1"/>
        <w:spacing w:before="240" w:after="240" w:line="280" w:lineRule="exact"/>
        <w:ind w:right="16"/>
        <w:jc w:val="center"/>
        <w:rPr>
          <w:rFonts w:ascii="Arial" w:hAnsi="Arial" w:cs="Arial"/>
          <w:iCs/>
          <w:sz w:val="20"/>
        </w:rPr>
      </w:pPr>
      <m:oMathPara>
        <m:oMath>
          <m:sSub>
            <m:sSubPr>
              <m:ctrlPr>
                <w:rPr>
                  <w:rFonts w:ascii="Cambria Math" w:hAnsi="Cambria Math" w:cs="Arial"/>
                  <w:i/>
                  <w:iCs/>
                  <w:sz w:val="20"/>
                </w:rPr>
              </m:ctrlPr>
            </m:sSubPr>
            <m:e>
              <m:r>
                <w:rPr>
                  <w:rFonts w:ascii="Cambria Math" w:hAnsi="Cambria Math" w:cs="Arial"/>
                  <w:sz w:val="20"/>
                </w:rPr>
                <m:t>c</m:t>
              </m:r>
            </m:e>
            <m:sub>
              <m:r>
                <w:rPr>
                  <w:rFonts w:ascii="Cambria Math" w:hAnsi="Cambria Math" w:cs="Arial"/>
                  <w:sz w:val="20"/>
                </w:rPr>
                <m:t>19</m:t>
              </m:r>
            </m:sub>
          </m:sSub>
          <m:r>
            <w:rPr>
              <w:rFonts w:ascii="Cambria Math" w:hAnsi="Cambria Math" w:cs="Arial"/>
              <w:sz w:val="20"/>
            </w:rPr>
            <m:t>=</m:t>
          </m:r>
          <m:f>
            <m:fPr>
              <m:ctrlPr>
                <w:rPr>
                  <w:rFonts w:ascii="Cambria Math" w:hAnsi="Cambria Math" w:cs="Arial"/>
                  <w:i/>
                  <w:iCs/>
                  <w:sz w:val="20"/>
                </w:rPr>
              </m:ctrlPr>
            </m:fPr>
            <m:num>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FER</m:t>
                  </m:r>
                  <m:r>
                    <w:rPr>
                      <w:rFonts w:ascii="Cambria Math" w:hAnsi="Cambria Math" w:cs="Arial"/>
                      <w:sz w:val="20"/>
                    </w:rPr>
                    <m:t xml:space="preserve">, </m:t>
                  </m:r>
                  <m:r>
                    <w:rPr>
                      <w:rFonts w:ascii="Cambria Math" w:hAnsi="Cambria Math" w:cs="Arial"/>
                      <w:sz w:val="20"/>
                    </w:rPr>
                    <m:t>Off</m:t>
                  </m:r>
                </m:sub>
              </m:sSub>
            </m:num>
            <m:den>
              <m:r>
                <w:rPr>
                  <w:rFonts w:ascii="Cambria Math" w:hAnsi="Cambria Math" w:cs="Arial"/>
                  <w:sz w:val="20"/>
                </w:rPr>
                <m:t>10</m:t>
              </m:r>
            </m:den>
          </m:f>
        </m:oMath>
      </m:oMathPara>
    </w:p>
    <w:p w14:paraId="6CE3B40B" w14:textId="247365AE" w:rsidR="004018DD" w:rsidRPr="00B26E3C" w:rsidRDefault="004018DD" w:rsidP="00C948F5">
      <w:pPr>
        <w:spacing w:line="280" w:lineRule="exact"/>
        <w:rPr>
          <w:rFonts w:ascii="Arial" w:hAnsi="Arial" w:cs="Arial"/>
          <w:iCs/>
          <w:sz w:val="20"/>
          <w:szCs w:val="20"/>
        </w:rPr>
      </w:pPr>
      <w:r w:rsidRPr="00C948F5">
        <w:rPr>
          <w:rFonts w:ascii="Arial" w:hAnsi="Arial" w:cs="Arial"/>
          <w:bCs/>
          <w:iCs/>
          <w:sz w:val="20"/>
          <w:szCs w:val="20"/>
        </w:rPr>
        <w:t>Dove “</w:t>
      </w:r>
      <w:r w:rsidR="003F3A79" w:rsidRPr="00C948F5">
        <w:rPr>
          <w:rFonts w:ascii="Arial" w:hAnsi="Arial" w:cs="Arial"/>
          <w:bCs/>
          <w:iCs/>
          <w:sz w:val="20"/>
          <w:szCs w:val="20"/>
        </w:rPr>
        <w:t>%</w:t>
      </w:r>
      <w:r w:rsidR="00941FCB" w:rsidRPr="00C948F5">
        <w:rPr>
          <w:rFonts w:ascii="Arial" w:hAnsi="Arial" w:cs="Arial"/>
          <w:bCs/>
          <w:iCs/>
          <w:sz w:val="20"/>
          <w:szCs w:val="20"/>
        </w:rPr>
        <w:t>T</w:t>
      </w:r>
      <w:r w:rsidR="003F3A79" w:rsidRPr="00C948F5">
        <w:rPr>
          <w:rFonts w:ascii="Arial" w:hAnsi="Arial" w:cs="Arial"/>
          <w:bCs/>
          <w:iCs/>
          <w:sz w:val="20"/>
          <w:szCs w:val="20"/>
          <w:vertAlign w:val="subscript"/>
        </w:rPr>
        <w:t>FER,Off</w:t>
      </w:r>
      <w:r w:rsidRPr="00C948F5">
        <w:rPr>
          <w:rFonts w:ascii="Arial" w:hAnsi="Arial" w:cs="Arial"/>
          <w:bCs/>
          <w:iCs/>
          <w:sz w:val="20"/>
          <w:szCs w:val="20"/>
        </w:rPr>
        <w:t>” è pari alla percentuale di energia</w:t>
      </w:r>
      <w:r w:rsidRPr="00C948F5">
        <w:rPr>
          <w:rFonts w:ascii="Arial" w:hAnsi="Arial" w:cs="Arial"/>
          <w:iCs/>
          <w:sz w:val="20"/>
          <w:szCs w:val="20"/>
        </w:rPr>
        <w:t xml:space="preserve"> termica da fonti rinnovabili complessiva offerta espressa con due cifre decimali </w:t>
      </w:r>
      <w:r w:rsidRPr="00C948F5">
        <w:rPr>
          <w:rFonts w:ascii="Arial" w:eastAsia="Calibri" w:hAnsi="Arial" w:cs="Arial"/>
          <w:sz w:val="20"/>
          <w:szCs w:val="20"/>
          <w:lang w:eastAsia="it-IT"/>
        </w:rPr>
        <w:t>(es. inserire 6,34 per indicare un’offerta di energia termica da fonti rinnovabili pari al 6,34%)</w:t>
      </w:r>
      <w:r w:rsidRPr="00C948F5">
        <w:rPr>
          <w:rFonts w:ascii="Arial" w:hAnsi="Arial" w:cs="Arial"/>
          <w:iCs/>
          <w:sz w:val="20"/>
          <w:szCs w:val="20"/>
        </w:rPr>
        <w:t>, se e</w:t>
      </w:r>
      <w:r w:rsidRPr="00B26E3C">
        <w:rPr>
          <w:rFonts w:ascii="Arial" w:hAnsi="Arial" w:cs="Arial"/>
          <w:iCs/>
          <w:sz w:val="20"/>
          <w:szCs w:val="20"/>
        </w:rPr>
        <w:t xml:space="preserve">spressa con un maggior numero di cifre decimali verrà effettuato un troncamento alla seconda cifra, e che rispetti, </w:t>
      </w:r>
      <w:r w:rsidRPr="00B26E3C">
        <w:rPr>
          <w:rFonts w:ascii="Arial" w:hAnsi="Arial" w:cs="Arial"/>
          <w:b/>
          <w:bCs/>
          <w:iCs/>
          <w:sz w:val="20"/>
          <w:szCs w:val="20"/>
        </w:rPr>
        <w:t xml:space="preserve">a pena di esclusione, </w:t>
      </w:r>
      <w:r w:rsidRPr="00B26E3C">
        <w:rPr>
          <w:rFonts w:ascii="Arial" w:hAnsi="Arial" w:cs="Arial"/>
          <w:iCs/>
          <w:sz w:val="20"/>
          <w:szCs w:val="20"/>
        </w:rPr>
        <w:t>il seguente vincolo:</w:t>
      </w:r>
    </w:p>
    <w:p w14:paraId="7CCEDE87" w14:textId="75C83479" w:rsidR="009D6263" w:rsidRPr="00C948F5" w:rsidRDefault="00BC478C" w:rsidP="00C948F5">
      <w:pPr>
        <w:spacing w:line="280" w:lineRule="exact"/>
        <w:rPr>
          <w:rFonts w:ascii="Arial" w:hAnsi="Arial" w:cs="Arial"/>
          <w:iCs/>
          <w:sz w:val="20"/>
          <w:szCs w:val="20"/>
        </w:rPr>
      </w:pPr>
      <w:r w:rsidRPr="00B26E3C">
        <w:rPr>
          <w:rFonts w:ascii="Arial" w:hAnsi="Arial" w:cs="Arial"/>
          <w:b/>
          <w:bCs/>
          <w:iCs/>
          <w:sz w:val="20"/>
          <w:szCs w:val="20"/>
        </w:rPr>
        <w:t xml:space="preserve">0 </w:t>
      </w:r>
      <w:r w:rsidR="004018DD" w:rsidRPr="00B26E3C">
        <w:rPr>
          <w:rFonts w:ascii="Arial" w:hAnsi="Arial" w:cs="Arial"/>
          <w:b/>
          <w:bCs/>
          <w:iCs/>
          <w:sz w:val="20"/>
          <w:szCs w:val="20"/>
        </w:rPr>
        <w:t>≤ %</w:t>
      </w:r>
      <w:r w:rsidR="00941FCB" w:rsidRPr="00B26E3C">
        <w:rPr>
          <w:rFonts w:ascii="Arial" w:hAnsi="Arial" w:cs="Arial"/>
          <w:b/>
          <w:bCs/>
          <w:iCs/>
          <w:sz w:val="20"/>
          <w:szCs w:val="20"/>
        </w:rPr>
        <w:t>T</w:t>
      </w:r>
      <w:r w:rsidR="004018DD" w:rsidRPr="00B26E3C">
        <w:rPr>
          <w:rFonts w:ascii="Arial" w:hAnsi="Arial" w:cs="Arial"/>
          <w:b/>
          <w:bCs/>
          <w:iCs/>
          <w:sz w:val="20"/>
          <w:szCs w:val="20"/>
          <w:vertAlign w:val="subscript"/>
        </w:rPr>
        <w:t>FER</w:t>
      </w:r>
      <w:r w:rsidR="004018DD" w:rsidRPr="00B26E3C">
        <w:rPr>
          <w:rFonts w:ascii="Arial" w:hAnsi="Arial" w:cs="Arial"/>
          <w:b/>
          <w:bCs/>
          <w:iCs/>
          <w:sz w:val="20"/>
          <w:szCs w:val="20"/>
        </w:rPr>
        <w:t xml:space="preserve"> ≤ </w:t>
      </w:r>
      <w:r w:rsidR="00637986" w:rsidRPr="00B26E3C">
        <w:rPr>
          <w:rFonts w:ascii="Arial" w:hAnsi="Arial" w:cs="Arial"/>
          <w:b/>
          <w:bCs/>
          <w:iCs/>
          <w:sz w:val="20"/>
          <w:szCs w:val="20"/>
        </w:rPr>
        <w:t>1</w:t>
      </w:r>
      <w:r w:rsidRPr="00B26E3C">
        <w:rPr>
          <w:rFonts w:ascii="Arial" w:hAnsi="Arial" w:cs="Arial"/>
          <w:b/>
          <w:bCs/>
          <w:iCs/>
          <w:sz w:val="20"/>
          <w:szCs w:val="20"/>
        </w:rPr>
        <w:t>0</w:t>
      </w:r>
      <w:r w:rsidR="004018DD" w:rsidRPr="00B26E3C">
        <w:rPr>
          <w:rFonts w:ascii="Arial" w:hAnsi="Arial" w:cs="Arial"/>
          <w:iCs/>
          <w:sz w:val="20"/>
          <w:szCs w:val="20"/>
        </w:rPr>
        <w:t>.</w:t>
      </w:r>
    </w:p>
    <w:p w14:paraId="4899B0ED" w14:textId="77777777" w:rsidR="004018DD" w:rsidRPr="00C948F5" w:rsidRDefault="004018DD" w:rsidP="00C948F5">
      <w:pPr>
        <w:spacing w:line="280" w:lineRule="exact"/>
        <w:rPr>
          <w:rFonts w:ascii="Arial" w:hAnsi="Arial" w:cs="Arial"/>
          <w:iCs/>
          <w:sz w:val="20"/>
          <w:szCs w:val="20"/>
        </w:rPr>
      </w:pPr>
    </w:p>
    <w:p w14:paraId="07AC4970" w14:textId="1D4EBAF4" w:rsidR="00317D15" w:rsidRPr="00C948F5" w:rsidRDefault="00317D15" w:rsidP="00C948F5">
      <w:pPr>
        <w:spacing w:line="280" w:lineRule="exact"/>
        <w:rPr>
          <w:rFonts w:ascii="Arial" w:hAnsi="Arial" w:cs="Arial"/>
          <w:b/>
          <w:iCs/>
          <w:sz w:val="20"/>
          <w:szCs w:val="20"/>
        </w:rPr>
      </w:pPr>
      <w:r w:rsidRPr="00C948F5">
        <w:rPr>
          <w:rFonts w:ascii="Arial" w:hAnsi="Arial" w:cs="Arial"/>
          <w:b/>
          <w:iCs/>
          <w:sz w:val="20"/>
          <w:szCs w:val="20"/>
        </w:rPr>
        <w:t>17.2.3.1 Indicazioni sull’assegnazione dei punteggi relativi ai criteri quantitativi in caso di partecipazione in forma raggruppata/consorziata</w:t>
      </w:r>
    </w:p>
    <w:p w14:paraId="13DEFE6E" w14:textId="4575EC76" w:rsidR="00317D15" w:rsidRPr="00C948F5" w:rsidRDefault="00317D15" w:rsidP="00C948F5">
      <w:pPr>
        <w:spacing w:line="280" w:lineRule="exact"/>
        <w:rPr>
          <w:rFonts w:ascii="Arial" w:hAnsi="Arial" w:cs="Arial"/>
          <w:bCs/>
          <w:iCs/>
          <w:sz w:val="20"/>
          <w:szCs w:val="20"/>
        </w:rPr>
      </w:pPr>
      <w:r w:rsidRPr="00C948F5">
        <w:rPr>
          <w:rFonts w:ascii="Arial" w:hAnsi="Arial" w:cs="Arial"/>
          <w:bCs/>
          <w:iCs/>
          <w:sz w:val="20"/>
          <w:szCs w:val="20"/>
        </w:rPr>
        <w:t>L’attribuzione del punteggio relativamente ai criteri quantitativi avverrà – in caso di soggetti di cui all’art. 65, comma 2:</w:t>
      </w:r>
    </w:p>
    <w:p w14:paraId="6CD37163" w14:textId="77777777" w:rsidR="00317D15" w:rsidRPr="00C948F5" w:rsidRDefault="00317D15"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t>lett.re e) ed f) del Codice, nel caso in cui tutte le imprese del Raggruppamento o del Consorzio ordinario assumano i relativi impegni;</w:t>
      </w:r>
    </w:p>
    <w:p w14:paraId="06B1E259" w14:textId="241653B0" w:rsidR="00317D15" w:rsidRPr="00C948F5" w:rsidRDefault="00317D15" w:rsidP="00C948F5">
      <w:pPr>
        <w:numPr>
          <w:ilvl w:val="1"/>
          <w:numId w:val="96"/>
        </w:numPr>
        <w:spacing w:line="280" w:lineRule="exact"/>
        <w:rPr>
          <w:rFonts w:ascii="Arial" w:hAnsi="Arial" w:cs="Arial"/>
          <w:bCs/>
          <w:iCs/>
          <w:sz w:val="20"/>
          <w:szCs w:val="20"/>
        </w:rPr>
      </w:pPr>
      <w:r w:rsidRPr="00C948F5">
        <w:rPr>
          <w:rFonts w:ascii="Arial" w:hAnsi="Arial" w:cs="Arial"/>
          <w:bCs/>
          <w:iCs/>
          <w:sz w:val="20"/>
          <w:szCs w:val="20"/>
        </w:rPr>
        <w:t>lett.re b), c) e d) del Codice, nel caso in cui i relativi impegni siano assunti dal Consorzio se esegue in proprio ovvero da tutte le consorziate esecutrici.</w:t>
      </w:r>
    </w:p>
    <w:p w14:paraId="04A07579" w14:textId="77777777" w:rsidR="00671E33" w:rsidRPr="00C948F5" w:rsidRDefault="00671E33" w:rsidP="00C948F5">
      <w:pPr>
        <w:widowControl w:val="0"/>
        <w:spacing w:line="280" w:lineRule="exact"/>
        <w:ind w:left="644"/>
        <w:rPr>
          <w:rFonts w:ascii="Arial" w:hAnsi="Arial" w:cs="Arial"/>
          <w:bCs/>
          <w:iCs/>
          <w:sz w:val="20"/>
          <w:szCs w:val="20"/>
        </w:rPr>
      </w:pPr>
    </w:p>
    <w:p w14:paraId="276564E6" w14:textId="4089EA23" w:rsidR="00980B5A" w:rsidRPr="00C948F5" w:rsidRDefault="00A3536B" w:rsidP="00C948F5">
      <w:pPr>
        <w:pStyle w:val="Titolo3"/>
        <w:keepNext w:val="0"/>
        <w:widowControl w:val="0"/>
        <w:spacing w:before="0" w:after="0" w:line="280" w:lineRule="exact"/>
        <w:ind w:left="426" w:hanging="426"/>
        <w:rPr>
          <w:rFonts w:ascii="Arial" w:hAnsi="Arial" w:cs="Arial"/>
          <w:caps w:val="0"/>
          <w:sz w:val="20"/>
          <w:szCs w:val="20"/>
          <w:lang w:val="it-IT"/>
        </w:rPr>
      </w:pPr>
      <w:bookmarkStart w:id="3258" w:name="_Toc179276364"/>
      <w:bookmarkStart w:id="3259" w:name="_Toc224208266"/>
      <w:bookmarkEnd w:id="3252"/>
      <w:r w:rsidRPr="00C948F5">
        <w:rPr>
          <w:rFonts w:ascii="Arial" w:hAnsi="Arial" w:cs="Arial"/>
          <w:sz w:val="20"/>
          <w:szCs w:val="20"/>
          <w:lang w:val="it-IT"/>
        </w:rPr>
        <w:t xml:space="preserve">CRITERI DI VALUTAZIONE </w:t>
      </w:r>
      <w:r w:rsidR="00F72D7A" w:rsidRPr="00C948F5">
        <w:rPr>
          <w:rFonts w:ascii="Arial" w:hAnsi="Arial" w:cs="Arial"/>
          <w:caps w:val="0"/>
          <w:sz w:val="20"/>
          <w:szCs w:val="20"/>
          <w:lang w:val="it-IT"/>
        </w:rPr>
        <w:t>DELL’OFFERTA ECONOMICA</w:t>
      </w:r>
      <w:bookmarkEnd w:id="3258"/>
      <w:bookmarkEnd w:id="3259"/>
    </w:p>
    <w:p w14:paraId="43DD0871" w14:textId="09F46F90" w:rsidR="000F76DF" w:rsidRPr="00C948F5" w:rsidRDefault="000F76DF" w:rsidP="00C948F5">
      <w:pPr>
        <w:widowControl w:val="0"/>
        <w:spacing w:line="280" w:lineRule="exact"/>
        <w:rPr>
          <w:rFonts w:ascii="Arial" w:hAnsi="Arial" w:cs="Arial"/>
          <w:b/>
          <w:bCs/>
          <w:i/>
          <w:sz w:val="20"/>
          <w:szCs w:val="20"/>
          <w:lang w:eastAsia="it-IT"/>
        </w:rPr>
      </w:pPr>
      <w:r w:rsidRPr="00C948F5">
        <w:rPr>
          <w:rFonts w:ascii="Arial" w:hAnsi="Arial" w:cs="Arial"/>
          <w:b/>
          <w:bCs/>
          <w:i/>
          <w:sz w:val="20"/>
          <w:szCs w:val="20"/>
          <w:lang w:eastAsia="it-IT"/>
        </w:rPr>
        <w:t xml:space="preserve">Tabella </w:t>
      </w:r>
      <w:r w:rsidR="002848FE" w:rsidRPr="00C948F5">
        <w:rPr>
          <w:rFonts w:ascii="Arial" w:hAnsi="Arial" w:cs="Arial"/>
          <w:b/>
          <w:bCs/>
          <w:i/>
          <w:sz w:val="20"/>
          <w:szCs w:val="20"/>
          <w:lang w:eastAsia="it-IT"/>
        </w:rPr>
        <w:t>n. 1</w:t>
      </w:r>
      <w:r w:rsidR="00BD2971" w:rsidRPr="00C948F5">
        <w:rPr>
          <w:rFonts w:ascii="Arial" w:hAnsi="Arial" w:cs="Arial"/>
          <w:b/>
          <w:bCs/>
          <w:i/>
          <w:sz w:val="20"/>
          <w:szCs w:val="20"/>
          <w:lang w:eastAsia="it-IT"/>
        </w:rPr>
        <w:t>8</w:t>
      </w:r>
      <w:r w:rsidRPr="00C948F5">
        <w:rPr>
          <w:rFonts w:ascii="Arial" w:hAnsi="Arial" w:cs="Arial"/>
          <w:b/>
          <w:bCs/>
          <w:i/>
          <w:sz w:val="20"/>
          <w:szCs w:val="20"/>
          <w:lang w:eastAsia="it-IT"/>
        </w:rPr>
        <w:t xml:space="preserve"> - Criteri di valutazione dell’offerta economica</w:t>
      </w:r>
    </w:p>
    <w:tbl>
      <w:tblPr>
        <w:tblStyle w:val="Grigliatabell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222"/>
        <w:gridCol w:w="812"/>
      </w:tblGrid>
      <w:tr w:rsidR="00D43BEF" w:rsidRPr="00C948F5" w14:paraId="62313B09" w14:textId="77777777" w:rsidTr="008E5788">
        <w:trPr>
          <w:trHeight w:val="269"/>
          <w:tblHeader/>
        </w:trPr>
        <w:tc>
          <w:tcPr>
            <w:tcW w:w="562" w:type="dxa"/>
            <w:shd w:val="clear" w:color="auto" w:fill="D9D9D9" w:themeFill="background1" w:themeFillShade="D9"/>
            <w:vAlign w:val="center"/>
          </w:tcPr>
          <w:p w14:paraId="0C037F1E" w14:textId="77777777" w:rsidR="00D43BEF" w:rsidRPr="00C948F5" w:rsidRDefault="00D43BEF" w:rsidP="00C948F5">
            <w:pPr>
              <w:widowControl w:val="0"/>
              <w:spacing w:line="280" w:lineRule="exact"/>
              <w:jc w:val="center"/>
              <w:rPr>
                <w:rFonts w:ascii="Arial" w:hAnsi="Arial" w:cs="Arial"/>
                <w:b/>
                <w:bCs/>
                <w:sz w:val="20"/>
              </w:rPr>
            </w:pPr>
            <w:r w:rsidRPr="00C948F5">
              <w:rPr>
                <w:rFonts w:ascii="Arial" w:hAnsi="Arial" w:cs="Arial"/>
                <w:b/>
                <w:bCs/>
                <w:sz w:val="20"/>
              </w:rPr>
              <w:lastRenderedPageBreak/>
              <w:t>n°</w:t>
            </w:r>
          </w:p>
        </w:tc>
        <w:tc>
          <w:tcPr>
            <w:tcW w:w="8222" w:type="dxa"/>
            <w:shd w:val="clear" w:color="auto" w:fill="D9D9D9" w:themeFill="background1" w:themeFillShade="D9"/>
            <w:vAlign w:val="center"/>
          </w:tcPr>
          <w:p w14:paraId="7D305F1D" w14:textId="77777777" w:rsidR="00D43BEF" w:rsidRPr="00C948F5" w:rsidRDefault="00D43BEF" w:rsidP="00C948F5">
            <w:pPr>
              <w:widowControl w:val="0"/>
              <w:spacing w:line="280" w:lineRule="exact"/>
              <w:rPr>
                <w:rFonts w:ascii="Arial" w:hAnsi="Arial" w:cs="Arial"/>
                <w:b/>
                <w:bCs/>
                <w:sz w:val="20"/>
                <w:szCs w:val="16"/>
              </w:rPr>
            </w:pPr>
            <w:r w:rsidRPr="00C948F5">
              <w:rPr>
                <w:rFonts w:ascii="Arial" w:hAnsi="Arial" w:cs="Arial"/>
                <w:b/>
                <w:bCs/>
                <w:sz w:val="20"/>
                <w:szCs w:val="16"/>
              </w:rPr>
              <w:t>Criteri di valutazione</w:t>
            </w:r>
          </w:p>
        </w:tc>
        <w:tc>
          <w:tcPr>
            <w:tcW w:w="812" w:type="dxa"/>
            <w:shd w:val="clear" w:color="auto" w:fill="D9D9D9" w:themeFill="background1" w:themeFillShade="D9"/>
            <w:vAlign w:val="center"/>
          </w:tcPr>
          <w:p w14:paraId="43BDC4BC" w14:textId="77777777" w:rsidR="00D43BEF" w:rsidRPr="00C948F5" w:rsidRDefault="00D43BEF" w:rsidP="00C948F5">
            <w:pPr>
              <w:widowControl w:val="0"/>
              <w:spacing w:line="280" w:lineRule="exact"/>
              <w:jc w:val="center"/>
              <w:rPr>
                <w:rFonts w:ascii="Arial" w:hAnsi="Arial" w:cs="Arial"/>
                <w:b/>
                <w:bCs/>
                <w:sz w:val="20"/>
                <w:szCs w:val="16"/>
              </w:rPr>
            </w:pPr>
            <w:r w:rsidRPr="00C948F5">
              <w:rPr>
                <w:rFonts w:ascii="Arial" w:hAnsi="Arial" w:cs="Arial"/>
                <w:b/>
                <w:bCs/>
                <w:sz w:val="20"/>
                <w:szCs w:val="16"/>
              </w:rPr>
              <w:t>PE</w:t>
            </w:r>
            <w:r w:rsidRPr="00C948F5">
              <w:rPr>
                <w:rFonts w:ascii="Arial" w:hAnsi="Arial" w:cs="Arial"/>
                <w:b/>
                <w:bCs/>
                <w:sz w:val="20"/>
                <w:szCs w:val="16"/>
                <w:vertAlign w:val="subscript"/>
              </w:rPr>
              <w:t>max</w:t>
            </w:r>
          </w:p>
        </w:tc>
      </w:tr>
      <w:tr w:rsidR="00D43BEF" w:rsidRPr="00C948F5" w14:paraId="3735A9E6" w14:textId="77777777" w:rsidTr="008E5788">
        <w:trPr>
          <w:trHeight w:val="432"/>
        </w:trPr>
        <w:tc>
          <w:tcPr>
            <w:tcW w:w="562" w:type="dxa"/>
            <w:vAlign w:val="center"/>
          </w:tcPr>
          <w:p w14:paraId="15B2A0D6" w14:textId="77777777" w:rsidR="00D43BEF" w:rsidRPr="00C948F5" w:rsidRDefault="00D43BEF" w:rsidP="00C948F5">
            <w:pPr>
              <w:widowControl w:val="0"/>
              <w:spacing w:line="280" w:lineRule="exact"/>
              <w:jc w:val="center"/>
              <w:rPr>
                <w:rFonts w:ascii="Arial" w:hAnsi="Arial" w:cs="Arial"/>
                <w:b/>
                <w:bCs/>
                <w:i/>
                <w:sz w:val="20"/>
              </w:rPr>
            </w:pPr>
            <w:r w:rsidRPr="00C948F5">
              <w:rPr>
                <w:rFonts w:ascii="Arial" w:hAnsi="Arial" w:cs="Arial"/>
                <w:color w:val="000000"/>
                <w:sz w:val="20"/>
              </w:rPr>
              <w:t>1</w:t>
            </w:r>
          </w:p>
        </w:tc>
        <w:tc>
          <w:tcPr>
            <w:tcW w:w="8222" w:type="dxa"/>
            <w:vAlign w:val="center"/>
          </w:tcPr>
          <w:p w14:paraId="00D1000C" w14:textId="77777777" w:rsidR="00D43BEF" w:rsidRPr="00C948F5" w:rsidRDefault="00D43BEF" w:rsidP="00C948F5">
            <w:pPr>
              <w:spacing w:line="280" w:lineRule="exact"/>
              <w:rPr>
                <w:rFonts w:ascii="Arial" w:hAnsi="Arial" w:cs="Arial"/>
                <w:color w:val="000000"/>
                <w:sz w:val="18"/>
                <w:szCs w:val="18"/>
              </w:rPr>
            </w:pPr>
            <w:r w:rsidRPr="00C948F5">
              <w:rPr>
                <w:rFonts w:ascii="Arial" w:hAnsi="Arial" w:cs="Arial"/>
                <w:b/>
                <w:bCs/>
                <w:color w:val="000000"/>
                <w:sz w:val="18"/>
                <w:szCs w:val="18"/>
              </w:rPr>
              <w:t>Coefficiente “α” di condivisione dell’ulteriore risparmio termico</w:t>
            </w:r>
          </w:p>
          <w:p w14:paraId="6CFB78B7" w14:textId="77777777" w:rsidR="00D43BEF" w:rsidRPr="00C948F5" w:rsidRDefault="00D43BEF" w:rsidP="00C948F5">
            <w:pPr>
              <w:widowControl w:val="0"/>
              <w:spacing w:line="280" w:lineRule="exact"/>
              <w:rPr>
                <w:rFonts w:ascii="Arial" w:hAnsi="Arial" w:cs="Arial"/>
                <w:b/>
                <w:bCs/>
                <w:i/>
              </w:rPr>
            </w:pPr>
            <w:r w:rsidRPr="00C948F5">
              <w:rPr>
                <w:rFonts w:ascii="Arial" w:hAnsi="Arial" w:cs="Arial"/>
                <w:sz w:val="18"/>
                <w:szCs w:val="18"/>
              </w:rPr>
              <w:t>L’Offerente dovrà indicare il coefficiente “α” di condivisione dell’ulteriore risparmio energetico termico reale eventualmente raggiunto in ogni stagione termica a partire dalla seconda completa.</w:t>
            </w:r>
            <w:r w:rsidRPr="00C948F5">
              <w:rPr>
                <w:rFonts w:ascii="Arial" w:hAnsi="Arial" w:cs="Arial"/>
                <w:iCs/>
                <w:sz w:val="18"/>
                <w:szCs w:val="18"/>
              </w:rPr>
              <w:t xml:space="preserve"> </w:t>
            </w:r>
          </w:p>
        </w:tc>
        <w:tc>
          <w:tcPr>
            <w:tcW w:w="812" w:type="dxa"/>
            <w:vAlign w:val="center"/>
          </w:tcPr>
          <w:p w14:paraId="0652F2B4" w14:textId="77777777" w:rsidR="00D43BEF" w:rsidRPr="00C948F5" w:rsidRDefault="00D43BEF" w:rsidP="00C948F5">
            <w:pPr>
              <w:widowControl w:val="0"/>
              <w:spacing w:line="280" w:lineRule="exact"/>
              <w:jc w:val="center"/>
              <w:rPr>
                <w:rFonts w:ascii="Arial" w:hAnsi="Arial" w:cs="Arial"/>
                <w:b/>
                <w:bCs/>
                <w:i/>
              </w:rPr>
            </w:pPr>
            <w:r w:rsidRPr="00C948F5">
              <w:rPr>
                <w:rFonts w:ascii="Arial" w:hAnsi="Arial" w:cs="Arial"/>
                <w:color w:val="000000"/>
              </w:rPr>
              <w:t>1</w:t>
            </w:r>
          </w:p>
        </w:tc>
      </w:tr>
      <w:tr w:rsidR="00D43BEF" w:rsidRPr="00C948F5" w14:paraId="131E0AC4" w14:textId="77777777" w:rsidTr="008E5788">
        <w:trPr>
          <w:trHeight w:val="143"/>
        </w:trPr>
        <w:tc>
          <w:tcPr>
            <w:tcW w:w="562" w:type="dxa"/>
            <w:vAlign w:val="center"/>
          </w:tcPr>
          <w:p w14:paraId="20C3B379" w14:textId="77777777" w:rsidR="00D43BEF" w:rsidRPr="00C948F5" w:rsidRDefault="00D43BEF" w:rsidP="00C948F5">
            <w:pPr>
              <w:widowControl w:val="0"/>
              <w:spacing w:line="280" w:lineRule="exact"/>
              <w:jc w:val="center"/>
              <w:rPr>
                <w:rFonts w:ascii="Arial" w:hAnsi="Arial" w:cs="Arial"/>
                <w:b/>
                <w:bCs/>
                <w:i/>
                <w:sz w:val="20"/>
              </w:rPr>
            </w:pPr>
            <w:r w:rsidRPr="00C948F5">
              <w:rPr>
                <w:rFonts w:ascii="Arial" w:hAnsi="Arial" w:cs="Arial"/>
                <w:sz w:val="20"/>
              </w:rPr>
              <w:t>2</w:t>
            </w:r>
          </w:p>
        </w:tc>
        <w:tc>
          <w:tcPr>
            <w:tcW w:w="8222" w:type="dxa"/>
          </w:tcPr>
          <w:p w14:paraId="0EC8F769" w14:textId="77777777" w:rsidR="00D43BEF" w:rsidRPr="00C948F5" w:rsidRDefault="00D43BEF" w:rsidP="00C948F5">
            <w:pPr>
              <w:spacing w:line="280" w:lineRule="exact"/>
              <w:rPr>
                <w:rFonts w:ascii="Arial" w:hAnsi="Arial" w:cs="Arial"/>
                <w:b/>
                <w:bCs/>
                <w:color w:val="000000"/>
                <w:sz w:val="18"/>
                <w:szCs w:val="18"/>
              </w:rPr>
            </w:pPr>
            <w:r w:rsidRPr="00C948F5">
              <w:rPr>
                <w:rFonts w:ascii="Arial" w:hAnsi="Arial" w:cs="Arial"/>
                <w:b/>
                <w:bCs/>
                <w:color w:val="000000"/>
                <w:sz w:val="18"/>
                <w:szCs w:val="18"/>
              </w:rPr>
              <w:t>Coefficiente “ω” di condivisione degli incentivi ottenuti a seguito degli interventi eseguiti</w:t>
            </w:r>
          </w:p>
          <w:p w14:paraId="4EC83170" w14:textId="77777777" w:rsidR="00D43BEF" w:rsidRPr="00C948F5" w:rsidRDefault="00D43BEF" w:rsidP="00C948F5">
            <w:pPr>
              <w:widowControl w:val="0"/>
              <w:spacing w:line="280" w:lineRule="exact"/>
              <w:rPr>
                <w:rFonts w:ascii="Arial" w:hAnsi="Arial" w:cs="Arial"/>
                <w:b/>
                <w:bCs/>
                <w:i/>
              </w:rPr>
            </w:pPr>
            <w:r w:rsidRPr="00C948F5">
              <w:rPr>
                <w:rFonts w:ascii="Arial" w:hAnsi="Arial" w:cs="Arial"/>
                <w:sz w:val="18"/>
                <w:szCs w:val="18"/>
              </w:rPr>
              <w:t>L’Offerente dovrà indicare il coefficiente “ω” di condivisione degli incentivi ottenuti a seguito degli interventi eseguiti.</w:t>
            </w:r>
          </w:p>
        </w:tc>
        <w:tc>
          <w:tcPr>
            <w:tcW w:w="812" w:type="dxa"/>
            <w:vAlign w:val="center"/>
          </w:tcPr>
          <w:p w14:paraId="711D7BAA" w14:textId="77777777" w:rsidR="00D43BEF" w:rsidRPr="00C948F5" w:rsidRDefault="00D43BEF" w:rsidP="00C948F5">
            <w:pPr>
              <w:widowControl w:val="0"/>
              <w:spacing w:line="280" w:lineRule="exact"/>
              <w:jc w:val="center"/>
              <w:rPr>
                <w:rFonts w:ascii="Arial" w:hAnsi="Arial" w:cs="Arial"/>
                <w:b/>
                <w:bCs/>
                <w:i/>
              </w:rPr>
            </w:pPr>
            <w:r w:rsidRPr="00C948F5">
              <w:rPr>
                <w:rFonts w:ascii="Arial" w:hAnsi="Arial" w:cs="Arial"/>
              </w:rPr>
              <w:t>1</w:t>
            </w:r>
          </w:p>
        </w:tc>
      </w:tr>
      <w:tr w:rsidR="00D43BEF" w:rsidRPr="00C948F5" w14:paraId="0E07ADC0" w14:textId="77777777" w:rsidTr="008E5788">
        <w:trPr>
          <w:trHeight w:val="282"/>
        </w:trPr>
        <w:tc>
          <w:tcPr>
            <w:tcW w:w="562" w:type="dxa"/>
            <w:vAlign w:val="center"/>
          </w:tcPr>
          <w:p w14:paraId="028FCB29" w14:textId="77777777" w:rsidR="00D43BEF" w:rsidRPr="00C948F5" w:rsidRDefault="00D43BEF" w:rsidP="00C948F5">
            <w:pPr>
              <w:widowControl w:val="0"/>
              <w:spacing w:line="280" w:lineRule="exact"/>
              <w:jc w:val="center"/>
              <w:rPr>
                <w:rFonts w:ascii="Arial" w:hAnsi="Arial" w:cs="Arial"/>
                <w:b/>
                <w:bCs/>
                <w:i/>
                <w:sz w:val="20"/>
              </w:rPr>
            </w:pPr>
            <w:r w:rsidRPr="00C948F5">
              <w:rPr>
                <w:rFonts w:ascii="Arial" w:hAnsi="Arial" w:cs="Arial"/>
                <w:sz w:val="20"/>
              </w:rPr>
              <w:t>3</w:t>
            </w:r>
          </w:p>
        </w:tc>
        <w:tc>
          <w:tcPr>
            <w:tcW w:w="8222" w:type="dxa"/>
          </w:tcPr>
          <w:p w14:paraId="6171A215" w14:textId="77777777" w:rsidR="00D43BEF" w:rsidRPr="00C948F5" w:rsidRDefault="00D43BEF" w:rsidP="00C948F5">
            <w:pPr>
              <w:widowControl w:val="0"/>
              <w:spacing w:line="280" w:lineRule="exact"/>
              <w:rPr>
                <w:rFonts w:ascii="Arial" w:hAnsi="Arial" w:cs="Arial"/>
                <w:b/>
                <w:bCs/>
                <w:color w:val="000000"/>
                <w:sz w:val="18"/>
                <w:szCs w:val="18"/>
              </w:rPr>
            </w:pPr>
            <w:r w:rsidRPr="00C948F5">
              <w:rPr>
                <w:rFonts w:ascii="Arial" w:hAnsi="Arial" w:cs="Arial"/>
                <w:b/>
                <w:bCs/>
                <w:color w:val="000000"/>
                <w:sz w:val="18"/>
                <w:szCs w:val="18"/>
              </w:rPr>
              <w:t>Ribasso sullo Spread da applicare al Prezzo Unitario del gas naturale per combustibili gassosi</w:t>
            </w:r>
          </w:p>
          <w:p w14:paraId="5F63F6B1" w14:textId="77777777" w:rsidR="00D43BEF" w:rsidRPr="00C948F5" w:rsidRDefault="00D43BEF" w:rsidP="00C948F5">
            <w:pPr>
              <w:widowControl w:val="0"/>
              <w:spacing w:line="280" w:lineRule="exact"/>
              <w:rPr>
                <w:rFonts w:ascii="Arial" w:hAnsi="Arial" w:cs="Arial"/>
                <w:b/>
                <w:bCs/>
                <w:i/>
              </w:rPr>
            </w:pPr>
            <w:r w:rsidRPr="00C948F5">
              <w:rPr>
                <w:rFonts w:ascii="Arial" w:hAnsi="Arial" w:cs="Arial"/>
                <w:color w:val="000000"/>
                <w:sz w:val="18"/>
                <w:szCs w:val="18"/>
              </w:rPr>
              <w:t>L’Offerente dovrà indicare il ribasso sullo spread a base d’asta riferito al Prezzo Unitario del singolo kWh di gas naturale da applicare anche ad</w:t>
            </w:r>
            <w:r w:rsidRPr="00C948F5">
              <w:rPr>
                <w:rFonts w:ascii="Arial" w:hAnsi="Arial" w:cs="Arial"/>
                <w:color w:val="000000"/>
                <w:sz w:val="18"/>
                <w:szCs w:val="18"/>
                <w:lang w:val="x-none"/>
              </w:rPr>
              <w:t xml:space="preserve"> altri combustibili gassosi.</w:t>
            </w:r>
          </w:p>
        </w:tc>
        <w:tc>
          <w:tcPr>
            <w:tcW w:w="812" w:type="dxa"/>
            <w:vAlign w:val="center"/>
          </w:tcPr>
          <w:p w14:paraId="18FBC6D6" w14:textId="77777777" w:rsidR="00D43BEF" w:rsidRPr="00C948F5" w:rsidRDefault="00D43BEF" w:rsidP="00C948F5">
            <w:pPr>
              <w:widowControl w:val="0"/>
              <w:spacing w:line="280" w:lineRule="exact"/>
              <w:jc w:val="center"/>
              <w:rPr>
                <w:rFonts w:ascii="Arial" w:hAnsi="Arial" w:cs="Arial"/>
                <w:b/>
                <w:bCs/>
                <w:i/>
              </w:rPr>
            </w:pPr>
            <w:r w:rsidRPr="00C948F5">
              <w:rPr>
                <w:rFonts w:ascii="Arial" w:hAnsi="Arial" w:cs="Arial"/>
                <w:color w:val="000000"/>
                <w:sz w:val="18"/>
                <w:szCs w:val="18"/>
              </w:rPr>
              <w:t>vd. Tabella A</w:t>
            </w:r>
          </w:p>
        </w:tc>
      </w:tr>
      <w:tr w:rsidR="00D43BEF" w:rsidRPr="00C948F5" w14:paraId="6500EBAD" w14:textId="77777777" w:rsidTr="008E5788">
        <w:trPr>
          <w:trHeight w:val="564"/>
        </w:trPr>
        <w:tc>
          <w:tcPr>
            <w:tcW w:w="562" w:type="dxa"/>
            <w:vAlign w:val="center"/>
          </w:tcPr>
          <w:p w14:paraId="57A16675" w14:textId="77777777" w:rsidR="00D43BEF" w:rsidRPr="00C948F5" w:rsidRDefault="00D43BEF" w:rsidP="00C948F5">
            <w:pPr>
              <w:widowControl w:val="0"/>
              <w:spacing w:line="280" w:lineRule="exact"/>
              <w:jc w:val="center"/>
              <w:rPr>
                <w:rFonts w:ascii="Arial" w:hAnsi="Arial" w:cs="Arial"/>
                <w:b/>
                <w:bCs/>
                <w:i/>
                <w:sz w:val="20"/>
              </w:rPr>
            </w:pPr>
            <w:r w:rsidRPr="00C948F5">
              <w:rPr>
                <w:rFonts w:ascii="Arial" w:hAnsi="Arial" w:cs="Arial"/>
                <w:sz w:val="20"/>
              </w:rPr>
              <w:t>4</w:t>
            </w:r>
          </w:p>
        </w:tc>
        <w:tc>
          <w:tcPr>
            <w:tcW w:w="8222" w:type="dxa"/>
            <w:vAlign w:val="center"/>
          </w:tcPr>
          <w:p w14:paraId="65E469D2" w14:textId="77777777" w:rsidR="00D43BEF" w:rsidRPr="00C948F5" w:rsidRDefault="00D43BEF" w:rsidP="00C948F5">
            <w:pPr>
              <w:widowControl w:val="0"/>
              <w:spacing w:line="280" w:lineRule="exact"/>
              <w:rPr>
                <w:rFonts w:ascii="Arial" w:hAnsi="Arial" w:cs="Arial"/>
                <w:b/>
                <w:bCs/>
                <w:color w:val="000000"/>
                <w:sz w:val="18"/>
                <w:szCs w:val="18"/>
              </w:rPr>
            </w:pPr>
            <w:r w:rsidRPr="00C948F5">
              <w:rPr>
                <w:rFonts w:ascii="Arial" w:hAnsi="Arial" w:cs="Arial"/>
                <w:b/>
                <w:bCs/>
                <w:color w:val="000000"/>
                <w:sz w:val="18"/>
                <w:szCs w:val="18"/>
              </w:rPr>
              <w:t xml:space="preserve">Ribasso sullo </w:t>
            </w:r>
            <w:r w:rsidRPr="00C948F5">
              <w:rPr>
                <w:rFonts w:ascii="Arial" w:hAnsi="Arial" w:cs="Arial"/>
                <w:b/>
                <w:bCs/>
                <w:sz w:val="18"/>
                <w:szCs w:val="18"/>
              </w:rPr>
              <w:t>S</w:t>
            </w:r>
            <w:r w:rsidRPr="00C948F5">
              <w:rPr>
                <w:rFonts w:ascii="Arial" w:hAnsi="Arial" w:cs="Arial"/>
                <w:b/>
                <w:bCs/>
                <w:color w:val="000000"/>
                <w:sz w:val="18"/>
                <w:szCs w:val="18"/>
              </w:rPr>
              <w:t>pread da applicare al Prezzo Unitario del gasolio da riscaldamento per combustibili liquidi e GPL</w:t>
            </w:r>
          </w:p>
          <w:p w14:paraId="06BC9CE5" w14:textId="77777777" w:rsidR="00D43BEF" w:rsidRPr="00C948F5" w:rsidRDefault="00D43BEF" w:rsidP="00C948F5">
            <w:pPr>
              <w:widowControl w:val="0"/>
              <w:spacing w:line="280" w:lineRule="exact"/>
              <w:rPr>
                <w:rFonts w:ascii="Arial" w:hAnsi="Arial" w:cs="Arial"/>
                <w:b/>
                <w:bCs/>
                <w:i/>
              </w:rPr>
            </w:pPr>
            <w:r w:rsidRPr="00C948F5">
              <w:rPr>
                <w:rFonts w:ascii="Arial" w:hAnsi="Arial" w:cs="Arial"/>
                <w:sz w:val="18"/>
                <w:szCs w:val="18"/>
              </w:rPr>
              <w:t xml:space="preserve">L’Offerente dovrà indicare </w:t>
            </w:r>
            <w:r w:rsidRPr="00C948F5">
              <w:rPr>
                <w:rFonts w:ascii="Arial" w:hAnsi="Arial" w:cs="Arial"/>
                <w:color w:val="000000"/>
                <w:sz w:val="18"/>
                <w:szCs w:val="18"/>
              </w:rPr>
              <w:t>il ribasso sullo spread a base d’asta riferito al Prezzo Unitario del singolo kWh di gasolio da riscaldamento da applicare anche al GPL o ad</w:t>
            </w:r>
            <w:r w:rsidRPr="00C948F5">
              <w:rPr>
                <w:rFonts w:ascii="Arial" w:hAnsi="Arial" w:cs="Arial"/>
                <w:color w:val="000000"/>
                <w:sz w:val="18"/>
                <w:szCs w:val="18"/>
                <w:lang w:val="x-none"/>
              </w:rPr>
              <w:t xml:space="preserve"> altri combustibili liquidi.</w:t>
            </w:r>
          </w:p>
        </w:tc>
        <w:tc>
          <w:tcPr>
            <w:tcW w:w="812" w:type="dxa"/>
            <w:vAlign w:val="center"/>
          </w:tcPr>
          <w:p w14:paraId="0CDBBD7C" w14:textId="77777777" w:rsidR="00D43BEF" w:rsidRPr="00C948F5" w:rsidRDefault="00D43BEF" w:rsidP="00C948F5">
            <w:pPr>
              <w:widowControl w:val="0"/>
              <w:spacing w:line="280" w:lineRule="exact"/>
              <w:jc w:val="center"/>
              <w:rPr>
                <w:rFonts w:ascii="Arial" w:hAnsi="Arial" w:cs="Arial"/>
                <w:b/>
                <w:bCs/>
                <w:i/>
              </w:rPr>
            </w:pPr>
            <w:r w:rsidRPr="00C948F5">
              <w:rPr>
                <w:rFonts w:ascii="Arial" w:hAnsi="Arial" w:cs="Arial"/>
                <w:color w:val="000000"/>
                <w:sz w:val="18"/>
                <w:szCs w:val="18"/>
              </w:rPr>
              <w:t>vd. Tabella A</w:t>
            </w:r>
          </w:p>
        </w:tc>
      </w:tr>
      <w:tr w:rsidR="00D43BEF" w:rsidRPr="00C948F5" w14:paraId="1ECBFD40" w14:textId="77777777" w:rsidTr="008E5788">
        <w:trPr>
          <w:trHeight w:val="840"/>
        </w:trPr>
        <w:tc>
          <w:tcPr>
            <w:tcW w:w="562" w:type="dxa"/>
            <w:vAlign w:val="center"/>
          </w:tcPr>
          <w:p w14:paraId="6F5E3D70" w14:textId="77777777" w:rsidR="00D43BEF" w:rsidRPr="00C948F5" w:rsidRDefault="00D43BEF" w:rsidP="00C948F5">
            <w:pPr>
              <w:widowControl w:val="0"/>
              <w:spacing w:line="280" w:lineRule="exact"/>
              <w:jc w:val="center"/>
              <w:rPr>
                <w:rFonts w:ascii="Arial" w:hAnsi="Arial" w:cs="Arial"/>
                <w:sz w:val="20"/>
              </w:rPr>
            </w:pPr>
            <w:r w:rsidRPr="00C948F5">
              <w:rPr>
                <w:rFonts w:ascii="Arial" w:hAnsi="Arial" w:cs="Arial"/>
                <w:color w:val="000000"/>
                <w:sz w:val="20"/>
              </w:rPr>
              <w:t>5</w:t>
            </w:r>
          </w:p>
        </w:tc>
        <w:tc>
          <w:tcPr>
            <w:tcW w:w="8222" w:type="dxa"/>
            <w:vAlign w:val="center"/>
          </w:tcPr>
          <w:p w14:paraId="0D67D99E" w14:textId="11344BB2" w:rsidR="00D43BEF" w:rsidRPr="00C948F5" w:rsidRDefault="00D43BEF" w:rsidP="00C948F5">
            <w:pPr>
              <w:widowControl w:val="0"/>
              <w:spacing w:line="280" w:lineRule="exact"/>
              <w:jc w:val="left"/>
              <w:rPr>
                <w:rFonts w:ascii="Arial" w:hAnsi="Arial" w:cs="Arial"/>
                <w:b/>
                <w:bCs/>
                <w:color w:val="000000"/>
                <w:sz w:val="18"/>
                <w:szCs w:val="18"/>
              </w:rPr>
            </w:pPr>
            <w:r w:rsidRPr="00C948F5">
              <w:rPr>
                <w:rFonts w:ascii="Arial" w:hAnsi="Arial" w:cs="Arial"/>
                <w:b/>
                <w:bCs/>
                <w:color w:val="000000"/>
                <w:sz w:val="18"/>
                <w:szCs w:val="18"/>
              </w:rPr>
              <w:t xml:space="preserve">Ribasso sullo </w:t>
            </w:r>
            <w:r w:rsidRPr="00C948F5">
              <w:rPr>
                <w:rFonts w:ascii="Arial" w:hAnsi="Arial" w:cs="Arial"/>
                <w:b/>
                <w:bCs/>
                <w:sz w:val="18"/>
                <w:szCs w:val="18"/>
              </w:rPr>
              <w:t>S</w:t>
            </w:r>
            <w:r w:rsidRPr="00C948F5">
              <w:rPr>
                <w:rFonts w:ascii="Arial" w:hAnsi="Arial" w:cs="Arial"/>
                <w:b/>
                <w:bCs/>
                <w:color w:val="000000"/>
                <w:sz w:val="18"/>
                <w:szCs w:val="18"/>
              </w:rPr>
              <w:t>pread per il Prezzo Unitario del teleriscaldamento e biomasse solide</w:t>
            </w:r>
            <w:r w:rsidR="00E8732D" w:rsidRPr="00C948F5">
              <w:rPr>
                <w:rFonts w:ascii="Arial" w:hAnsi="Arial" w:cs="Arial"/>
                <w:b/>
                <w:bCs/>
                <w:color w:val="000000"/>
                <w:sz w:val="18"/>
                <w:szCs w:val="18"/>
              </w:rPr>
              <w:t xml:space="preserve"> e altri combustibili solidi</w:t>
            </w:r>
          </w:p>
          <w:p w14:paraId="64143379" w14:textId="77777777" w:rsidR="00D43BEF" w:rsidRPr="00C948F5" w:rsidRDefault="00D43BEF" w:rsidP="00C948F5">
            <w:pPr>
              <w:widowControl w:val="0"/>
              <w:spacing w:line="280" w:lineRule="exact"/>
              <w:jc w:val="left"/>
              <w:rPr>
                <w:rFonts w:ascii="Arial" w:hAnsi="Arial" w:cs="Arial"/>
                <w:b/>
                <w:bCs/>
                <w:sz w:val="18"/>
                <w:szCs w:val="18"/>
              </w:rPr>
            </w:pPr>
            <w:r w:rsidRPr="00C948F5">
              <w:rPr>
                <w:rFonts w:ascii="Arial" w:hAnsi="Arial" w:cs="Arial"/>
                <w:sz w:val="18"/>
                <w:szCs w:val="18"/>
              </w:rPr>
              <w:t xml:space="preserve">L’Offerente dovrà indicare </w:t>
            </w:r>
            <w:r w:rsidRPr="00C948F5">
              <w:rPr>
                <w:rFonts w:ascii="Arial" w:hAnsi="Arial" w:cs="Arial"/>
                <w:color w:val="000000"/>
                <w:sz w:val="18"/>
                <w:szCs w:val="18"/>
              </w:rPr>
              <w:t>il ribasso sullo spread a base d’asta riferito al Prezzo Unitario del singolo kWh da teleriscaldamento e biomasse solide da applicare anche ad altri combustibili solidi.</w:t>
            </w:r>
          </w:p>
        </w:tc>
        <w:tc>
          <w:tcPr>
            <w:tcW w:w="812" w:type="dxa"/>
            <w:vAlign w:val="center"/>
          </w:tcPr>
          <w:p w14:paraId="7607A82F" w14:textId="77777777" w:rsidR="00D43BEF" w:rsidRPr="00C948F5" w:rsidRDefault="00D43BEF" w:rsidP="00C948F5">
            <w:pPr>
              <w:widowControl w:val="0"/>
              <w:spacing w:line="280" w:lineRule="exact"/>
              <w:jc w:val="center"/>
              <w:rPr>
                <w:rFonts w:ascii="Arial" w:hAnsi="Arial" w:cs="Arial"/>
              </w:rPr>
            </w:pPr>
            <w:r w:rsidRPr="00C948F5">
              <w:rPr>
                <w:rFonts w:ascii="Arial" w:hAnsi="Arial" w:cs="Arial"/>
                <w:color w:val="000000"/>
                <w:sz w:val="18"/>
                <w:szCs w:val="18"/>
              </w:rPr>
              <w:t>vd. Tabella A</w:t>
            </w:r>
          </w:p>
        </w:tc>
      </w:tr>
      <w:tr w:rsidR="00D43BEF" w:rsidRPr="00C948F5" w14:paraId="40E3F29C" w14:textId="77777777" w:rsidTr="008E5788">
        <w:trPr>
          <w:trHeight w:val="702"/>
        </w:trPr>
        <w:tc>
          <w:tcPr>
            <w:tcW w:w="562" w:type="dxa"/>
            <w:vAlign w:val="center"/>
          </w:tcPr>
          <w:p w14:paraId="12BF4291" w14:textId="77777777" w:rsidR="00D43BEF" w:rsidRPr="00C948F5" w:rsidRDefault="00D43BEF" w:rsidP="00C948F5">
            <w:pPr>
              <w:widowControl w:val="0"/>
              <w:spacing w:line="280" w:lineRule="exact"/>
              <w:jc w:val="center"/>
              <w:rPr>
                <w:rFonts w:ascii="Arial" w:hAnsi="Arial" w:cs="Arial"/>
                <w:color w:val="000000"/>
                <w:sz w:val="20"/>
              </w:rPr>
            </w:pPr>
            <w:r w:rsidRPr="00C948F5">
              <w:rPr>
                <w:rFonts w:ascii="Arial" w:hAnsi="Arial" w:cs="Arial"/>
                <w:color w:val="000000"/>
                <w:sz w:val="20"/>
              </w:rPr>
              <w:t>6</w:t>
            </w:r>
          </w:p>
        </w:tc>
        <w:tc>
          <w:tcPr>
            <w:tcW w:w="8222" w:type="dxa"/>
            <w:vAlign w:val="center"/>
          </w:tcPr>
          <w:p w14:paraId="4E695EA3" w14:textId="77777777" w:rsidR="00D43BEF" w:rsidRPr="00C948F5" w:rsidRDefault="00D43BEF" w:rsidP="00C948F5">
            <w:pPr>
              <w:widowControl w:val="0"/>
              <w:spacing w:line="280" w:lineRule="exact"/>
              <w:rPr>
                <w:rFonts w:ascii="Arial" w:hAnsi="Arial" w:cs="Arial"/>
                <w:b/>
                <w:bCs/>
                <w:color w:val="000000"/>
                <w:sz w:val="18"/>
                <w:szCs w:val="18"/>
              </w:rPr>
            </w:pPr>
            <w:r w:rsidRPr="00C948F5">
              <w:rPr>
                <w:rFonts w:ascii="Arial" w:hAnsi="Arial" w:cs="Arial"/>
                <w:b/>
                <w:bCs/>
                <w:color w:val="000000"/>
                <w:sz w:val="18"/>
                <w:szCs w:val="18"/>
              </w:rPr>
              <w:t>Ribasso sullo Spread per il Prezzo Unitario dell’energia elettrica</w:t>
            </w:r>
          </w:p>
          <w:p w14:paraId="3B606244" w14:textId="46F0856A" w:rsidR="00D43BEF" w:rsidRPr="00C948F5" w:rsidRDefault="00D43BEF" w:rsidP="00C948F5">
            <w:pPr>
              <w:widowControl w:val="0"/>
              <w:spacing w:line="280" w:lineRule="exact"/>
              <w:rPr>
                <w:rFonts w:ascii="Arial" w:hAnsi="Arial" w:cs="Arial"/>
                <w:b/>
                <w:bCs/>
                <w:color w:val="000000"/>
                <w:sz w:val="18"/>
                <w:szCs w:val="18"/>
              </w:rPr>
            </w:pPr>
            <w:r w:rsidRPr="00C948F5">
              <w:rPr>
                <w:rFonts w:ascii="Arial" w:hAnsi="Arial" w:cs="Arial"/>
                <w:color w:val="000000"/>
                <w:sz w:val="18"/>
                <w:szCs w:val="18"/>
              </w:rPr>
              <w:t>L’Offerente dovrà indicare il ribasso unico sullo spread a base d’asta riferito al Prezzo Unitario del singolo kWh.</w:t>
            </w:r>
          </w:p>
        </w:tc>
        <w:tc>
          <w:tcPr>
            <w:tcW w:w="812" w:type="dxa"/>
            <w:vAlign w:val="center"/>
          </w:tcPr>
          <w:p w14:paraId="7BA69661" w14:textId="07C50E77" w:rsidR="00D43BEF" w:rsidRPr="00C948F5" w:rsidRDefault="00720DA0" w:rsidP="00C948F5">
            <w:pPr>
              <w:widowControl w:val="0"/>
              <w:spacing w:line="280" w:lineRule="exact"/>
              <w:jc w:val="center"/>
              <w:rPr>
                <w:rFonts w:ascii="Arial" w:hAnsi="Arial" w:cs="Arial"/>
                <w:color w:val="000000"/>
                <w:sz w:val="18"/>
                <w:szCs w:val="18"/>
              </w:rPr>
            </w:pPr>
            <w:r w:rsidRPr="00C948F5">
              <w:rPr>
                <w:rFonts w:ascii="Arial" w:hAnsi="Arial" w:cs="Arial"/>
                <w:color w:val="000000"/>
                <w:sz w:val="18"/>
                <w:szCs w:val="18"/>
              </w:rPr>
              <w:t>3</w:t>
            </w:r>
          </w:p>
        </w:tc>
      </w:tr>
      <w:tr w:rsidR="00D43BEF" w:rsidRPr="00C948F5" w14:paraId="0D500400" w14:textId="77777777" w:rsidTr="008E5788">
        <w:trPr>
          <w:trHeight w:val="840"/>
        </w:trPr>
        <w:tc>
          <w:tcPr>
            <w:tcW w:w="562" w:type="dxa"/>
            <w:vAlign w:val="center"/>
          </w:tcPr>
          <w:p w14:paraId="03DF2FC1" w14:textId="77777777" w:rsidR="00D43BEF" w:rsidRPr="00C948F5" w:rsidRDefault="00D43BEF" w:rsidP="00C948F5">
            <w:pPr>
              <w:widowControl w:val="0"/>
              <w:spacing w:line="280" w:lineRule="exact"/>
              <w:jc w:val="center"/>
              <w:rPr>
                <w:rFonts w:ascii="Arial" w:hAnsi="Arial" w:cs="Arial"/>
                <w:color w:val="000000"/>
                <w:sz w:val="20"/>
              </w:rPr>
            </w:pPr>
            <w:r w:rsidRPr="00C948F5">
              <w:rPr>
                <w:rFonts w:ascii="Arial" w:hAnsi="Arial" w:cs="Arial"/>
                <w:color w:val="000000"/>
                <w:sz w:val="20"/>
              </w:rPr>
              <w:t>7</w:t>
            </w:r>
          </w:p>
        </w:tc>
        <w:tc>
          <w:tcPr>
            <w:tcW w:w="8222" w:type="dxa"/>
            <w:vAlign w:val="center"/>
          </w:tcPr>
          <w:p w14:paraId="2437B3DD" w14:textId="77777777" w:rsidR="00D43BEF" w:rsidRPr="00C948F5" w:rsidRDefault="00D43BEF" w:rsidP="00C948F5">
            <w:pPr>
              <w:widowControl w:val="0"/>
              <w:spacing w:line="280" w:lineRule="exact"/>
              <w:rPr>
                <w:rFonts w:ascii="Arial" w:hAnsi="Arial" w:cs="Arial"/>
                <w:b/>
                <w:bCs/>
                <w:color w:val="000000"/>
                <w:sz w:val="18"/>
                <w:szCs w:val="18"/>
              </w:rPr>
            </w:pPr>
            <w:r w:rsidRPr="00C948F5">
              <w:rPr>
                <w:rFonts w:ascii="Arial" w:hAnsi="Arial" w:cs="Arial"/>
                <w:b/>
                <w:bCs/>
                <w:color w:val="000000"/>
                <w:sz w:val="18"/>
                <w:szCs w:val="18"/>
              </w:rPr>
              <w:t>Ribasso dei Prezzi Unitari relativi alla componente manutenzione M</w:t>
            </w:r>
            <w:r w:rsidRPr="00C948F5">
              <w:rPr>
                <w:rFonts w:ascii="Arial" w:hAnsi="Arial" w:cs="Arial"/>
                <w:b/>
                <w:bCs/>
                <w:color w:val="000000"/>
                <w:sz w:val="18"/>
                <w:szCs w:val="18"/>
                <w:vertAlign w:val="subscript"/>
              </w:rPr>
              <w:t>A</w:t>
            </w:r>
          </w:p>
          <w:p w14:paraId="07FBFA55" w14:textId="77777777" w:rsidR="00D43BEF" w:rsidRPr="00C948F5" w:rsidRDefault="00D43BEF" w:rsidP="00C948F5">
            <w:pPr>
              <w:widowControl w:val="0"/>
              <w:spacing w:line="280" w:lineRule="exact"/>
              <w:jc w:val="left"/>
              <w:rPr>
                <w:rFonts w:ascii="Arial" w:hAnsi="Arial" w:cs="Arial"/>
                <w:b/>
                <w:bCs/>
                <w:color w:val="000000"/>
                <w:sz w:val="18"/>
                <w:szCs w:val="18"/>
              </w:rPr>
            </w:pPr>
            <w:r w:rsidRPr="00C948F5">
              <w:rPr>
                <w:rFonts w:ascii="Arial" w:hAnsi="Arial" w:cs="Arial"/>
                <w:color w:val="000000"/>
                <w:sz w:val="18"/>
                <w:szCs w:val="18"/>
              </w:rPr>
              <w:t>L’Offerente dovrà indicare il ribasso unico offerto per i Prezzi Unitari riportati nell’Allegato 5 Elenco prezzi, voci da A.1 ad A.46 relativi agli Impianti oggetto del Servizio Energia “A”.</w:t>
            </w:r>
          </w:p>
        </w:tc>
        <w:tc>
          <w:tcPr>
            <w:tcW w:w="812" w:type="dxa"/>
            <w:vAlign w:val="center"/>
          </w:tcPr>
          <w:p w14:paraId="68BF4892" w14:textId="0301E880" w:rsidR="00D43BEF" w:rsidRPr="00C948F5" w:rsidRDefault="00513F0C" w:rsidP="00C948F5">
            <w:pPr>
              <w:widowControl w:val="0"/>
              <w:spacing w:line="280" w:lineRule="exact"/>
              <w:jc w:val="center"/>
              <w:rPr>
                <w:rFonts w:ascii="Arial" w:hAnsi="Arial" w:cs="Arial"/>
                <w:color w:val="000000"/>
                <w:sz w:val="18"/>
                <w:szCs w:val="18"/>
              </w:rPr>
            </w:pPr>
            <w:r w:rsidRPr="00C948F5">
              <w:rPr>
                <w:rFonts w:ascii="Arial" w:hAnsi="Arial" w:cs="Arial"/>
                <w:color w:val="000000"/>
                <w:sz w:val="18"/>
                <w:szCs w:val="18"/>
              </w:rPr>
              <w:t>5</w:t>
            </w:r>
            <w:r w:rsidR="00720DA0" w:rsidRPr="00C948F5">
              <w:rPr>
                <w:rFonts w:ascii="Arial" w:hAnsi="Arial" w:cs="Arial"/>
                <w:color w:val="000000"/>
                <w:sz w:val="18"/>
                <w:szCs w:val="18"/>
              </w:rPr>
              <w:t>,5</w:t>
            </w:r>
          </w:p>
        </w:tc>
      </w:tr>
      <w:tr w:rsidR="00D43BEF" w:rsidRPr="00C948F5" w14:paraId="316BBFF4" w14:textId="77777777" w:rsidTr="008E5788">
        <w:trPr>
          <w:trHeight w:val="57"/>
        </w:trPr>
        <w:tc>
          <w:tcPr>
            <w:tcW w:w="562" w:type="dxa"/>
            <w:vAlign w:val="center"/>
          </w:tcPr>
          <w:p w14:paraId="51B62A3F" w14:textId="77777777" w:rsidR="00D43BEF" w:rsidRPr="00C948F5" w:rsidRDefault="00D43BEF" w:rsidP="00C948F5">
            <w:pPr>
              <w:widowControl w:val="0"/>
              <w:spacing w:line="280" w:lineRule="exact"/>
              <w:jc w:val="center"/>
              <w:rPr>
                <w:rFonts w:ascii="Arial" w:hAnsi="Arial" w:cs="Arial"/>
                <w:color w:val="000000"/>
                <w:sz w:val="20"/>
              </w:rPr>
            </w:pPr>
            <w:r w:rsidRPr="00C948F5">
              <w:rPr>
                <w:rFonts w:ascii="Arial" w:hAnsi="Arial" w:cs="Arial"/>
                <w:color w:val="000000"/>
                <w:sz w:val="20"/>
              </w:rPr>
              <w:t>8</w:t>
            </w:r>
          </w:p>
        </w:tc>
        <w:tc>
          <w:tcPr>
            <w:tcW w:w="8222" w:type="dxa"/>
            <w:vAlign w:val="center"/>
          </w:tcPr>
          <w:p w14:paraId="547FA035" w14:textId="77777777" w:rsidR="00D43BEF" w:rsidRPr="00C948F5" w:rsidRDefault="00D43BEF" w:rsidP="00C948F5">
            <w:pPr>
              <w:widowControl w:val="0"/>
              <w:spacing w:line="280" w:lineRule="exact"/>
              <w:rPr>
                <w:rFonts w:ascii="Arial" w:hAnsi="Arial" w:cs="Arial"/>
                <w:b/>
                <w:bCs/>
                <w:color w:val="000000"/>
                <w:sz w:val="18"/>
                <w:szCs w:val="18"/>
              </w:rPr>
            </w:pPr>
            <w:r w:rsidRPr="00C948F5">
              <w:rPr>
                <w:rFonts w:ascii="Arial" w:hAnsi="Arial" w:cs="Arial"/>
                <w:b/>
                <w:bCs/>
                <w:color w:val="000000"/>
                <w:sz w:val="18"/>
                <w:szCs w:val="18"/>
              </w:rPr>
              <w:t>Ribasso dei Prezzi Unitari relativi alla componente manutenzione M</w:t>
            </w:r>
            <w:r w:rsidRPr="00C948F5">
              <w:rPr>
                <w:rFonts w:ascii="Arial" w:hAnsi="Arial" w:cs="Arial"/>
                <w:b/>
                <w:bCs/>
                <w:color w:val="000000"/>
                <w:sz w:val="18"/>
                <w:szCs w:val="18"/>
                <w:vertAlign w:val="subscript"/>
              </w:rPr>
              <w:t>B</w:t>
            </w:r>
            <w:r w:rsidRPr="00C948F5">
              <w:rPr>
                <w:rFonts w:ascii="Arial" w:hAnsi="Arial" w:cs="Arial"/>
                <w:b/>
                <w:bCs/>
                <w:color w:val="000000"/>
                <w:sz w:val="18"/>
                <w:szCs w:val="18"/>
              </w:rPr>
              <w:t>, M</w:t>
            </w:r>
            <w:r w:rsidRPr="00C948F5">
              <w:rPr>
                <w:rFonts w:ascii="Arial" w:hAnsi="Arial" w:cs="Arial"/>
                <w:b/>
                <w:bCs/>
                <w:color w:val="000000"/>
                <w:sz w:val="18"/>
                <w:szCs w:val="18"/>
                <w:vertAlign w:val="subscript"/>
              </w:rPr>
              <w:t>C1</w:t>
            </w:r>
            <w:r w:rsidRPr="00C948F5">
              <w:rPr>
                <w:rFonts w:ascii="Arial" w:hAnsi="Arial" w:cs="Arial"/>
                <w:b/>
                <w:bCs/>
                <w:color w:val="000000"/>
                <w:sz w:val="18"/>
                <w:szCs w:val="18"/>
              </w:rPr>
              <w:t>, M</w:t>
            </w:r>
            <w:r w:rsidRPr="00C948F5">
              <w:rPr>
                <w:rFonts w:ascii="Arial" w:hAnsi="Arial" w:cs="Arial"/>
                <w:b/>
                <w:bCs/>
                <w:color w:val="000000"/>
                <w:sz w:val="18"/>
                <w:szCs w:val="18"/>
                <w:vertAlign w:val="subscript"/>
              </w:rPr>
              <w:t>C2</w:t>
            </w:r>
            <w:r w:rsidRPr="00C948F5">
              <w:rPr>
                <w:rFonts w:ascii="Arial" w:hAnsi="Arial" w:cs="Arial"/>
                <w:b/>
                <w:bCs/>
                <w:color w:val="000000"/>
                <w:sz w:val="18"/>
                <w:szCs w:val="18"/>
              </w:rPr>
              <w:t xml:space="preserve"> ed M</w:t>
            </w:r>
            <w:r w:rsidRPr="00C948F5">
              <w:rPr>
                <w:rFonts w:ascii="Arial" w:hAnsi="Arial" w:cs="Arial"/>
                <w:b/>
                <w:bCs/>
                <w:color w:val="000000"/>
                <w:sz w:val="18"/>
                <w:szCs w:val="18"/>
                <w:vertAlign w:val="subscript"/>
              </w:rPr>
              <w:t>C3</w:t>
            </w:r>
          </w:p>
          <w:p w14:paraId="3F31EB9E" w14:textId="77777777" w:rsidR="00D43BEF" w:rsidRPr="00C948F5" w:rsidRDefault="00D43BEF" w:rsidP="00C948F5">
            <w:pPr>
              <w:widowControl w:val="0"/>
              <w:spacing w:line="280" w:lineRule="exact"/>
              <w:rPr>
                <w:rFonts w:ascii="Arial" w:hAnsi="Arial" w:cs="Arial"/>
                <w:b/>
                <w:bCs/>
                <w:color w:val="000000"/>
                <w:sz w:val="18"/>
                <w:szCs w:val="18"/>
              </w:rPr>
            </w:pPr>
            <w:r w:rsidRPr="00C948F5">
              <w:rPr>
                <w:rFonts w:ascii="Arial" w:hAnsi="Arial" w:cs="Arial"/>
                <w:color w:val="000000"/>
                <w:sz w:val="18"/>
                <w:szCs w:val="18"/>
              </w:rPr>
              <w:t>L’Offerente dovrà indicare il ribasso unico offerto per i Prezzi Unitari riportati nell’Allegato 5 Elenco prezzi, voci da B1-C1.1 a B3-C3.2, relativi agli Impianti di Climatizzazione Estiva, Elettrici e Speciali ed Elettrici da Fonte Rinnovabile.</w:t>
            </w:r>
          </w:p>
        </w:tc>
        <w:tc>
          <w:tcPr>
            <w:tcW w:w="812" w:type="dxa"/>
            <w:vAlign w:val="center"/>
          </w:tcPr>
          <w:p w14:paraId="7928E87B" w14:textId="3A7D6C89" w:rsidR="00D43BEF" w:rsidRPr="00C948F5" w:rsidRDefault="00513F0C" w:rsidP="00C948F5">
            <w:pPr>
              <w:widowControl w:val="0"/>
              <w:spacing w:line="280" w:lineRule="exact"/>
              <w:jc w:val="center"/>
              <w:rPr>
                <w:rFonts w:ascii="Arial" w:hAnsi="Arial" w:cs="Arial"/>
                <w:color w:val="000000"/>
                <w:sz w:val="18"/>
                <w:szCs w:val="18"/>
              </w:rPr>
            </w:pPr>
            <w:r w:rsidRPr="00C948F5">
              <w:rPr>
                <w:rFonts w:ascii="Arial" w:hAnsi="Arial" w:cs="Arial"/>
                <w:color w:val="000000"/>
                <w:sz w:val="18"/>
                <w:szCs w:val="18"/>
              </w:rPr>
              <w:t>3</w:t>
            </w:r>
          </w:p>
        </w:tc>
      </w:tr>
      <w:tr w:rsidR="00D43BEF" w:rsidRPr="00C948F5" w14:paraId="620298D6" w14:textId="77777777" w:rsidTr="008E5788">
        <w:trPr>
          <w:trHeight w:val="289"/>
        </w:trPr>
        <w:tc>
          <w:tcPr>
            <w:tcW w:w="562" w:type="dxa"/>
            <w:vAlign w:val="center"/>
          </w:tcPr>
          <w:p w14:paraId="0DAFC47E" w14:textId="77777777" w:rsidR="00D43BEF" w:rsidRPr="00C948F5" w:rsidRDefault="00D43BEF" w:rsidP="00C948F5">
            <w:pPr>
              <w:widowControl w:val="0"/>
              <w:spacing w:line="280" w:lineRule="exact"/>
              <w:jc w:val="center"/>
              <w:rPr>
                <w:rFonts w:ascii="Arial" w:hAnsi="Arial" w:cs="Arial"/>
                <w:color w:val="000000"/>
                <w:sz w:val="20"/>
              </w:rPr>
            </w:pPr>
            <w:r w:rsidRPr="00C948F5">
              <w:rPr>
                <w:rFonts w:ascii="Arial" w:hAnsi="Arial" w:cs="Arial"/>
                <w:color w:val="000000"/>
                <w:sz w:val="20"/>
              </w:rPr>
              <w:t>9</w:t>
            </w:r>
          </w:p>
        </w:tc>
        <w:tc>
          <w:tcPr>
            <w:tcW w:w="8222" w:type="dxa"/>
            <w:vAlign w:val="center"/>
          </w:tcPr>
          <w:p w14:paraId="2B11C8E0" w14:textId="77777777" w:rsidR="00D43BEF" w:rsidRPr="00C948F5" w:rsidRDefault="00D43BEF" w:rsidP="00C948F5">
            <w:pPr>
              <w:widowControl w:val="0"/>
              <w:spacing w:line="280" w:lineRule="exact"/>
              <w:rPr>
                <w:rFonts w:ascii="Arial" w:hAnsi="Arial" w:cs="Arial"/>
                <w:color w:val="000000"/>
                <w:sz w:val="18"/>
                <w:szCs w:val="18"/>
              </w:rPr>
            </w:pPr>
            <w:r w:rsidRPr="00C948F5">
              <w:rPr>
                <w:rFonts w:ascii="Arial" w:hAnsi="Arial" w:cs="Arial"/>
                <w:b/>
                <w:bCs/>
                <w:sz w:val="18"/>
                <w:szCs w:val="18"/>
              </w:rPr>
              <w:t>Ribasso sui listini di riferimento</w:t>
            </w:r>
          </w:p>
          <w:p w14:paraId="64540E91" w14:textId="77777777" w:rsidR="00D43BEF" w:rsidRPr="00C948F5" w:rsidRDefault="00D43BEF" w:rsidP="00C948F5">
            <w:pPr>
              <w:widowControl w:val="0"/>
              <w:spacing w:line="280" w:lineRule="exact"/>
              <w:rPr>
                <w:rFonts w:ascii="Arial" w:hAnsi="Arial" w:cs="Arial"/>
                <w:b/>
                <w:bCs/>
                <w:color w:val="000000"/>
                <w:sz w:val="18"/>
                <w:szCs w:val="18"/>
              </w:rPr>
            </w:pPr>
            <w:r w:rsidRPr="00C948F5">
              <w:rPr>
                <w:rFonts w:ascii="Arial" w:hAnsi="Arial" w:cs="Arial"/>
                <w:sz w:val="18"/>
                <w:szCs w:val="18"/>
              </w:rPr>
              <w:t xml:space="preserve">L’Offerente dovrà indicare il ribasso </w:t>
            </w:r>
            <w:r w:rsidRPr="00C948F5">
              <w:rPr>
                <w:rFonts w:ascii="Arial" w:hAnsi="Arial" w:cs="Arial"/>
                <w:color w:val="000000"/>
                <w:sz w:val="18"/>
                <w:szCs w:val="18"/>
              </w:rPr>
              <w:t xml:space="preserve">unico offerto da applicare ai Listini di Riferimento. </w:t>
            </w:r>
          </w:p>
        </w:tc>
        <w:tc>
          <w:tcPr>
            <w:tcW w:w="812" w:type="dxa"/>
            <w:vAlign w:val="center"/>
          </w:tcPr>
          <w:p w14:paraId="07BFBEAD" w14:textId="77777777" w:rsidR="00D43BEF" w:rsidRPr="00C948F5" w:rsidRDefault="00D43BEF" w:rsidP="00C948F5">
            <w:pPr>
              <w:widowControl w:val="0"/>
              <w:spacing w:line="280" w:lineRule="exact"/>
              <w:jc w:val="center"/>
              <w:rPr>
                <w:rFonts w:ascii="Arial" w:hAnsi="Arial" w:cs="Arial"/>
                <w:color w:val="000000"/>
                <w:sz w:val="18"/>
                <w:szCs w:val="18"/>
              </w:rPr>
            </w:pPr>
            <w:r w:rsidRPr="00C948F5">
              <w:rPr>
                <w:rFonts w:ascii="Arial" w:hAnsi="Arial" w:cs="Arial"/>
                <w:color w:val="000000"/>
                <w:sz w:val="18"/>
                <w:szCs w:val="18"/>
              </w:rPr>
              <w:t>4</w:t>
            </w:r>
          </w:p>
        </w:tc>
      </w:tr>
      <w:tr w:rsidR="00D43BEF" w:rsidRPr="00C948F5" w14:paraId="4377D8C3" w14:textId="77777777" w:rsidTr="008E5788">
        <w:trPr>
          <w:trHeight w:val="850"/>
        </w:trPr>
        <w:tc>
          <w:tcPr>
            <w:tcW w:w="562" w:type="dxa"/>
            <w:vAlign w:val="center"/>
          </w:tcPr>
          <w:p w14:paraId="18AE271B" w14:textId="77777777" w:rsidR="00D43BEF" w:rsidRPr="00C948F5" w:rsidRDefault="00D43BEF" w:rsidP="00C948F5">
            <w:pPr>
              <w:widowControl w:val="0"/>
              <w:spacing w:line="280" w:lineRule="exact"/>
              <w:jc w:val="center"/>
              <w:rPr>
                <w:rFonts w:ascii="Arial" w:hAnsi="Arial" w:cs="Arial"/>
                <w:color w:val="000000"/>
                <w:sz w:val="20"/>
              </w:rPr>
            </w:pPr>
            <w:r w:rsidRPr="00C948F5">
              <w:rPr>
                <w:rFonts w:ascii="Arial" w:hAnsi="Arial" w:cs="Arial"/>
                <w:color w:val="000000"/>
                <w:sz w:val="20"/>
              </w:rPr>
              <w:t>10</w:t>
            </w:r>
          </w:p>
        </w:tc>
        <w:tc>
          <w:tcPr>
            <w:tcW w:w="8222" w:type="dxa"/>
            <w:vAlign w:val="center"/>
          </w:tcPr>
          <w:p w14:paraId="6C1EF6B8" w14:textId="77777777" w:rsidR="00D43BEF" w:rsidRPr="00C948F5" w:rsidRDefault="00D43BEF" w:rsidP="00C948F5">
            <w:pPr>
              <w:widowControl w:val="0"/>
              <w:spacing w:line="280" w:lineRule="exact"/>
              <w:rPr>
                <w:rFonts w:ascii="Arial" w:hAnsi="Arial" w:cs="Arial"/>
                <w:color w:val="000000"/>
                <w:sz w:val="18"/>
                <w:szCs w:val="18"/>
              </w:rPr>
            </w:pPr>
            <w:r w:rsidRPr="00C948F5">
              <w:rPr>
                <w:rFonts w:ascii="Arial" w:hAnsi="Arial" w:cs="Arial"/>
                <w:b/>
                <w:bCs/>
                <w:sz w:val="18"/>
                <w:szCs w:val="18"/>
              </w:rPr>
              <w:t>Ribasso sulla quota spese generali e utile d’impresa dei corrispettivi per la manodopera – Manutenzione straordinaria e presidio</w:t>
            </w:r>
          </w:p>
          <w:p w14:paraId="7AEBEEB8" w14:textId="77777777" w:rsidR="00D43BEF" w:rsidRPr="00C948F5" w:rsidRDefault="00D43BEF" w:rsidP="00C948F5">
            <w:pPr>
              <w:widowControl w:val="0"/>
              <w:spacing w:line="280" w:lineRule="exact"/>
              <w:rPr>
                <w:rFonts w:ascii="Arial" w:hAnsi="Arial" w:cs="Arial"/>
                <w:b/>
                <w:bCs/>
                <w:color w:val="000000"/>
                <w:sz w:val="18"/>
                <w:szCs w:val="18"/>
              </w:rPr>
            </w:pPr>
            <w:r w:rsidRPr="00C948F5">
              <w:rPr>
                <w:rFonts w:ascii="Arial" w:hAnsi="Arial" w:cs="Arial"/>
                <w:sz w:val="18"/>
                <w:szCs w:val="18"/>
              </w:rPr>
              <w:t xml:space="preserve">L’Offerente dovrà indicare il ribasso </w:t>
            </w:r>
            <w:r w:rsidRPr="00C948F5">
              <w:rPr>
                <w:rFonts w:ascii="Arial" w:hAnsi="Arial" w:cs="Arial"/>
                <w:color w:val="000000"/>
                <w:sz w:val="18"/>
                <w:szCs w:val="18"/>
              </w:rPr>
              <w:t xml:space="preserve">offerto da applicare all’importo percentuale aggiuntivo pari al 28,70% </w:t>
            </w:r>
          </w:p>
        </w:tc>
        <w:tc>
          <w:tcPr>
            <w:tcW w:w="812" w:type="dxa"/>
            <w:vAlign w:val="center"/>
          </w:tcPr>
          <w:p w14:paraId="48320F0A" w14:textId="77777777" w:rsidR="00D43BEF" w:rsidRPr="00C948F5" w:rsidRDefault="00D43BEF" w:rsidP="00C948F5">
            <w:pPr>
              <w:widowControl w:val="0"/>
              <w:spacing w:line="280" w:lineRule="exact"/>
              <w:jc w:val="center"/>
              <w:rPr>
                <w:rFonts w:ascii="Arial" w:hAnsi="Arial" w:cs="Arial"/>
                <w:color w:val="000000"/>
                <w:sz w:val="18"/>
                <w:szCs w:val="18"/>
              </w:rPr>
            </w:pPr>
            <w:r w:rsidRPr="00C948F5">
              <w:rPr>
                <w:rFonts w:ascii="Arial" w:hAnsi="Arial" w:cs="Arial"/>
                <w:color w:val="000000"/>
                <w:sz w:val="18"/>
                <w:szCs w:val="18"/>
              </w:rPr>
              <w:t>1</w:t>
            </w:r>
          </w:p>
        </w:tc>
      </w:tr>
      <w:tr w:rsidR="00D43BEF" w:rsidRPr="00C948F5" w14:paraId="0FE12338" w14:textId="77777777" w:rsidTr="008E5788">
        <w:trPr>
          <w:trHeight w:val="269"/>
        </w:trPr>
        <w:tc>
          <w:tcPr>
            <w:tcW w:w="8784" w:type="dxa"/>
            <w:gridSpan w:val="2"/>
            <w:shd w:val="clear" w:color="auto" w:fill="D9D9D9" w:themeFill="background1" w:themeFillShade="D9"/>
            <w:vAlign w:val="center"/>
          </w:tcPr>
          <w:p w14:paraId="67C37A6B" w14:textId="77777777" w:rsidR="00D43BEF" w:rsidRPr="00C948F5" w:rsidRDefault="00D43BEF" w:rsidP="00C948F5">
            <w:pPr>
              <w:widowControl w:val="0"/>
              <w:spacing w:line="280" w:lineRule="exact"/>
              <w:rPr>
                <w:rFonts w:ascii="Arial" w:hAnsi="Arial" w:cs="Arial"/>
                <w:b/>
                <w:bCs/>
                <w:color w:val="000000"/>
                <w:sz w:val="20"/>
              </w:rPr>
            </w:pPr>
            <w:r w:rsidRPr="00C948F5">
              <w:rPr>
                <w:rFonts w:ascii="Arial" w:hAnsi="Arial" w:cs="Arial"/>
                <w:b/>
                <w:bCs/>
                <w:sz w:val="20"/>
              </w:rPr>
              <w:t>TOTALE</w:t>
            </w:r>
          </w:p>
        </w:tc>
        <w:tc>
          <w:tcPr>
            <w:tcW w:w="812" w:type="dxa"/>
            <w:shd w:val="clear" w:color="auto" w:fill="D9D9D9" w:themeFill="background1" w:themeFillShade="D9"/>
            <w:vAlign w:val="center"/>
          </w:tcPr>
          <w:p w14:paraId="513C42F2" w14:textId="77777777" w:rsidR="00D43BEF" w:rsidRPr="00C948F5" w:rsidRDefault="00D43BEF" w:rsidP="00C948F5">
            <w:pPr>
              <w:widowControl w:val="0"/>
              <w:spacing w:line="280" w:lineRule="exact"/>
              <w:jc w:val="center"/>
              <w:rPr>
                <w:rFonts w:ascii="Arial" w:hAnsi="Arial" w:cs="Arial"/>
                <w:b/>
                <w:bCs/>
                <w:color w:val="000000"/>
              </w:rPr>
            </w:pPr>
            <w:r w:rsidRPr="00C948F5">
              <w:rPr>
                <w:rFonts w:ascii="Arial" w:hAnsi="Arial" w:cs="Arial"/>
                <w:b/>
                <w:bCs/>
                <w:color w:val="000000"/>
              </w:rPr>
              <w:t>30</w:t>
            </w:r>
          </w:p>
        </w:tc>
      </w:tr>
    </w:tbl>
    <w:p w14:paraId="65E97D84" w14:textId="77777777" w:rsidR="004563D9" w:rsidRDefault="004563D9" w:rsidP="00C948F5">
      <w:pPr>
        <w:widowControl w:val="0"/>
        <w:spacing w:line="280" w:lineRule="exact"/>
        <w:rPr>
          <w:rFonts w:ascii="Arial" w:hAnsi="Arial" w:cs="Arial"/>
          <w:sz w:val="20"/>
          <w:szCs w:val="20"/>
        </w:rPr>
      </w:pPr>
    </w:p>
    <w:p w14:paraId="2D64C44F" w14:textId="49812039" w:rsidR="00A3536B" w:rsidRPr="00C948F5" w:rsidRDefault="00A3536B" w:rsidP="00C948F5">
      <w:pPr>
        <w:widowControl w:val="0"/>
        <w:spacing w:line="280" w:lineRule="exact"/>
        <w:rPr>
          <w:rFonts w:ascii="Arial" w:hAnsi="Arial" w:cs="Arial"/>
          <w:sz w:val="20"/>
          <w:szCs w:val="20"/>
        </w:rPr>
      </w:pPr>
      <w:r w:rsidRPr="00C948F5">
        <w:rPr>
          <w:rFonts w:ascii="Arial" w:hAnsi="Arial" w:cs="Arial"/>
          <w:sz w:val="20"/>
          <w:szCs w:val="20"/>
        </w:rPr>
        <w:t xml:space="preserve">Di seguito si riporta la tabella con l’articolazione dei punteggi relativi ai criteri </w:t>
      </w:r>
      <w:r w:rsidR="00317D15" w:rsidRPr="00C948F5">
        <w:rPr>
          <w:rFonts w:ascii="Arial" w:hAnsi="Arial" w:cs="Arial"/>
          <w:sz w:val="20"/>
          <w:szCs w:val="20"/>
        </w:rPr>
        <w:t xml:space="preserve">economici </w:t>
      </w:r>
      <w:r w:rsidRPr="00C948F5">
        <w:rPr>
          <w:rFonts w:ascii="Arial" w:hAnsi="Arial" w:cs="Arial"/>
          <w:sz w:val="20"/>
          <w:szCs w:val="20"/>
        </w:rPr>
        <w:t>nn. 6, 7 e 8 sopra riportati per i vari lotti.</w:t>
      </w:r>
    </w:p>
    <w:p w14:paraId="3F4F36CE" w14:textId="77777777" w:rsidR="00637986" w:rsidRDefault="00637986" w:rsidP="00C948F5">
      <w:pPr>
        <w:widowControl w:val="0"/>
        <w:spacing w:line="280" w:lineRule="exact"/>
        <w:rPr>
          <w:rFonts w:ascii="Arial" w:hAnsi="Arial" w:cs="Arial"/>
          <w:sz w:val="20"/>
          <w:szCs w:val="20"/>
        </w:rPr>
      </w:pPr>
    </w:p>
    <w:p w14:paraId="42CA70DC" w14:textId="77777777" w:rsidR="004563D9" w:rsidRDefault="004563D9" w:rsidP="00C948F5">
      <w:pPr>
        <w:widowControl w:val="0"/>
        <w:spacing w:line="280" w:lineRule="exact"/>
        <w:rPr>
          <w:rFonts w:ascii="Arial" w:hAnsi="Arial" w:cs="Arial"/>
          <w:sz w:val="20"/>
          <w:szCs w:val="20"/>
        </w:rPr>
      </w:pPr>
    </w:p>
    <w:p w14:paraId="3C6B938A" w14:textId="77777777" w:rsidR="004563D9" w:rsidRDefault="004563D9" w:rsidP="00C948F5">
      <w:pPr>
        <w:widowControl w:val="0"/>
        <w:spacing w:line="280" w:lineRule="exact"/>
        <w:rPr>
          <w:rFonts w:ascii="Arial" w:hAnsi="Arial" w:cs="Arial"/>
          <w:sz w:val="20"/>
          <w:szCs w:val="20"/>
        </w:rPr>
      </w:pPr>
    </w:p>
    <w:p w14:paraId="794AD96B" w14:textId="77777777" w:rsidR="004563D9" w:rsidRDefault="004563D9" w:rsidP="00C948F5">
      <w:pPr>
        <w:widowControl w:val="0"/>
        <w:spacing w:line="280" w:lineRule="exact"/>
        <w:rPr>
          <w:rFonts w:ascii="Arial" w:hAnsi="Arial" w:cs="Arial"/>
          <w:sz w:val="20"/>
          <w:szCs w:val="20"/>
        </w:rPr>
      </w:pPr>
    </w:p>
    <w:p w14:paraId="29474C83" w14:textId="77777777" w:rsidR="004563D9" w:rsidRDefault="004563D9" w:rsidP="00C948F5">
      <w:pPr>
        <w:widowControl w:val="0"/>
        <w:spacing w:line="280" w:lineRule="exact"/>
        <w:rPr>
          <w:rFonts w:ascii="Arial" w:hAnsi="Arial" w:cs="Arial"/>
          <w:sz w:val="20"/>
          <w:szCs w:val="20"/>
        </w:rPr>
      </w:pPr>
    </w:p>
    <w:p w14:paraId="06B8DA5B" w14:textId="77777777" w:rsidR="004563D9" w:rsidRDefault="004563D9" w:rsidP="00C948F5">
      <w:pPr>
        <w:widowControl w:val="0"/>
        <w:spacing w:line="280" w:lineRule="exact"/>
        <w:rPr>
          <w:rFonts w:ascii="Arial" w:hAnsi="Arial" w:cs="Arial"/>
          <w:sz w:val="20"/>
          <w:szCs w:val="20"/>
        </w:rPr>
      </w:pPr>
    </w:p>
    <w:p w14:paraId="40D9B4F8" w14:textId="77777777" w:rsidR="004563D9" w:rsidRDefault="004563D9" w:rsidP="00C948F5">
      <w:pPr>
        <w:widowControl w:val="0"/>
        <w:spacing w:line="280" w:lineRule="exact"/>
        <w:rPr>
          <w:rFonts w:ascii="Arial" w:hAnsi="Arial" w:cs="Arial"/>
          <w:sz w:val="20"/>
          <w:szCs w:val="20"/>
        </w:rPr>
      </w:pPr>
    </w:p>
    <w:p w14:paraId="509690E8" w14:textId="77777777" w:rsidR="004563D9" w:rsidRDefault="004563D9" w:rsidP="00C948F5">
      <w:pPr>
        <w:widowControl w:val="0"/>
        <w:spacing w:line="280" w:lineRule="exact"/>
        <w:rPr>
          <w:rFonts w:ascii="Arial" w:hAnsi="Arial" w:cs="Arial"/>
          <w:sz w:val="20"/>
          <w:szCs w:val="20"/>
        </w:rPr>
      </w:pPr>
    </w:p>
    <w:p w14:paraId="6E444B4E" w14:textId="77777777" w:rsidR="004563D9" w:rsidRDefault="004563D9" w:rsidP="00C948F5">
      <w:pPr>
        <w:widowControl w:val="0"/>
        <w:spacing w:line="280" w:lineRule="exact"/>
        <w:rPr>
          <w:rFonts w:ascii="Arial" w:hAnsi="Arial" w:cs="Arial"/>
          <w:sz w:val="20"/>
          <w:szCs w:val="20"/>
        </w:rPr>
      </w:pPr>
    </w:p>
    <w:p w14:paraId="118D8F01" w14:textId="77777777" w:rsidR="004563D9" w:rsidRDefault="004563D9" w:rsidP="00C948F5">
      <w:pPr>
        <w:widowControl w:val="0"/>
        <w:spacing w:line="280" w:lineRule="exact"/>
        <w:rPr>
          <w:rFonts w:ascii="Arial" w:hAnsi="Arial" w:cs="Arial"/>
          <w:sz w:val="20"/>
          <w:szCs w:val="20"/>
        </w:rPr>
      </w:pPr>
    </w:p>
    <w:p w14:paraId="52788945" w14:textId="77777777" w:rsidR="004563D9" w:rsidRDefault="004563D9" w:rsidP="00C948F5">
      <w:pPr>
        <w:widowControl w:val="0"/>
        <w:spacing w:line="280" w:lineRule="exact"/>
        <w:rPr>
          <w:rFonts w:ascii="Arial" w:hAnsi="Arial" w:cs="Arial"/>
          <w:sz w:val="20"/>
          <w:szCs w:val="20"/>
        </w:rPr>
      </w:pPr>
    </w:p>
    <w:p w14:paraId="57E39E32" w14:textId="77777777" w:rsidR="004563D9" w:rsidRPr="00C948F5" w:rsidRDefault="004563D9" w:rsidP="00C948F5">
      <w:pPr>
        <w:widowControl w:val="0"/>
        <w:spacing w:line="280" w:lineRule="exact"/>
        <w:rPr>
          <w:rFonts w:ascii="Arial" w:hAnsi="Arial" w:cs="Arial"/>
          <w:sz w:val="20"/>
          <w:szCs w:val="20"/>
        </w:rPr>
      </w:pPr>
    </w:p>
    <w:p w14:paraId="3CAE3F94" w14:textId="427EB60A" w:rsidR="00A3536B" w:rsidRPr="00C948F5" w:rsidRDefault="002848FE" w:rsidP="00C948F5">
      <w:pPr>
        <w:widowControl w:val="0"/>
        <w:spacing w:line="280" w:lineRule="exact"/>
        <w:rPr>
          <w:rFonts w:ascii="Arial" w:hAnsi="Arial" w:cs="Arial"/>
          <w:sz w:val="20"/>
          <w:szCs w:val="20"/>
        </w:rPr>
      </w:pPr>
      <w:r w:rsidRPr="00C948F5">
        <w:rPr>
          <w:rFonts w:ascii="Arial" w:hAnsi="Arial" w:cs="Arial"/>
          <w:b/>
          <w:bCs/>
          <w:i/>
          <w:iCs/>
          <w:color w:val="000000" w:themeColor="text1"/>
          <w:sz w:val="20"/>
          <w:szCs w:val="20"/>
        </w:rPr>
        <w:t xml:space="preserve">Tabella A – Punteggi criteri economici nn. </w:t>
      </w:r>
      <w:r w:rsidR="002C14E2" w:rsidRPr="00C948F5">
        <w:rPr>
          <w:rFonts w:ascii="Arial" w:hAnsi="Arial" w:cs="Arial"/>
          <w:b/>
          <w:bCs/>
          <w:i/>
          <w:iCs/>
          <w:color w:val="000000" w:themeColor="text1"/>
          <w:sz w:val="20"/>
          <w:szCs w:val="20"/>
        </w:rPr>
        <w:t>3</w:t>
      </w:r>
      <w:r w:rsidRPr="00C948F5">
        <w:rPr>
          <w:rFonts w:ascii="Arial" w:hAnsi="Arial" w:cs="Arial"/>
          <w:b/>
          <w:bCs/>
          <w:i/>
          <w:iCs/>
          <w:color w:val="000000" w:themeColor="text1"/>
          <w:sz w:val="20"/>
          <w:szCs w:val="20"/>
        </w:rPr>
        <w:t xml:space="preserve">, </w:t>
      </w:r>
      <w:r w:rsidR="002C14E2" w:rsidRPr="00C948F5">
        <w:rPr>
          <w:rFonts w:ascii="Arial" w:hAnsi="Arial" w:cs="Arial"/>
          <w:b/>
          <w:bCs/>
          <w:i/>
          <w:iCs/>
          <w:color w:val="000000" w:themeColor="text1"/>
          <w:sz w:val="20"/>
          <w:szCs w:val="20"/>
        </w:rPr>
        <w:t>4</w:t>
      </w:r>
      <w:r w:rsidRPr="00C948F5">
        <w:rPr>
          <w:rFonts w:ascii="Arial" w:hAnsi="Arial" w:cs="Arial"/>
          <w:b/>
          <w:bCs/>
          <w:i/>
          <w:iCs/>
          <w:color w:val="000000" w:themeColor="text1"/>
          <w:sz w:val="20"/>
          <w:szCs w:val="20"/>
        </w:rPr>
        <w:t xml:space="preserve"> e </w:t>
      </w:r>
      <w:r w:rsidR="002C14E2" w:rsidRPr="00C948F5">
        <w:rPr>
          <w:rFonts w:ascii="Arial" w:hAnsi="Arial" w:cs="Arial"/>
          <w:b/>
          <w:bCs/>
          <w:i/>
          <w:iCs/>
          <w:color w:val="000000" w:themeColor="text1"/>
          <w:sz w:val="20"/>
          <w:szCs w:val="20"/>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8"/>
        <w:gridCol w:w="2997"/>
        <w:gridCol w:w="628"/>
        <w:gridCol w:w="628"/>
        <w:gridCol w:w="630"/>
        <w:gridCol w:w="628"/>
        <w:gridCol w:w="630"/>
        <w:gridCol w:w="628"/>
        <w:gridCol w:w="628"/>
        <w:gridCol w:w="630"/>
        <w:gridCol w:w="628"/>
        <w:gridCol w:w="636"/>
      </w:tblGrid>
      <w:tr w:rsidR="00EA103B" w:rsidRPr="00C948F5" w14:paraId="2D80EC06" w14:textId="77777777" w:rsidTr="00C9338D">
        <w:trPr>
          <w:trHeight w:val="88"/>
          <w:tblHeader/>
        </w:trPr>
        <w:tc>
          <w:tcPr>
            <w:tcW w:w="176" w:type="pct"/>
            <w:vMerge w:val="restart"/>
            <w:shd w:val="clear" w:color="auto" w:fill="D9D9D9" w:themeFill="background1" w:themeFillShade="D9"/>
            <w:vAlign w:val="center"/>
          </w:tcPr>
          <w:p w14:paraId="0E59E5D9" w14:textId="77777777" w:rsidR="00EA103B" w:rsidRPr="00C948F5" w:rsidRDefault="00EA103B" w:rsidP="00C948F5">
            <w:pPr>
              <w:spacing w:line="280" w:lineRule="exact"/>
              <w:jc w:val="center"/>
              <w:rPr>
                <w:rFonts w:ascii="Arial" w:hAnsi="Arial" w:cs="Arial"/>
                <w:b/>
                <w:bCs/>
                <w:sz w:val="18"/>
                <w:szCs w:val="18"/>
              </w:rPr>
            </w:pPr>
            <w:r w:rsidRPr="00C948F5">
              <w:rPr>
                <w:rFonts w:ascii="Arial" w:hAnsi="Arial" w:cs="Arial"/>
                <w:b/>
                <w:bCs/>
                <w:sz w:val="18"/>
                <w:szCs w:val="18"/>
              </w:rPr>
              <w:t>n.</w:t>
            </w:r>
          </w:p>
        </w:tc>
        <w:tc>
          <w:tcPr>
            <w:tcW w:w="1557" w:type="pct"/>
            <w:vMerge w:val="restart"/>
            <w:shd w:val="clear" w:color="auto" w:fill="D9D9D9" w:themeFill="background1" w:themeFillShade="D9"/>
            <w:vAlign w:val="center"/>
          </w:tcPr>
          <w:p w14:paraId="29D36051" w14:textId="77777777" w:rsidR="00EA103B" w:rsidRPr="00C948F5" w:rsidRDefault="00EA103B" w:rsidP="00C948F5">
            <w:pPr>
              <w:spacing w:line="280" w:lineRule="exact"/>
              <w:jc w:val="left"/>
              <w:rPr>
                <w:rFonts w:ascii="Arial" w:hAnsi="Arial" w:cs="Arial"/>
                <w:b/>
                <w:bCs/>
                <w:sz w:val="18"/>
                <w:szCs w:val="18"/>
              </w:rPr>
            </w:pPr>
            <w:r w:rsidRPr="00C948F5">
              <w:rPr>
                <w:rFonts w:ascii="Arial" w:hAnsi="Arial" w:cs="Arial"/>
                <w:b/>
                <w:bCs/>
                <w:sz w:val="18"/>
                <w:szCs w:val="18"/>
                <w:lang w:eastAsia="it-IT"/>
              </w:rPr>
              <w:t>Criteri di valutazione</w:t>
            </w:r>
          </w:p>
        </w:tc>
        <w:tc>
          <w:tcPr>
            <w:tcW w:w="3267" w:type="pct"/>
            <w:gridSpan w:val="10"/>
            <w:shd w:val="clear" w:color="auto" w:fill="D9D9D9" w:themeFill="background1" w:themeFillShade="D9"/>
            <w:vAlign w:val="center"/>
          </w:tcPr>
          <w:p w14:paraId="2D22DCE4" w14:textId="77777777" w:rsidR="00EA103B" w:rsidRPr="00C948F5" w:rsidRDefault="00EA103B" w:rsidP="00C948F5">
            <w:pPr>
              <w:spacing w:line="280" w:lineRule="exact"/>
              <w:jc w:val="center"/>
              <w:rPr>
                <w:rFonts w:ascii="Arial" w:hAnsi="Arial" w:cs="Arial"/>
                <w:b/>
                <w:bCs/>
                <w:sz w:val="18"/>
                <w:szCs w:val="18"/>
                <w:lang w:eastAsia="it-IT"/>
              </w:rPr>
            </w:pPr>
            <w:r w:rsidRPr="00C948F5">
              <w:rPr>
                <w:rFonts w:ascii="Arial" w:hAnsi="Arial" w:cs="Arial"/>
                <w:b/>
                <w:bCs/>
                <w:sz w:val="18"/>
                <w:szCs w:val="18"/>
                <w:lang w:eastAsia="it-IT"/>
              </w:rPr>
              <w:t>Punti max</w:t>
            </w:r>
          </w:p>
        </w:tc>
      </w:tr>
      <w:tr w:rsidR="00EA103B" w:rsidRPr="00C948F5" w14:paraId="1C8EC64C" w14:textId="77777777" w:rsidTr="00C9338D">
        <w:trPr>
          <w:cantSplit/>
          <w:trHeight w:val="1134"/>
          <w:tblHeader/>
        </w:trPr>
        <w:tc>
          <w:tcPr>
            <w:tcW w:w="176" w:type="pct"/>
            <w:vMerge/>
            <w:shd w:val="clear" w:color="auto" w:fill="D9D9D9" w:themeFill="background1" w:themeFillShade="D9"/>
          </w:tcPr>
          <w:p w14:paraId="45EB69D0" w14:textId="77777777" w:rsidR="00EA103B" w:rsidRPr="00C948F5" w:rsidRDefault="00EA103B" w:rsidP="00C948F5">
            <w:pPr>
              <w:spacing w:line="280" w:lineRule="exact"/>
              <w:jc w:val="center"/>
              <w:rPr>
                <w:rFonts w:ascii="Arial" w:hAnsi="Arial" w:cs="Arial"/>
                <w:sz w:val="18"/>
                <w:szCs w:val="18"/>
              </w:rPr>
            </w:pPr>
          </w:p>
        </w:tc>
        <w:tc>
          <w:tcPr>
            <w:tcW w:w="1557" w:type="pct"/>
            <w:vMerge/>
            <w:shd w:val="clear" w:color="auto" w:fill="D9D9D9" w:themeFill="background1" w:themeFillShade="D9"/>
            <w:vAlign w:val="center"/>
          </w:tcPr>
          <w:p w14:paraId="73471CE9" w14:textId="77777777" w:rsidR="00EA103B" w:rsidRPr="00C948F5" w:rsidRDefault="00EA103B" w:rsidP="00C948F5">
            <w:pPr>
              <w:spacing w:line="280" w:lineRule="exact"/>
              <w:jc w:val="left"/>
              <w:rPr>
                <w:rFonts w:ascii="Arial" w:hAnsi="Arial" w:cs="Arial"/>
                <w:b/>
                <w:bCs/>
                <w:sz w:val="18"/>
                <w:szCs w:val="18"/>
              </w:rPr>
            </w:pPr>
          </w:p>
        </w:tc>
        <w:tc>
          <w:tcPr>
            <w:tcW w:w="326" w:type="pct"/>
            <w:shd w:val="clear" w:color="auto" w:fill="D9D9D9" w:themeFill="background1" w:themeFillShade="D9"/>
            <w:textDirection w:val="btLr"/>
            <w:vAlign w:val="center"/>
          </w:tcPr>
          <w:p w14:paraId="0A2D1A5F" w14:textId="77777777" w:rsidR="00EA103B" w:rsidRPr="00C948F5" w:rsidRDefault="00EA103B" w:rsidP="00C948F5">
            <w:pPr>
              <w:spacing w:line="280" w:lineRule="exact"/>
              <w:ind w:left="113" w:right="113"/>
              <w:jc w:val="center"/>
              <w:rPr>
                <w:rFonts w:ascii="Arial" w:hAnsi="Arial" w:cs="Arial"/>
                <w:b/>
                <w:bCs/>
                <w:sz w:val="18"/>
                <w:szCs w:val="18"/>
              </w:rPr>
            </w:pPr>
            <w:r w:rsidRPr="00C948F5">
              <w:rPr>
                <w:rFonts w:ascii="Arial" w:hAnsi="Arial" w:cs="Arial"/>
                <w:b/>
                <w:bCs/>
                <w:sz w:val="18"/>
                <w:szCs w:val="18"/>
              </w:rPr>
              <w:t>LOTTO 1</w:t>
            </w:r>
          </w:p>
        </w:tc>
        <w:tc>
          <w:tcPr>
            <w:tcW w:w="326" w:type="pct"/>
            <w:shd w:val="clear" w:color="auto" w:fill="D9D9D9" w:themeFill="background1" w:themeFillShade="D9"/>
            <w:textDirection w:val="btLr"/>
            <w:vAlign w:val="center"/>
          </w:tcPr>
          <w:p w14:paraId="7F596E92" w14:textId="77777777" w:rsidR="00EA103B" w:rsidRPr="00C948F5" w:rsidRDefault="00EA103B" w:rsidP="00C948F5">
            <w:pPr>
              <w:spacing w:line="280" w:lineRule="exact"/>
              <w:ind w:left="113" w:right="113"/>
              <w:jc w:val="center"/>
              <w:rPr>
                <w:rFonts w:ascii="Arial" w:hAnsi="Arial" w:cs="Arial"/>
                <w:b/>
                <w:bCs/>
                <w:sz w:val="18"/>
                <w:szCs w:val="18"/>
              </w:rPr>
            </w:pPr>
            <w:r w:rsidRPr="00C948F5">
              <w:rPr>
                <w:rFonts w:ascii="Arial" w:hAnsi="Arial" w:cs="Arial"/>
                <w:b/>
                <w:bCs/>
                <w:sz w:val="18"/>
                <w:szCs w:val="18"/>
              </w:rPr>
              <w:t>LOTTO 2</w:t>
            </w:r>
          </w:p>
        </w:tc>
        <w:tc>
          <w:tcPr>
            <w:tcW w:w="327" w:type="pct"/>
            <w:shd w:val="clear" w:color="auto" w:fill="D9D9D9" w:themeFill="background1" w:themeFillShade="D9"/>
            <w:textDirection w:val="btLr"/>
            <w:vAlign w:val="center"/>
          </w:tcPr>
          <w:p w14:paraId="24F3E2DB" w14:textId="77777777" w:rsidR="00EA103B" w:rsidRPr="00C948F5" w:rsidRDefault="00EA103B" w:rsidP="00C948F5">
            <w:pPr>
              <w:spacing w:line="280" w:lineRule="exact"/>
              <w:ind w:left="113" w:right="113"/>
              <w:jc w:val="center"/>
              <w:rPr>
                <w:rFonts w:ascii="Arial" w:hAnsi="Arial" w:cs="Arial"/>
                <w:b/>
                <w:bCs/>
                <w:sz w:val="18"/>
                <w:szCs w:val="18"/>
              </w:rPr>
            </w:pPr>
            <w:r w:rsidRPr="00C948F5">
              <w:rPr>
                <w:rFonts w:ascii="Arial" w:hAnsi="Arial" w:cs="Arial"/>
                <w:b/>
                <w:bCs/>
                <w:sz w:val="18"/>
                <w:szCs w:val="18"/>
              </w:rPr>
              <w:t>LOTTO 3</w:t>
            </w:r>
          </w:p>
        </w:tc>
        <w:tc>
          <w:tcPr>
            <w:tcW w:w="326" w:type="pct"/>
            <w:shd w:val="clear" w:color="auto" w:fill="D9D9D9" w:themeFill="background1" w:themeFillShade="D9"/>
            <w:textDirection w:val="btLr"/>
            <w:vAlign w:val="center"/>
          </w:tcPr>
          <w:p w14:paraId="3B52C34D" w14:textId="77777777" w:rsidR="00EA103B" w:rsidRPr="00C948F5" w:rsidRDefault="00EA103B" w:rsidP="00C948F5">
            <w:pPr>
              <w:spacing w:line="280" w:lineRule="exact"/>
              <w:ind w:left="113" w:right="113"/>
              <w:jc w:val="center"/>
              <w:rPr>
                <w:rFonts w:ascii="Arial" w:hAnsi="Arial" w:cs="Arial"/>
                <w:b/>
                <w:bCs/>
                <w:sz w:val="18"/>
                <w:szCs w:val="18"/>
              </w:rPr>
            </w:pPr>
            <w:r w:rsidRPr="00C948F5">
              <w:rPr>
                <w:rFonts w:ascii="Arial" w:hAnsi="Arial" w:cs="Arial"/>
                <w:b/>
                <w:bCs/>
                <w:sz w:val="18"/>
                <w:szCs w:val="18"/>
              </w:rPr>
              <w:t>LOTTO 4</w:t>
            </w:r>
          </w:p>
        </w:tc>
        <w:tc>
          <w:tcPr>
            <w:tcW w:w="327" w:type="pct"/>
            <w:shd w:val="clear" w:color="auto" w:fill="D9D9D9" w:themeFill="background1" w:themeFillShade="D9"/>
            <w:textDirection w:val="btLr"/>
            <w:vAlign w:val="center"/>
          </w:tcPr>
          <w:p w14:paraId="711B2F58" w14:textId="77777777" w:rsidR="00EA103B" w:rsidRPr="00C948F5" w:rsidRDefault="00EA103B" w:rsidP="00C948F5">
            <w:pPr>
              <w:spacing w:line="280" w:lineRule="exact"/>
              <w:ind w:left="113" w:right="113"/>
              <w:jc w:val="center"/>
              <w:rPr>
                <w:rFonts w:ascii="Arial" w:hAnsi="Arial" w:cs="Arial"/>
                <w:b/>
                <w:bCs/>
                <w:sz w:val="18"/>
                <w:szCs w:val="18"/>
              </w:rPr>
            </w:pPr>
            <w:r w:rsidRPr="00C948F5">
              <w:rPr>
                <w:rFonts w:ascii="Arial" w:hAnsi="Arial" w:cs="Arial"/>
                <w:b/>
                <w:bCs/>
                <w:sz w:val="18"/>
                <w:szCs w:val="18"/>
              </w:rPr>
              <w:t>LOTTO 5</w:t>
            </w:r>
          </w:p>
        </w:tc>
        <w:tc>
          <w:tcPr>
            <w:tcW w:w="326" w:type="pct"/>
            <w:shd w:val="clear" w:color="auto" w:fill="D9D9D9" w:themeFill="background1" w:themeFillShade="D9"/>
            <w:textDirection w:val="btLr"/>
            <w:vAlign w:val="center"/>
          </w:tcPr>
          <w:p w14:paraId="3AF44306" w14:textId="77777777" w:rsidR="00EA103B" w:rsidRPr="00C948F5" w:rsidRDefault="00EA103B" w:rsidP="00C948F5">
            <w:pPr>
              <w:spacing w:line="280" w:lineRule="exact"/>
              <w:ind w:left="113" w:right="113"/>
              <w:jc w:val="center"/>
              <w:rPr>
                <w:rFonts w:ascii="Arial" w:hAnsi="Arial" w:cs="Arial"/>
                <w:b/>
                <w:bCs/>
                <w:sz w:val="18"/>
                <w:szCs w:val="18"/>
              </w:rPr>
            </w:pPr>
            <w:r w:rsidRPr="00C948F5">
              <w:rPr>
                <w:rFonts w:ascii="Arial" w:hAnsi="Arial" w:cs="Arial"/>
                <w:b/>
                <w:bCs/>
                <w:sz w:val="18"/>
                <w:szCs w:val="18"/>
              </w:rPr>
              <w:t>LOTTO 6</w:t>
            </w:r>
          </w:p>
        </w:tc>
        <w:tc>
          <w:tcPr>
            <w:tcW w:w="326" w:type="pct"/>
            <w:shd w:val="clear" w:color="auto" w:fill="D9D9D9" w:themeFill="background1" w:themeFillShade="D9"/>
            <w:textDirection w:val="btLr"/>
            <w:vAlign w:val="center"/>
          </w:tcPr>
          <w:p w14:paraId="47BC00FD" w14:textId="77777777" w:rsidR="00EA103B" w:rsidRPr="00C948F5" w:rsidRDefault="00EA103B" w:rsidP="00C948F5">
            <w:pPr>
              <w:spacing w:line="280" w:lineRule="exact"/>
              <w:ind w:left="113" w:right="113"/>
              <w:jc w:val="center"/>
              <w:rPr>
                <w:rFonts w:ascii="Arial" w:hAnsi="Arial" w:cs="Arial"/>
                <w:b/>
                <w:bCs/>
                <w:sz w:val="18"/>
                <w:szCs w:val="18"/>
              </w:rPr>
            </w:pPr>
            <w:r w:rsidRPr="00C948F5">
              <w:rPr>
                <w:rFonts w:ascii="Arial" w:hAnsi="Arial" w:cs="Arial"/>
                <w:b/>
                <w:bCs/>
                <w:sz w:val="18"/>
                <w:szCs w:val="18"/>
              </w:rPr>
              <w:t>LOTTO 7</w:t>
            </w:r>
          </w:p>
        </w:tc>
        <w:tc>
          <w:tcPr>
            <w:tcW w:w="327" w:type="pct"/>
            <w:shd w:val="clear" w:color="auto" w:fill="D9D9D9" w:themeFill="background1" w:themeFillShade="D9"/>
            <w:textDirection w:val="btLr"/>
            <w:vAlign w:val="center"/>
          </w:tcPr>
          <w:p w14:paraId="127ED283" w14:textId="77777777" w:rsidR="00EA103B" w:rsidRPr="00C948F5" w:rsidRDefault="00EA103B" w:rsidP="00C948F5">
            <w:pPr>
              <w:spacing w:line="280" w:lineRule="exact"/>
              <w:ind w:left="113" w:right="113"/>
              <w:jc w:val="center"/>
              <w:rPr>
                <w:rFonts w:ascii="Arial" w:hAnsi="Arial" w:cs="Arial"/>
                <w:b/>
                <w:bCs/>
                <w:sz w:val="18"/>
                <w:szCs w:val="18"/>
              </w:rPr>
            </w:pPr>
            <w:r w:rsidRPr="00C948F5">
              <w:rPr>
                <w:rFonts w:ascii="Arial" w:hAnsi="Arial" w:cs="Arial"/>
                <w:b/>
                <w:bCs/>
                <w:sz w:val="18"/>
                <w:szCs w:val="18"/>
              </w:rPr>
              <w:t>LOTTO 8</w:t>
            </w:r>
          </w:p>
        </w:tc>
        <w:tc>
          <w:tcPr>
            <w:tcW w:w="326" w:type="pct"/>
            <w:shd w:val="clear" w:color="auto" w:fill="D9D9D9" w:themeFill="background1" w:themeFillShade="D9"/>
            <w:textDirection w:val="btLr"/>
            <w:vAlign w:val="center"/>
          </w:tcPr>
          <w:p w14:paraId="265EB4F2" w14:textId="77777777" w:rsidR="00EA103B" w:rsidRPr="00C948F5" w:rsidRDefault="00EA103B" w:rsidP="00C948F5">
            <w:pPr>
              <w:spacing w:line="280" w:lineRule="exact"/>
              <w:ind w:left="113" w:right="113"/>
              <w:jc w:val="center"/>
              <w:rPr>
                <w:rFonts w:ascii="Arial" w:hAnsi="Arial" w:cs="Arial"/>
                <w:b/>
                <w:bCs/>
                <w:sz w:val="18"/>
                <w:szCs w:val="18"/>
              </w:rPr>
            </w:pPr>
            <w:r w:rsidRPr="00C948F5">
              <w:rPr>
                <w:rFonts w:ascii="Arial" w:hAnsi="Arial" w:cs="Arial"/>
                <w:b/>
                <w:bCs/>
                <w:sz w:val="18"/>
                <w:szCs w:val="18"/>
              </w:rPr>
              <w:t>LOTTO 9</w:t>
            </w:r>
          </w:p>
        </w:tc>
        <w:tc>
          <w:tcPr>
            <w:tcW w:w="329" w:type="pct"/>
            <w:shd w:val="clear" w:color="auto" w:fill="D9D9D9" w:themeFill="background1" w:themeFillShade="D9"/>
            <w:textDirection w:val="btLr"/>
            <w:vAlign w:val="center"/>
          </w:tcPr>
          <w:p w14:paraId="1A507B16" w14:textId="77777777" w:rsidR="00EA103B" w:rsidRPr="00C948F5" w:rsidRDefault="00EA103B" w:rsidP="00C948F5">
            <w:pPr>
              <w:spacing w:line="280" w:lineRule="exact"/>
              <w:ind w:left="113" w:right="113"/>
              <w:jc w:val="center"/>
              <w:rPr>
                <w:rFonts w:ascii="Arial" w:hAnsi="Arial" w:cs="Arial"/>
                <w:b/>
                <w:bCs/>
                <w:sz w:val="18"/>
                <w:szCs w:val="18"/>
              </w:rPr>
            </w:pPr>
            <w:r w:rsidRPr="00C948F5">
              <w:rPr>
                <w:rFonts w:ascii="Arial" w:hAnsi="Arial" w:cs="Arial"/>
                <w:b/>
                <w:bCs/>
                <w:sz w:val="18"/>
                <w:szCs w:val="18"/>
              </w:rPr>
              <w:t>LOTTO 10</w:t>
            </w:r>
          </w:p>
        </w:tc>
      </w:tr>
      <w:tr w:rsidR="00C9338D" w:rsidRPr="00C948F5" w14:paraId="27F109C4" w14:textId="77777777" w:rsidTr="00C9338D">
        <w:trPr>
          <w:trHeight w:val="659"/>
          <w:tblHeader/>
        </w:trPr>
        <w:tc>
          <w:tcPr>
            <w:tcW w:w="176" w:type="pct"/>
            <w:vAlign w:val="center"/>
          </w:tcPr>
          <w:p w14:paraId="2C5A1A24" w14:textId="77777777" w:rsidR="00C9338D" w:rsidRPr="00C948F5" w:rsidRDefault="00C9338D" w:rsidP="00C948F5">
            <w:pPr>
              <w:spacing w:line="280" w:lineRule="exact"/>
              <w:jc w:val="center"/>
              <w:rPr>
                <w:rFonts w:ascii="Arial" w:hAnsi="Arial" w:cs="Arial"/>
                <w:b/>
                <w:bCs/>
                <w:color w:val="000000"/>
                <w:sz w:val="18"/>
                <w:szCs w:val="18"/>
                <w:lang w:eastAsia="it-IT"/>
              </w:rPr>
            </w:pPr>
            <w:r w:rsidRPr="00C948F5">
              <w:rPr>
                <w:rFonts w:ascii="Arial" w:hAnsi="Arial" w:cs="Arial"/>
                <w:b/>
                <w:bCs/>
                <w:color w:val="000000"/>
                <w:sz w:val="18"/>
                <w:szCs w:val="18"/>
                <w:lang w:eastAsia="it-IT"/>
              </w:rPr>
              <w:t>3</w:t>
            </w:r>
          </w:p>
        </w:tc>
        <w:tc>
          <w:tcPr>
            <w:tcW w:w="1557" w:type="pct"/>
            <w:vAlign w:val="center"/>
          </w:tcPr>
          <w:p w14:paraId="17A9AA54" w14:textId="77777777" w:rsidR="00C9338D" w:rsidRPr="00C948F5" w:rsidRDefault="00C9338D" w:rsidP="00C948F5">
            <w:pPr>
              <w:spacing w:line="280" w:lineRule="exact"/>
              <w:jc w:val="left"/>
              <w:rPr>
                <w:rFonts w:ascii="Arial" w:hAnsi="Arial" w:cs="Arial"/>
                <w:color w:val="000000"/>
                <w:sz w:val="18"/>
                <w:szCs w:val="18"/>
                <w:lang w:eastAsia="it-IT"/>
              </w:rPr>
            </w:pPr>
            <w:r w:rsidRPr="00C948F5">
              <w:rPr>
                <w:rFonts w:ascii="Arial" w:hAnsi="Arial" w:cs="Arial"/>
                <w:color w:val="000000"/>
                <w:sz w:val="18"/>
                <w:szCs w:val="18"/>
                <w:lang w:eastAsia="it-IT"/>
              </w:rPr>
              <w:t xml:space="preserve">Ribasso sullo Spread </w:t>
            </w:r>
            <w:r w:rsidRPr="00C948F5">
              <w:rPr>
                <w:rFonts w:ascii="Arial" w:hAnsi="Arial" w:cs="Arial"/>
                <w:color w:val="000000"/>
                <w:sz w:val="18"/>
                <w:szCs w:val="18"/>
              </w:rPr>
              <w:t>da applicare al Prezzo Unitario del gas naturale per combustibili gassosi</w:t>
            </w:r>
          </w:p>
        </w:tc>
        <w:tc>
          <w:tcPr>
            <w:tcW w:w="32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2F8046C" w14:textId="07FCC4E2" w:rsidR="00C9338D" w:rsidRPr="00C948F5" w:rsidRDefault="00C9338D"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8,4</w:t>
            </w:r>
          </w:p>
        </w:tc>
        <w:tc>
          <w:tcPr>
            <w:tcW w:w="326" w:type="pct"/>
            <w:tcBorders>
              <w:top w:val="single" w:sz="4" w:space="0" w:color="auto"/>
              <w:left w:val="nil"/>
              <w:bottom w:val="single" w:sz="4" w:space="0" w:color="auto"/>
              <w:right w:val="single" w:sz="4" w:space="0" w:color="auto"/>
            </w:tcBorders>
            <w:tcMar>
              <w:left w:w="0" w:type="dxa"/>
              <w:right w:w="0" w:type="dxa"/>
            </w:tcMar>
            <w:vAlign w:val="center"/>
          </w:tcPr>
          <w:p w14:paraId="5FCE8E01" w14:textId="2069D83B" w:rsidR="00C9338D" w:rsidRPr="00C948F5" w:rsidRDefault="00C9338D"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8,6</w:t>
            </w:r>
          </w:p>
        </w:tc>
        <w:tc>
          <w:tcPr>
            <w:tcW w:w="327" w:type="pct"/>
            <w:tcBorders>
              <w:top w:val="single" w:sz="4" w:space="0" w:color="auto"/>
              <w:left w:val="nil"/>
              <w:bottom w:val="single" w:sz="4" w:space="0" w:color="auto"/>
              <w:right w:val="single" w:sz="4" w:space="0" w:color="auto"/>
            </w:tcBorders>
            <w:tcMar>
              <w:left w:w="0" w:type="dxa"/>
              <w:right w:w="0" w:type="dxa"/>
            </w:tcMar>
            <w:vAlign w:val="center"/>
          </w:tcPr>
          <w:p w14:paraId="122AB65A" w14:textId="68E82424" w:rsidR="00C9338D" w:rsidRPr="00C948F5" w:rsidRDefault="00C9338D"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8,95</w:t>
            </w:r>
          </w:p>
        </w:tc>
        <w:tc>
          <w:tcPr>
            <w:tcW w:w="326" w:type="pct"/>
            <w:tcBorders>
              <w:top w:val="single" w:sz="4" w:space="0" w:color="auto"/>
              <w:left w:val="nil"/>
              <w:bottom w:val="single" w:sz="4" w:space="0" w:color="auto"/>
              <w:right w:val="single" w:sz="4" w:space="0" w:color="auto"/>
            </w:tcBorders>
            <w:tcMar>
              <w:left w:w="0" w:type="dxa"/>
              <w:right w:w="0" w:type="dxa"/>
            </w:tcMar>
            <w:vAlign w:val="center"/>
          </w:tcPr>
          <w:p w14:paraId="0BA24316" w14:textId="2EFC2544" w:rsidR="00C9338D" w:rsidRPr="00C948F5" w:rsidRDefault="00C9338D"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9,3</w:t>
            </w:r>
          </w:p>
        </w:tc>
        <w:tc>
          <w:tcPr>
            <w:tcW w:w="327" w:type="pct"/>
            <w:tcBorders>
              <w:top w:val="single" w:sz="4" w:space="0" w:color="auto"/>
              <w:left w:val="nil"/>
              <w:bottom w:val="single" w:sz="4" w:space="0" w:color="auto"/>
              <w:right w:val="single" w:sz="4" w:space="0" w:color="auto"/>
            </w:tcBorders>
            <w:tcMar>
              <w:left w:w="0" w:type="dxa"/>
              <w:right w:w="0" w:type="dxa"/>
            </w:tcMar>
            <w:vAlign w:val="center"/>
          </w:tcPr>
          <w:p w14:paraId="6AF452CB" w14:textId="66F48225" w:rsidR="00C9338D" w:rsidRPr="00C948F5" w:rsidRDefault="00C9338D"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10,45</w:t>
            </w:r>
          </w:p>
        </w:tc>
        <w:tc>
          <w:tcPr>
            <w:tcW w:w="326" w:type="pct"/>
            <w:tcBorders>
              <w:top w:val="single" w:sz="4" w:space="0" w:color="auto"/>
              <w:left w:val="nil"/>
              <w:bottom w:val="single" w:sz="4" w:space="0" w:color="auto"/>
              <w:right w:val="single" w:sz="4" w:space="0" w:color="auto"/>
            </w:tcBorders>
            <w:tcMar>
              <w:left w:w="0" w:type="dxa"/>
              <w:right w:w="0" w:type="dxa"/>
            </w:tcMar>
            <w:vAlign w:val="center"/>
          </w:tcPr>
          <w:p w14:paraId="3A19319A" w14:textId="0029DF04" w:rsidR="00C9338D" w:rsidRPr="00C948F5" w:rsidRDefault="00C9338D"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11</w:t>
            </w:r>
          </w:p>
        </w:tc>
        <w:tc>
          <w:tcPr>
            <w:tcW w:w="326" w:type="pct"/>
            <w:tcBorders>
              <w:top w:val="single" w:sz="4" w:space="0" w:color="auto"/>
              <w:left w:val="nil"/>
              <w:bottom w:val="single" w:sz="4" w:space="0" w:color="auto"/>
              <w:right w:val="single" w:sz="4" w:space="0" w:color="auto"/>
            </w:tcBorders>
            <w:tcMar>
              <w:left w:w="0" w:type="dxa"/>
              <w:right w:w="0" w:type="dxa"/>
            </w:tcMar>
            <w:vAlign w:val="center"/>
          </w:tcPr>
          <w:p w14:paraId="7390C486" w14:textId="12E053C3" w:rsidR="00C9338D" w:rsidRPr="00C948F5" w:rsidRDefault="00C9338D"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8,35</w:t>
            </w:r>
          </w:p>
        </w:tc>
        <w:tc>
          <w:tcPr>
            <w:tcW w:w="327" w:type="pct"/>
            <w:tcBorders>
              <w:top w:val="single" w:sz="4" w:space="0" w:color="auto"/>
              <w:left w:val="nil"/>
              <w:bottom w:val="single" w:sz="4" w:space="0" w:color="auto"/>
              <w:right w:val="single" w:sz="4" w:space="0" w:color="auto"/>
            </w:tcBorders>
            <w:tcMar>
              <w:left w:w="0" w:type="dxa"/>
              <w:right w:w="0" w:type="dxa"/>
            </w:tcMar>
            <w:vAlign w:val="center"/>
          </w:tcPr>
          <w:p w14:paraId="13D031E2" w14:textId="42FA279F" w:rsidR="00C9338D" w:rsidRPr="00C948F5" w:rsidRDefault="00C9338D" w:rsidP="00C948F5">
            <w:pPr>
              <w:spacing w:line="280" w:lineRule="exact"/>
              <w:jc w:val="center"/>
              <w:rPr>
                <w:rFonts w:ascii="Arial" w:hAnsi="Arial" w:cs="Arial"/>
                <w:sz w:val="18"/>
                <w:szCs w:val="16"/>
                <w:highlight w:val="yellow"/>
              </w:rPr>
            </w:pPr>
            <w:r w:rsidRPr="00C948F5">
              <w:rPr>
                <w:rFonts w:ascii="Arial" w:hAnsi="Arial" w:cs="Arial"/>
                <w:color w:val="000000"/>
                <w:sz w:val="22"/>
              </w:rPr>
              <w:t>10,5</w:t>
            </w:r>
          </w:p>
        </w:tc>
        <w:tc>
          <w:tcPr>
            <w:tcW w:w="326" w:type="pct"/>
            <w:tcBorders>
              <w:top w:val="single" w:sz="4" w:space="0" w:color="auto"/>
              <w:left w:val="nil"/>
              <w:bottom w:val="single" w:sz="4" w:space="0" w:color="auto"/>
              <w:right w:val="single" w:sz="4" w:space="0" w:color="auto"/>
            </w:tcBorders>
            <w:tcMar>
              <w:left w:w="0" w:type="dxa"/>
              <w:right w:w="0" w:type="dxa"/>
            </w:tcMar>
            <w:vAlign w:val="center"/>
          </w:tcPr>
          <w:p w14:paraId="35165F7A" w14:textId="15F780F5" w:rsidR="00C9338D" w:rsidRPr="00C948F5" w:rsidRDefault="00C9338D" w:rsidP="00C948F5">
            <w:pPr>
              <w:spacing w:line="280" w:lineRule="exact"/>
              <w:jc w:val="center"/>
              <w:rPr>
                <w:rFonts w:ascii="Arial" w:hAnsi="Arial" w:cs="Arial"/>
                <w:sz w:val="18"/>
                <w:szCs w:val="16"/>
                <w:highlight w:val="yellow"/>
              </w:rPr>
            </w:pPr>
            <w:r w:rsidRPr="00C948F5">
              <w:rPr>
                <w:rFonts w:ascii="Arial" w:hAnsi="Arial" w:cs="Arial"/>
                <w:color w:val="000000"/>
                <w:sz w:val="22"/>
              </w:rPr>
              <w:t>10,5</w:t>
            </w:r>
          </w:p>
        </w:tc>
        <w:tc>
          <w:tcPr>
            <w:tcW w:w="329" w:type="pct"/>
            <w:tcBorders>
              <w:top w:val="single" w:sz="4" w:space="0" w:color="auto"/>
              <w:left w:val="nil"/>
              <w:bottom w:val="single" w:sz="4" w:space="0" w:color="auto"/>
              <w:right w:val="single" w:sz="4" w:space="0" w:color="auto"/>
            </w:tcBorders>
            <w:tcMar>
              <w:left w:w="0" w:type="dxa"/>
              <w:right w:w="0" w:type="dxa"/>
            </w:tcMar>
            <w:vAlign w:val="center"/>
          </w:tcPr>
          <w:p w14:paraId="3659A3E3" w14:textId="694E4A39" w:rsidR="00C9338D" w:rsidRPr="00C948F5" w:rsidRDefault="00C9338D" w:rsidP="00C948F5">
            <w:pPr>
              <w:spacing w:line="280" w:lineRule="exact"/>
              <w:jc w:val="center"/>
              <w:rPr>
                <w:rFonts w:ascii="Arial" w:hAnsi="Arial" w:cs="Arial"/>
                <w:sz w:val="18"/>
                <w:szCs w:val="16"/>
                <w:highlight w:val="yellow"/>
              </w:rPr>
            </w:pPr>
            <w:r w:rsidRPr="00C948F5">
              <w:rPr>
                <w:rFonts w:ascii="Arial" w:hAnsi="Arial" w:cs="Arial"/>
                <w:color w:val="000000"/>
                <w:sz w:val="22"/>
              </w:rPr>
              <w:t>10,4</w:t>
            </w:r>
          </w:p>
        </w:tc>
      </w:tr>
      <w:tr w:rsidR="000E0656" w:rsidRPr="00C948F5" w14:paraId="12AA10E6" w14:textId="77777777" w:rsidTr="00C9338D">
        <w:trPr>
          <w:trHeight w:val="659"/>
          <w:tblHeader/>
        </w:trPr>
        <w:tc>
          <w:tcPr>
            <w:tcW w:w="176" w:type="pct"/>
            <w:vAlign w:val="center"/>
          </w:tcPr>
          <w:p w14:paraId="651076EC" w14:textId="77777777" w:rsidR="000E0656" w:rsidRPr="00C948F5" w:rsidRDefault="000E0656" w:rsidP="00C948F5">
            <w:pPr>
              <w:spacing w:line="280" w:lineRule="exact"/>
              <w:jc w:val="center"/>
              <w:rPr>
                <w:rFonts w:ascii="Arial" w:hAnsi="Arial" w:cs="Arial"/>
                <w:b/>
                <w:bCs/>
                <w:color w:val="000000"/>
                <w:sz w:val="18"/>
                <w:szCs w:val="18"/>
                <w:lang w:eastAsia="it-IT"/>
              </w:rPr>
            </w:pPr>
            <w:r w:rsidRPr="00C948F5">
              <w:rPr>
                <w:rFonts w:ascii="Arial" w:hAnsi="Arial" w:cs="Arial"/>
                <w:b/>
                <w:bCs/>
                <w:color w:val="000000"/>
                <w:sz w:val="18"/>
                <w:szCs w:val="18"/>
                <w:lang w:eastAsia="it-IT"/>
              </w:rPr>
              <w:t>4</w:t>
            </w:r>
          </w:p>
        </w:tc>
        <w:tc>
          <w:tcPr>
            <w:tcW w:w="1557" w:type="pct"/>
            <w:vAlign w:val="center"/>
          </w:tcPr>
          <w:p w14:paraId="43AF29F4" w14:textId="77777777" w:rsidR="000E0656" w:rsidRPr="00C948F5" w:rsidRDefault="000E0656" w:rsidP="00C948F5">
            <w:pPr>
              <w:spacing w:line="280" w:lineRule="exact"/>
              <w:jc w:val="left"/>
              <w:rPr>
                <w:rFonts w:ascii="Arial" w:hAnsi="Arial" w:cs="Arial"/>
                <w:sz w:val="18"/>
                <w:szCs w:val="18"/>
              </w:rPr>
            </w:pPr>
            <w:r w:rsidRPr="00C948F5">
              <w:rPr>
                <w:rFonts w:ascii="Arial" w:hAnsi="Arial" w:cs="Arial"/>
                <w:color w:val="000000"/>
                <w:sz w:val="18"/>
                <w:szCs w:val="18"/>
              </w:rPr>
              <w:t xml:space="preserve">Ribasso sullo </w:t>
            </w:r>
            <w:r w:rsidRPr="00C948F5">
              <w:rPr>
                <w:rFonts w:ascii="Arial" w:hAnsi="Arial" w:cs="Arial"/>
                <w:sz w:val="18"/>
                <w:szCs w:val="18"/>
              </w:rPr>
              <w:t>S</w:t>
            </w:r>
            <w:r w:rsidRPr="00C948F5">
              <w:rPr>
                <w:rFonts w:ascii="Arial" w:hAnsi="Arial" w:cs="Arial"/>
                <w:color w:val="000000"/>
                <w:sz w:val="18"/>
                <w:szCs w:val="18"/>
              </w:rPr>
              <w:t>pread da applicare al Prezzo Unitario del gasolio da riscaldamento per combustibili liquidi e GPL</w:t>
            </w:r>
          </w:p>
        </w:tc>
        <w:tc>
          <w:tcPr>
            <w:tcW w:w="32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1E956E6" w14:textId="7B82506F" w:rsidR="000E0656" w:rsidRPr="00C948F5" w:rsidRDefault="000E0656"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1,1</w:t>
            </w:r>
          </w:p>
        </w:tc>
        <w:tc>
          <w:tcPr>
            <w:tcW w:w="326" w:type="pct"/>
            <w:tcBorders>
              <w:top w:val="single" w:sz="4" w:space="0" w:color="auto"/>
              <w:left w:val="nil"/>
              <w:bottom w:val="single" w:sz="4" w:space="0" w:color="auto"/>
              <w:right w:val="single" w:sz="4" w:space="0" w:color="auto"/>
            </w:tcBorders>
            <w:tcMar>
              <w:left w:w="0" w:type="dxa"/>
              <w:right w:w="0" w:type="dxa"/>
            </w:tcMar>
            <w:vAlign w:val="center"/>
          </w:tcPr>
          <w:p w14:paraId="5FB7868D" w14:textId="5154A976" w:rsidR="000E0656" w:rsidRPr="00C948F5" w:rsidRDefault="000E0656"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0,9</w:t>
            </w:r>
          </w:p>
        </w:tc>
        <w:tc>
          <w:tcPr>
            <w:tcW w:w="327" w:type="pct"/>
            <w:tcBorders>
              <w:top w:val="single" w:sz="4" w:space="0" w:color="auto"/>
              <w:left w:val="nil"/>
              <w:bottom w:val="single" w:sz="4" w:space="0" w:color="auto"/>
              <w:right w:val="single" w:sz="4" w:space="0" w:color="auto"/>
            </w:tcBorders>
            <w:tcMar>
              <w:left w:w="0" w:type="dxa"/>
              <w:right w:w="0" w:type="dxa"/>
            </w:tcMar>
            <w:vAlign w:val="center"/>
          </w:tcPr>
          <w:p w14:paraId="1EB1B6A0" w14:textId="37F5E684" w:rsidR="000E0656" w:rsidRPr="00C948F5" w:rsidRDefault="000E0656"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1,3</w:t>
            </w:r>
          </w:p>
        </w:tc>
        <w:tc>
          <w:tcPr>
            <w:tcW w:w="326" w:type="pct"/>
            <w:tcBorders>
              <w:top w:val="single" w:sz="4" w:space="0" w:color="auto"/>
              <w:left w:val="nil"/>
              <w:bottom w:val="single" w:sz="4" w:space="0" w:color="auto"/>
              <w:right w:val="single" w:sz="4" w:space="0" w:color="auto"/>
            </w:tcBorders>
            <w:tcMar>
              <w:left w:w="0" w:type="dxa"/>
              <w:right w:w="0" w:type="dxa"/>
            </w:tcMar>
            <w:vAlign w:val="center"/>
          </w:tcPr>
          <w:p w14:paraId="22B7E514" w14:textId="6F9916D7" w:rsidR="000E0656" w:rsidRPr="00C948F5" w:rsidRDefault="000E0656"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0,8</w:t>
            </w:r>
          </w:p>
        </w:tc>
        <w:tc>
          <w:tcPr>
            <w:tcW w:w="327" w:type="pct"/>
            <w:tcBorders>
              <w:top w:val="single" w:sz="4" w:space="0" w:color="auto"/>
              <w:left w:val="nil"/>
              <w:bottom w:val="single" w:sz="4" w:space="0" w:color="auto"/>
              <w:right w:val="single" w:sz="4" w:space="0" w:color="auto"/>
            </w:tcBorders>
            <w:tcMar>
              <w:left w:w="0" w:type="dxa"/>
              <w:right w:w="0" w:type="dxa"/>
            </w:tcMar>
            <w:vAlign w:val="center"/>
          </w:tcPr>
          <w:p w14:paraId="03DBF8A6" w14:textId="5F0E1B7B" w:rsidR="000E0656" w:rsidRPr="00C948F5" w:rsidRDefault="000E0656"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0,9</w:t>
            </w:r>
          </w:p>
        </w:tc>
        <w:tc>
          <w:tcPr>
            <w:tcW w:w="326" w:type="pct"/>
            <w:tcBorders>
              <w:top w:val="single" w:sz="4" w:space="0" w:color="auto"/>
              <w:left w:val="nil"/>
              <w:bottom w:val="single" w:sz="4" w:space="0" w:color="auto"/>
              <w:right w:val="single" w:sz="4" w:space="0" w:color="auto"/>
            </w:tcBorders>
            <w:tcMar>
              <w:left w:w="0" w:type="dxa"/>
              <w:right w:w="0" w:type="dxa"/>
            </w:tcMar>
            <w:vAlign w:val="center"/>
          </w:tcPr>
          <w:p w14:paraId="28DEBD9D" w14:textId="3B4134BF" w:rsidR="000E0656" w:rsidRPr="00C948F5" w:rsidRDefault="000E0656"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0,4</w:t>
            </w:r>
          </w:p>
        </w:tc>
        <w:tc>
          <w:tcPr>
            <w:tcW w:w="326" w:type="pct"/>
            <w:tcBorders>
              <w:top w:val="single" w:sz="4" w:space="0" w:color="auto"/>
              <w:left w:val="nil"/>
              <w:bottom w:val="single" w:sz="4" w:space="0" w:color="auto"/>
              <w:right w:val="single" w:sz="4" w:space="0" w:color="auto"/>
            </w:tcBorders>
            <w:tcMar>
              <w:left w:w="0" w:type="dxa"/>
              <w:right w:w="0" w:type="dxa"/>
            </w:tcMar>
            <w:vAlign w:val="center"/>
          </w:tcPr>
          <w:p w14:paraId="041D0A8D" w14:textId="4F914EEA" w:rsidR="000E0656" w:rsidRPr="00C948F5" w:rsidRDefault="000E0656"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3</w:t>
            </w:r>
          </w:p>
        </w:tc>
        <w:tc>
          <w:tcPr>
            <w:tcW w:w="327" w:type="pct"/>
            <w:tcBorders>
              <w:top w:val="single" w:sz="4" w:space="0" w:color="auto"/>
              <w:left w:val="nil"/>
              <w:bottom w:val="single" w:sz="4" w:space="0" w:color="auto"/>
              <w:right w:val="single" w:sz="4" w:space="0" w:color="auto"/>
            </w:tcBorders>
            <w:tcMar>
              <w:left w:w="0" w:type="dxa"/>
              <w:right w:w="0" w:type="dxa"/>
            </w:tcMar>
            <w:vAlign w:val="center"/>
          </w:tcPr>
          <w:p w14:paraId="692A86E1" w14:textId="148D4472" w:rsidR="000E0656" w:rsidRPr="00C948F5" w:rsidRDefault="000E0656" w:rsidP="00C948F5">
            <w:pPr>
              <w:spacing w:line="280" w:lineRule="exact"/>
              <w:jc w:val="center"/>
              <w:rPr>
                <w:rFonts w:ascii="Arial" w:hAnsi="Arial" w:cs="Arial"/>
                <w:sz w:val="18"/>
                <w:szCs w:val="16"/>
                <w:highlight w:val="yellow"/>
              </w:rPr>
            </w:pPr>
            <w:r w:rsidRPr="00C948F5">
              <w:rPr>
                <w:rFonts w:ascii="Arial" w:hAnsi="Arial" w:cs="Arial"/>
                <w:color w:val="000000"/>
                <w:sz w:val="22"/>
              </w:rPr>
              <w:t>0,9</w:t>
            </w:r>
          </w:p>
        </w:tc>
        <w:tc>
          <w:tcPr>
            <w:tcW w:w="326" w:type="pct"/>
            <w:tcBorders>
              <w:top w:val="single" w:sz="4" w:space="0" w:color="auto"/>
              <w:left w:val="nil"/>
              <w:bottom w:val="single" w:sz="4" w:space="0" w:color="auto"/>
              <w:right w:val="single" w:sz="4" w:space="0" w:color="auto"/>
            </w:tcBorders>
            <w:tcMar>
              <w:left w:w="0" w:type="dxa"/>
              <w:right w:w="0" w:type="dxa"/>
            </w:tcMar>
            <w:vAlign w:val="center"/>
          </w:tcPr>
          <w:p w14:paraId="1F8566C4" w14:textId="0A87904D" w:rsidR="000E0656" w:rsidRPr="00C948F5" w:rsidRDefault="000E0656" w:rsidP="00C948F5">
            <w:pPr>
              <w:spacing w:line="280" w:lineRule="exact"/>
              <w:jc w:val="center"/>
              <w:rPr>
                <w:rFonts w:ascii="Arial" w:hAnsi="Arial" w:cs="Arial"/>
                <w:sz w:val="18"/>
                <w:szCs w:val="16"/>
                <w:highlight w:val="yellow"/>
              </w:rPr>
            </w:pPr>
            <w:r w:rsidRPr="00C948F5">
              <w:rPr>
                <w:rFonts w:ascii="Arial" w:hAnsi="Arial" w:cs="Arial"/>
                <w:color w:val="000000"/>
                <w:sz w:val="22"/>
              </w:rPr>
              <w:t>0,9</w:t>
            </w:r>
          </w:p>
        </w:tc>
        <w:tc>
          <w:tcPr>
            <w:tcW w:w="329" w:type="pct"/>
            <w:tcBorders>
              <w:top w:val="single" w:sz="4" w:space="0" w:color="auto"/>
              <w:left w:val="nil"/>
              <w:bottom w:val="single" w:sz="4" w:space="0" w:color="auto"/>
              <w:right w:val="single" w:sz="4" w:space="0" w:color="auto"/>
            </w:tcBorders>
            <w:tcMar>
              <w:left w:w="0" w:type="dxa"/>
              <w:right w:w="0" w:type="dxa"/>
            </w:tcMar>
            <w:vAlign w:val="center"/>
          </w:tcPr>
          <w:p w14:paraId="5BC43ECC" w14:textId="0DB78702" w:rsidR="000E0656" w:rsidRPr="00C948F5" w:rsidRDefault="000E0656" w:rsidP="00C948F5">
            <w:pPr>
              <w:spacing w:line="280" w:lineRule="exact"/>
              <w:jc w:val="center"/>
              <w:rPr>
                <w:rFonts w:ascii="Arial" w:hAnsi="Arial" w:cs="Arial"/>
                <w:sz w:val="18"/>
                <w:szCs w:val="16"/>
                <w:highlight w:val="yellow"/>
              </w:rPr>
            </w:pPr>
            <w:r w:rsidRPr="00C948F5">
              <w:rPr>
                <w:rFonts w:ascii="Arial" w:hAnsi="Arial" w:cs="Arial"/>
                <w:color w:val="000000"/>
                <w:sz w:val="22"/>
              </w:rPr>
              <w:t>1</w:t>
            </w:r>
          </w:p>
        </w:tc>
      </w:tr>
      <w:tr w:rsidR="008D348A" w:rsidRPr="00C948F5" w14:paraId="6D064CD7" w14:textId="77777777" w:rsidTr="00C9338D">
        <w:trPr>
          <w:trHeight w:val="659"/>
          <w:tblHeader/>
        </w:trPr>
        <w:tc>
          <w:tcPr>
            <w:tcW w:w="176" w:type="pct"/>
            <w:vAlign w:val="center"/>
          </w:tcPr>
          <w:p w14:paraId="2156F38A" w14:textId="77777777" w:rsidR="008D348A" w:rsidRPr="00C948F5" w:rsidRDefault="008D348A" w:rsidP="00C948F5">
            <w:pPr>
              <w:spacing w:line="280" w:lineRule="exact"/>
              <w:jc w:val="center"/>
              <w:rPr>
                <w:rFonts w:ascii="Arial" w:hAnsi="Arial" w:cs="Arial"/>
                <w:b/>
                <w:bCs/>
                <w:color w:val="000000"/>
                <w:sz w:val="18"/>
                <w:szCs w:val="18"/>
                <w:lang w:eastAsia="it-IT"/>
              </w:rPr>
            </w:pPr>
            <w:r w:rsidRPr="00C948F5">
              <w:rPr>
                <w:rFonts w:ascii="Arial" w:hAnsi="Arial" w:cs="Arial"/>
                <w:b/>
                <w:bCs/>
                <w:color w:val="000000"/>
                <w:sz w:val="18"/>
                <w:szCs w:val="18"/>
                <w:lang w:eastAsia="it-IT"/>
              </w:rPr>
              <w:t>5</w:t>
            </w:r>
          </w:p>
        </w:tc>
        <w:tc>
          <w:tcPr>
            <w:tcW w:w="1557" w:type="pct"/>
            <w:vAlign w:val="center"/>
          </w:tcPr>
          <w:p w14:paraId="1FC9C083" w14:textId="38298183" w:rsidR="008D348A" w:rsidRPr="00C948F5" w:rsidRDefault="008D348A" w:rsidP="00C948F5">
            <w:pPr>
              <w:spacing w:line="280" w:lineRule="exact"/>
              <w:jc w:val="left"/>
              <w:rPr>
                <w:rFonts w:ascii="Arial" w:hAnsi="Arial" w:cs="Arial"/>
                <w:sz w:val="18"/>
                <w:szCs w:val="18"/>
              </w:rPr>
            </w:pPr>
            <w:r w:rsidRPr="00C948F5">
              <w:rPr>
                <w:rFonts w:ascii="Arial" w:hAnsi="Arial" w:cs="Arial"/>
                <w:color w:val="000000"/>
                <w:sz w:val="18"/>
                <w:szCs w:val="18"/>
              </w:rPr>
              <w:t xml:space="preserve">Ribasso sullo </w:t>
            </w:r>
            <w:r w:rsidRPr="00C948F5">
              <w:rPr>
                <w:rFonts w:ascii="Arial" w:hAnsi="Arial" w:cs="Arial"/>
                <w:sz w:val="18"/>
                <w:szCs w:val="18"/>
              </w:rPr>
              <w:t>S</w:t>
            </w:r>
            <w:r w:rsidRPr="00C948F5">
              <w:rPr>
                <w:rFonts w:ascii="Arial" w:hAnsi="Arial" w:cs="Arial"/>
                <w:color w:val="000000"/>
                <w:sz w:val="18"/>
                <w:szCs w:val="18"/>
              </w:rPr>
              <w:t>pread per il Prezzo Unitario del teleriscaldamento e biomasse solide e altri combustibili solidi</w:t>
            </w:r>
          </w:p>
        </w:tc>
        <w:tc>
          <w:tcPr>
            <w:tcW w:w="326" w:type="pct"/>
            <w:tcMar>
              <w:left w:w="0" w:type="dxa"/>
              <w:right w:w="0" w:type="dxa"/>
            </w:tcMar>
            <w:vAlign w:val="center"/>
          </w:tcPr>
          <w:p w14:paraId="19EB3117" w14:textId="5DE6DA7B" w:rsidR="008D348A" w:rsidRPr="00C948F5" w:rsidRDefault="008D348A"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2</w:t>
            </w:r>
          </w:p>
        </w:tc>
        <w:tc>
          <w:tcPr>
            <w:tcW w:w="326" w:type="pct"/>
            <w:tcMar>
              <w:left w:w="0" w:type="dxa"/>
              <w:right w:w="0" w:type="dxa"/>
            </w:tcMar>
            <w:vAlign w:val="center"/>
          </w:tcPr>
          <w:p w14:paraId="6EC70E7A" w14:textId="7C587C05" w:rsidR="008D348A" w:rsidRPr="00C948F5" w:rsidRDefault="008D348A"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2</w:t>
            </w:r>
          </w:p>
        </w:tc>
        <w:tc>
          <w:tcPr>
            <w:tcW w:w="327" w:type="pct"/>
            <w:tcMar>
              <w:left w:w="0" w:type="dxa"/>
              <w:right w:w="0" w:type="dxa"/>
            </w:tcMar>
            <w:vAlign w:val="center"/>
          </w:tcPr>
          <w:p w14:paraId="65835754" w14:textId="699AB5C3" w:rsidR="008D348A" w:rsidRPr="00C948F5" w:rsidRDefault="008D348A"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1,25</w:t>
            </w:r>
          </w:p>
        </w:tc>
        <w:tc>
          <w:tcPr>
            <w:tcW w:w="326" w:type="pct"/>
            <w:tcMar>
              <w:left w:w="0" w:type="dxa"/>
              <w:right w:w="0" w:type="dxa"/>
            </w:tcMar>
            <w:vAlign w:val="center"/>
          </w:tcPr>
          <w:p w14:paraId="7ABA18D7" w14:textId="6F3BF40C" w:rsidR="008D348A" w:rsidRPr="00C948F5" w:rsidRDefault="008D348A"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1,4</w:t>
            </w:r>
          </w:p>
        </w:tc>
        <w:tc>
          <w:tcPr>
            <w:tcW w:w="327" w:type="pct"/>
            <w:tcMar>
              <w:left w:w="0" w:type="dxa"/>
              <w:right w:w="0" w:type="dxa"/>
            </w:tcMar>
            <w:vAlign w:val="center"/>
          </w:tcPr>
          <w:p w14:paraId="5057DC73" w14:textId="6A0E5403" w:rsidR="008D348A" w:rsidRPr="00C948F5" w:rsidRDefault="008D348A"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0,15</w:t>
            </w:r>
          </w:p>
        </w:tc>
        <w:tc>
          <w:tcPr>
            <w:tcW w:w="326" w:type="pct"/>
            <w:tcMar>
              <w:left w:w="0" w:type="dxa"/>
              <w:right w:w="0" w:type="dxa"/>
            </w:tcMar>
            <w:vAlign w:val="center"/>
          </w:tcPr>
          <w:p w14:paraId="55B11ACB" w14:textId="42B9E768" w:rsidR="008D348A" w:rsidRPr="00C948F5" w:rsidRDefault="008D348A"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0,1</w:t>
            </w:r>
          </w:p>
        </w:tc>
        <w:tc>
          <w:tcPr>
            <w:tcW w:w="326" w:type="pct"/>
            <w:tcMar>
              <w:left w:w="0" w:type="dxa"/>
              <w:right w:w="0" w:type="dxa"/>
            </w:tcMar>
            <w:vAlign w:val="center"/>
          </w:tcPr>
          <w:p w14:paraId="065DB09F" w14:textId="70EF6555" w:rsidR="008D348A" w:rsidRPr="00C948F5" w:rsidRDefault="008D348A" w:rsidP="00C948F5">
            <w:pPr>
              <w:spacing w:line="280" w:lineRule="exact"/>
              <w:jc w:val="center"/>
              <w:rPr>
                <w:rFonts w:ascii="Arial" w:hAnsi="Arial" w:cs="Arial"/>
                <w:b/>
                <w:bCs/>
                <w:sz w:val="18"/>
                <w:szCs w:val="16"/>
                <w:highlight w:val="yellow"/>
              </w:rPr>
            </w:pPr>
            <w:r w:rsidRPr="00C948F5">
              <w:rPr>
                <w:rFonts w:ascii="Arial" w:hAnsi="Arial" w:cs="Arial"/>
                <w:color w:val="000000"/>
                <w:sz w:val="22"/>
              </w:rPr>
              <w:t>0,15</w:t>
            </w:r>
          </w:p>
        </w:tc>
        <w:tc>
          <w:tcPr>
            <w:tcW w:w="327" w:type="pct"/>
            <w:tcMar>
              <w:left w:w="0" w:type="dxa"/>
              <w:right w:w="0" w:type="dxa"/>
            </w:tcMar>
            <w:vAlign w:val="center"/>
          </w:tcPr>
          <w:p w14:paraId="534D7331" w14:textId="2B0F64F1" w:rsidR="008D348A" w:rsidRPr="00C948F5" w:rsidRDefault="008D348A" w:rsidP="00C948F5">
            <w:pPr>
              <w:spacing w:line="280" w:lineRule="exact"/>
              <w:jc w:val="center"/>
              <w:rPr>
                <w:rFonts w:ascii="Arial" w:hAnsi="Arial" w:cs="Arial"/>
                <w:sz w:val="18"/>
                <w:szCs w:val="16"/>
                <w:highlight w:val="yellow"/>
              </w:rPr>
            </w:pPr>
            <w:r w:rsidRPr="00C948F5">
              <w:rPr>
                <w:rFonts w:ascii="Arial" w:hAnsi="Arial" w:cs="Arial"/>
                <w:color w:val="000000"/>
                <w:sz w:val="22"/>
              </w:rPr>
              <w:t>0,1</w:t>
            </w:r>
          </w:p>
        </w:tc>
        <w:tc>
          <w:tcPr>
            <w:tcW w:w="326" w:type="pct"/>
            <w:tcMar>
              <w:left w:w="0" w:type="dxa"/>
              <w:right w:w="0" w:type="dxa"/>
            </w:tcMar>
            <w:vAlign w:val="center"/>
          </w:tcPr>
          <w:p w14:paraId="5D48F7D0" w14:textId="08A03D28" w:rsidR="008D348A" w:rsidRPr="00C948F5" w:rsidRDefault="008D348A" w:rsidP="00C948F5">
            <w:pPr>
              <w:spacing w:line="280" w:lineRule="exact"/>
              <w:jc w:val="center"/>
              <w:rPr>
                <w:rFonts w:ascii="Arial" w:hAnsi="Arial" w:cs="Arial"/>
                <w:sz w:val="18"/>
                <w:szCs w:val="16"/>
                <w:highlight w:val="yellow"/>
              </w:rPr>
            </w:pPr>
            <w:r w:rsidRPr="00C948F5">
              <w:rPr>
                <w:rFonts w:ascii="Arial" w:hAnsi="Arial" w:cs="Arial"/>
                <w:color w:val="000000"/>
                <w:sz w:val="22"/>
              </w:rPr>
              <w:t>0,1</w:t>
            </w:r>
          </w:p>
        </w:tc>
        <w:tc>
          <w:tcPr>
            <w:tcW w:w="329" w:type="pct"/>
            <w:tcMar>
              <w:left w:w="0" w:type="dxa"/>
              <w:right w:w="0" w:type="dxa"/>
            </w:tcMar>
            <w:vAlign w:val="center"/>
          </w:tcPr>
          <w:p w14:paraId="5357DEAC" w14:textId="0656E593" w:rsidR="008D348A" w:rsidRPr="00C948F5" w:rsidRDefault="008D348A" w:rsidP="00C948F5">
            <w:pPr>
              <w:spacing w:line="280" w:lineRule="exact"/>
              <w:jc w:val="center"/>
              <w:rPr>
                <w:rFonts w:ascii="Arial" w:hAnsi="Arial" w:cs="Arial"/>
                <w:sz w:val="18"/>
                <w:szCs w:val="16"/>
                <w:highlight w:val="yellow"/>
              </w:rPr>
            </w:pPr>
            <w:r w:rsidRPr="00C948F5">
              <w:rPr>
                <w:rFonts w:ascii="Arial" w:hAnsi="Arial" w:cs="Arial"/>
                <w:color w:val="000000"/>
                <w:sz w:val="22"/>
              </w:rPr>
              <w:t>0,1</w:t>
            </w:r>
          </w:p>
        </w:tc>
      </w:tr>
      <w:tr w:rsidR="00EA103B" w:rsidRPr="00C948F5" w14:paraId="4638E45A" w14:textId="77777777" w:rsidTr="00C9338D">
        <w:trPr>
          <w:trHeight w:val="86"/>
          <w:tblHeader/>
        </w:trPr>
        <w:tc>
          <w:tcPr>
            <w:tcW w:w="1733" w:type="pct"/>
            <w:gridSpan w:val="2"/>
            <w:shd w:val="clear" w:color="auto" w:fill="D9D9D9" w:themeFill="background1" w:themeFillShade="D9"/>
          </w:tcPr>
          <w:p w14:paraId="25BEC493" w14:textId="77777777" w:rsidR="00EA103B" w:rsidRPr="00C948F5" w:rsidRDefault="00EA103B" w:rsidP="00C948F5">
            <w:pPr>
              <w:spacing w:line="280" w:lineRule="exact"/>
              <w:jc w:val="left"/>
              <w:rPr>
                <w:rFonts w:ascii="Arial" w:hAnsi="Arial" w:cs="Arial"/>
                <w:b/>
                <w:bCs/>
                <w:color w:val="000000"/>
                <w:sz w:val="18"/>
                <w:szCs w:val="18"/>
                <w:lang w:eastAsia="it-IT"/>
              </w:rPr>
            </w:pPr>
            <w:r w:rsidRPr="00C948F5">
              <w:rPr>
                <w:rFonts w:ascii="Arial" w:hAnsi="Arial" w:cs="Arial"/>
                <w:b/>
                <w:bCs/>
                <w:color w:val="000000"/>
                <w:sz w:val="18"/>
                <w:szCs w:val="18"/>
                <w:lang w:eastAsia="it-IT"/>
              </w:rPr>
              <w:t>Totale</w:t>
            </w:r>
          </w:p>
        </w:tc>
        <w:tc>
          <w:tcPr>
            <w:tcW w:w="326" w:type="pct"/>
            <w:shd w:val="clear" w:color="auto" w:fill="D9D9D9" w:themeFill="background1" w:themeFillShade="D9"/>
            <w:vAlign w:val="center"/>
          </w:tcPr>
          <w:p w14:paraId="2288079B" w14:textId="42ACFED8" w:rsidR="00EA103B" w:rsidRPr="00C948F5" w:rsidRDefault="00706D73" w:rsidP="00C948F5">
            <w:pPr>
              <w:spacing w:line="280" w:lineRule="exact"/>
              <w:jc w:val="center"/>
              <w:rPr>
                <w:rFonts w:ascii="Arial" w:hAnsi="Arial" w:cs="Arial"/>
                <w:b/>
                <w:bCs/>
                <w:sz w:val="18"/>
                <w:szCs w:val="18"/>
              </w:rPr>
            </w:pPr>
            <w:r w:rsidRPr="00C948F5">
              <w:rPr>
                <w:rFonts w:ascii="Arial" w:hAnsi="Arial" w:cs="Arial"/>
                <w:b/>
                <w:bCs/>
                <w:sz w:val="18"/>
                <w:szCs w:val="18"/>
              </w:rPr>
              <w:t>11,5</w:t>
            </w:r>
          </w:p>
        </w:tc>
        <w:tc>
          <w:tcPr>
            <w:tcW w:w="326" w:type="pct"/>
            <w:shd w:val="clear" w:color="auto" w:fill="D9D9D9" w:themeFill="background1" w:themeFillShade="D9"/>
            <w:vAlign w:val="center"/>
          </w:tcPr>
          <w:p w14:paraId="579894BB" w14:textId="482528F2" w:rsidR="00EA103B" w:rsidRPr="00C948F5" w:rsidRDefault="00706D73" w:rsidP="00C948F5">
            <w:pPr>
              <w:spacing w:line="280" w:lineRule="exact"/>
              <w:jc w:val="center"/>
              <w:rPr>
                <w:rFonts w:ascii="Arial" w:hAnsi="Arial" w:cs="Arial"/>
                <w:b/>
                <w:bCs/>
                <w:sz w:val="18"/>
                <w:szCs w:val="18"/>
              </w:rPr>
            </w:pPr>
            <w:r w:rsidRPr="00C948F5">
              <w:rPr>
                <w:rFonts w:ascii="Arial" w:hAnsi="Arial" w:cs="Arial"/>
                <w:b/>
                <w:bCs/>
                <w:sz w:val="18"/>
                <w:szCs w:val="18"/>
              </w:rPr>
              <w:t>11,5</w:t>
            </w:r>
          </w:p>
        </w:tc>
        <w:tc>
          <w:tcPr>
            <w:tcW w:w="327" w:type="pct"/>
            <w:shd w:val="clear" w:color="auto" w:fill="D9D9D9" w:themeFill="background1" w:themeFillShade="D9"/>
            <w:vAlign w:val="center"/>
          </w:tcPr>
          <w:p w14:paraId="138EB875" w14:textId="07EA046A" w:rsidR="00EA103B" w:rsidRPr="00C948F5" w:rsidRDefault="00706D73" w:rsidP="00C948F5">
            <w:pPr>
              <w:spacing w:line="280" w:lineRule="exact"/>
              <w:jc w:val="center"/>
              <w:rPr>
                <w:rFonts w:ascii="Arial" w:hAnsi="Arial" w:cs="Arial"/>
                <w:b/>
                <w:bCs/>
                <w:sz w:val="18"/>
                <w:szCs w:val="18"/>
              </w:rPr>
            </w:pPr>
            <w:r w:rsidRPr="00C948F5">
              <w:rPr>
                <w:rFonts w:ascii="Arial" w:hAnsi="Arial" w:cs="Arial"/>
                <w:b/>
                <w:bCs/>
                <w:sz w:val="18"/>
                <w:szCs w:val="18"/>
              </w:rPr>
              <w:t>11,5</w:t>
            </w:r>
          </w:p>
        </w:tc>
        <w:tc>
          <w:tcPr>
            <w:tcW w:w="326" w:type="pct"/>
            <w:shd w:val="clear" w:color="auto" w:fill="D9D9D9" w:themeFill="background1" w:themeFillShade="D9"/>
            <w:vAlign w:val="center"/>
          </w:tcPr>
          <w:p w14:paraId="654710E8" w14:textId="7CCA4498" w:rsidR="00EA103B" w:rsidRPr="00C948F5" w:rsidRDefault="00706D73" w:rsidP="00C948F5">
            <w:pPr>
              <w:spacing w:line="280" w:lineRule="exact"/>
              <w:jc w:val="center"/>
              <w:rPr>
                <w:rFonts w:ascii="Arial" w:hAnsi="Arial" w:cs="Arial"/>
                <w:b/>
                <w:bCs/>
                <w:sz w:val="18"/>
                <w:szCs w:val="18"/>
              </w:rPr>
            </w:pPr>
            <w:r w:rsidRPr="00C948F5">
              <w:rPr>
                <w:rFonts w:ascii="Arial" w:hAnsi="Arial" w:cs="Arial"/>
                <w:b/>
                <w:bCs/>
                <w:sz w:val="18"/>
                <w:szCs w:val="18"/>
              </w:rPr>
              <w:t>11,5</w:t>
            </w:r>
          </w:p>
        </w:tc>
        <w:tc>
          <w:tcPr>
            <w:tcW w:w="327" w:type="pct"/>
            <w:shd w:val="clear" w:color="auto" w:fill="D9D9D9" w:themeFill="background1" w:themeFillShade="D9"/>
            <w:vAlign w:val="center"/>
          </w:tcPr>
          <w:p w14:paraId="72607B28" w14:textId="50FF9B5C" w:rsidR="00EA103B" w:rsidRPr="00C948F5" w:rsidRDefault="00706D73" w:rsidP="00C948F5">
            <w:pPr>
              <w:spacing w:line="280" w:lineRule="exact"/>
              <w:jc w:val="center"/>
              <w:rPr>
                <w:rFonts w:ascii="Arial" w:hAnsi="Arial" w:cs="Arial"/>
                <w:b/>
                <w:bCs/>
                <w:sz w:val="18"/>
                <w:szCs w:val="18"/>
              </w:rPr>
            </w:pPr>
            <w:r w:rsidRPr="00C948F5">
              <w:rPr>
                <w:rFonts w:ascii="Arial" w:hAnsi="Arial" w:cs="Arial"/>
                <w:b/>
                <w:bCs/>
                <w:sz w:val="18"/>
                <w:szCs w:val="18"/>
              </w:rPr>
              <w:t>11,5</w:t>
            </w:r>
          </w:p>
        </w:tc>
        <w:tc>
          <w:tcPr>
            <w:tcW w:w="326" w:type="pct"/>
            <w:shd w:val="clear" w:color="auto" w:fill="D9D9D9" w:themeFill="background1" w:themeFillShade="D9"/>
            <w:vAlign w:val="center"/>
          </w:tcPr>
          <w:p w14:paraId="7A61966D" w14:textId="0B40A5C7" w:rsidR="00EA103B" w:rsidRPr="00C948F5" w:rsidRDefault="00706D73" w:rsidP="00C948F5">
            <w:pPr>
              <w:spacing w:line="280" w:lineRule="exact"/>
              <w:jc w:val="center"/>
              <w:rPr>
                <w:rFonts w:ascii="Arial" w:hAnsi="Arial" w:cs="Arial"/>
                <w:b/>
                <w:bCs/>
                <w:sz w:val="18"/>
                <w:szCs w:val="18"/>
              </w:rPr>
            </w:pPr>
            <w:r w:rsidRPr="00C948F5">
              <w:rPr>
                <w:rFonts w:ascii="Arial" w:hAnsi="Arial" w:cs="Arial"/>
                <w:b/>
                <w:bCs/>
                <w:sz w:val="18"/>
                <w:szCs w:val="18"/>
              </w:rPr>
              <w:t>11,5</w:t>
            </w:r>
          </w:p>
        </w:tc>
        <w:tc>
          <w:tcPr>
            <w:tcW w:w="326" w:type="pct"/>
            <w:shd w:val="clear" w:color="auto" w:fill="D9D9D9" w:themeFill="background1" w:themeFillShade="D9"/>
            <w:vAlign w:val="center"/>
          </w:tcPr>
          <w:p w14:paraId="0CD4DF31" w14:textId="7A75A0D6" w:rsidR="00EA103B" w:rsidRPr="00C948F5" w:rsidRDefault="00706D73" w:rsidP="00C948F5">
            <w:pPr>
              <w:spacing w:line="280" w:lineRule="exact"/>
              <w:jc w:val="center"/>
              <w:rPr>
                <w:rFonts w:ascii="Arial" w:hAnsi="Arial" w:cs="Arial"/>
                <w:b/>
                <w:bCs/>
                <w:sz w:val="18"/>
                <w:szCs w:val="18"/>
              </w:rPr>
            </w:pPr>
            <w:r w:rsidRPr="00C948F5">
              <w:rPr>
                <w:rFonts w:ascii="Arial" w:hAnsi="Arial" w:cs="Arial"/>
                <w:b/>
                <w:bCs/>
                <w:sz w:val="18"/>
                <w:szCs w:val="18"/>
              </w:rPr>
              <w:t>11,5</w:t>
            </w:r>
          </w:p>
        </w:tc>
        <w:tc>
          <w:tcPr>
            <w:tcW w:w="327" w:type="pct"/>
            <w:shd w:val="clear" w:color="auto" w:fill="D9D9D9" w:themeFill="background1" w:themeFillShade="D9"/>
            <w:vAlign w:val="center"/>
          </w:tcPr>
          <w:p w14:paraId="5D831D8F" w14:textId="5B38EC9D" w:rsidR="00EA103B" w:rsidRPr="00C948F5" w:rsidRDefault="00706D73" w:rsidP="00C948F5">
            <w:pPr>
              <w:spacing w:line="280" w:lineRule="exact"/>
              <w:jc w:val="center"/>
              <w:rPr>
                <w:rFonts w:ascii="Arial" w:hAnsi="Arial" w:cs="Arial"/>
                <w:b/>
                <w:bCs/>
                <w:sz w:val="18"/>
                <w:szCs w:val="18"/>
              </w:rPr>
            </w:pPr>
            <w:r w:rsidRPr="00C948F5">
              <w:rPr>
                <w:rFonts w:ascii="Arial" w:hAnsi="Arial" w:cs="Arial"/>
                <w:b/>
                <w:bCs/>
                <w:sz w:val="18"/>
                <w:szCs w:val="18"/>
              </w:rPr>
              <w:t>11,5</w:t>
            </w:r>
          </w:p>
        </w:tc>
        <w:tc>
          <w:tcPr>
            <w:tcW w:w="326" w:type="pct"/>
            <w:shd w:val="clear" w:color="auto" w:fill="D9D9D9" w:themeFill="background1" w:themeFillShade="D9"/>
            <w:vAlign w:val="center"/>
          </w:tcPr>
          <w:p w14:paraId="0A11F116" w14:textId="06ADE0C0" w:rsidR="00EA103B" w:rsidRPr="00C948F5" w:rsidRDefault="00706D73" w:rsidP="00C948F5">
            <w:pPr>
              <w:spacing w:line="280" w:lineRule="exact"/>
              <w:jc w:val="center"/>
              <w:rPr>
                <w:rFonts w:ascii="Arial" w:hAnsi="Arial" w:cs="Arial"/>
                <w:b/>
                <w:bCs/>
                <w:sz w:val="18"/>
                <w:szCs w:val="18"/>
              </w:rPr>
            </w:pPr>
            <w:r w:rsidRPr="00C948F5">
              <w:rPr>
                <w:rFonts w:ascii="Arial" w:hAnsi="Arial" w:cs="Arial"/>
                <w:b/>
                <w:bCs/>
                <w:sz w:val="18"/>
                <w:szCs w:val="18"/>
              </w:rPr>
              <w:t>11,5</w:t>
            </w:r>
          </w:p>
        </w:tc>
        <w:tc>
          <w:tcPr>
            <w:tcW w:w="329" w:type="pct"/>
            <w:shd w:val="clear" w:color="auto" w:fill="D9D9D9" w:themeFill="background1" w:themeFillShade="D9"/>
            <w:vAlign w:val="center"/>
          </w:tcPr>
          <w:p w14:paraId="6D5A8F50" w14:textId="5E172CE8" w:rsidR="00EA103B" w:rsidRPr="00C948F5" w:rsidRDefault="00706D73" w:rsidP="00C948F5">
            <w:pPr>
              <w:spacing w:line="280" w:lineRule="exact"/>
              <w:jc w:val="center"/>
              <w:rPr>
                <w:rFonts w:ascii="Arial" w:hAnsi="Arial" w:cs="Arial"/>
                <w:b/>
                <w:bCs/>
                <w:sz w:val="18"/>
                <w:szCs w:val="18"/>
              </w:rPr>
            </w:pPr>
            <w:r w:rsidRPr="00C948F5">
              <w:rPr>
                <w:rFonts w:ascii="Arial" w:hAnsi="Arial" w:cs="Arial"/>
                <w:b/>
                <w:bCs/>
                <w:sz w:val="18"/>
                <w:szCs w:val="18"/>
              </w:rPr>
              <w:t>11,5</w:t>
            </w:r>
          </w:p>
        </w:tc>
      </w:tr>
    </w:tbl>
    <w:p w14:paraId="60EADE73" w14:textId="77777777" w:rsidR="00A3536B" w:rsidRPr="00C948F5" w:rsidRDefault="00A3536B" w:rsidP="00C948F5">
      <w:pPr>
        <w:spacing w:line="280" w:lineRule="exact"/>
        <w:rPr>
          <w:rFonts w:ascii="Arial" w:hAnsi="Arial" w:cs="Arial"/>
        </w:rPr>
      </w:pPr>
    </w:p>
    <w:p w14:paraId="52E5D818" w14:textId="728CEE37" w:rsidR="00A3536B" w:rsidRPr="00C948F5" w:rsidRDefault="00A3536B" w:rsidP="00C948F5">
      <w:pPr>
        <w:pStyle w:val="Titolo3"/>
        <w:keepNext w:val="0"/>
        <w:widowControl w:val="0"/>
        <w:spacing w:before="0" w:after="0" w:line="280" w:lineRule="exact"/>
        <w:ind w:left="426" w:hanging="426"/>
        <w:rPr>
          <w:rFonts w:ascii="Arial" w:eastAsia="Tahoma" w:hAnsi="Arial" w:cs="Arial"/>
          <w:sz w:val="20"/>
          <w:szCs w:val="20"/>
        </w:rPr>
      </w:pPr>
      <w:bookmarkStart w:id="3260" w:name="_Toc181894545"/>
      <w:bookmarkStart w:id="3261" w:name="_Toc224208267"/>
      <w:r w:rsidRPr="00C948F5">
        <w:rPr>
          <w:rFonts w:ascii="Arial" w:hAnsi="Arial" w:cs="Arial"/>
          <w:sz w:val="20"/>
          <w:szCs w:val="20"/>
          <w:lang w:val="it-IT"/>
        </w:rPr>
        <w:t>METODO DI ATTRIBUZIONE DEL COEFFICIENTE PER IL CALCOLO DEL PUNTEGGIO</w:t>
      </w:r>
      <w:r w:rsidRPr="00C948F5">
        <w:rPr>
          <w:rFonts w:ascii="Arial" w:eastAsia="Tahoma" w:hAnsi="Arial" w:cs="Arial"/>
          <w:sz w:val="20"/>
          <w:szCs w:val="20"/>
        </w:rPr>
        <w:t xml:space="preserve"> DELL’OFFERTA ECONOMICA</w:t>
      </w:r>
      <w:bookmarkEnd w:id="3260"/>
      <w:bookmarkEnd w:id="3261"/>
      <w:r w:rsidRPr="00C948F5">
        <w:rPr>
          <w:rFonts w:ascii="Arial" w:eastAsia="Tahoma" w:hAnsi="Arial" w:cs="Arial"/>
          <w:sz w:val="20"/>
          <w:szCs w:val="20"/>
        </w:rPr>
        <w:t xml:space="preserve"> </w:t>
      </w:r>
    </w:p>
    <w:p w14:paraId="569FF2F3" w14:textId="77777777" w:rsidR="00A3536B" w:rsidRPr="00C948F5" w:rsidRDefault="00A3536B" w:rsidP="00C948F5">
      <w:pPr>
        <w:spacing w:before="60" w:after="60" w:line="280" w:lineRule="exact"/>
        <w:rPr>
          <w:rFonts w:ascii="Arial" w:hAnsi="Arial" w:cs="Arial"/>
          <w:sz w:val="20"/>
          <w:szCs w:val="20"/>
        </w:rPr>
      </w:pPr>
      <w:r w:rsidRPr="00C948F5">
        <w:rPr>
          <w:rFonts w:ascii="Arial" w:hAnsi="Arial" w:cs="Arial"/>
          <w:sz w:val="20"/>
          <w:szCs w:val="20"/>
        </w:rPr>
        <w:t xml:space="preserve">Quanto all’offerta economica, è attribuito a ciascuno degli elementi economici di cui alla precedente tabella un coefficiente, variabile da zero ad uno, calcolato tramite le seguenti formule a punteggio assoluto. </w:t>
      </w:r>
    </w:p>
    <w:p w14:paraId="51383323" w14:textId="197119E6" w:rsidR="00A3536B" w:rsidRPr="00C948F5" w:rsidRDefault="00A3536B" w:rsidP="00C948F5">
      <w:pPr>
        <w:spacing w:before="60" w:after="60" w:line="280" w:lineRule="exact"/>
        <w:rPr>
          <w:rFonts w:ascii="Arial" w:hAnsi="Arial" w:cs="Arial"/>
          <w:sz w:val="20"/>
          <w:szCs w:val="20"/>
        </w:rPr>
      </w:pPr>
      <w:r w:rsidRPr="00C948F5">
        <w:rPr>
          <w:rFonts w:ascii="Arial" w:hAnsi="Arial" w:cs="Arial"/>
          <w:sz w:val="20"/>
          <w:szCs w:val="20"/>
        </w:rPr>
        <w:t>La formula concava a punteggio assoluto è stata scelta in funzione del suo andamento “progressivo”, che consente di ridurre, all’aumentare del ribasso offerto, il guadagno di punteggio derivante da incrementi ulteriori di ribasso. I valori degli esponenti che determinano la concavità dell</w:t>
      </w:r>
      <w:r w:rsidR="00963D42" w:rsidRPr="00C948F5">
        <w:rPr>
          <w:rFonts w:ascii="Arial" w:hAnsi="Arial" w:cs="Arial"/>
          <w:sz w:val="20"/>
          <w:szCs w:val="20"/>
        </w:rPr>
        <w:t>e</w:t>
      </w:r>
      <w:r w:rsidRPr="00C948F5">
        <w:rPr>
          <w:rFonts w:ascii="Arial" w:hAnsi="Arial" w:cs="Arial"/>
          <w:sz w:val="20"/>
          <w:szCs w:val="20"/>
        </w:rPr>
        <w:t xml:space="preserve"> curv</w:t>
      </w:r>
      <w:r w:rsidR="00963D42" w:rsidRPr="00C948F5">
        <w:rPr>
          <w:rFonts w:ascii="Arial" w:hAnsi="Arial" w:cs="Arial"/>
          <w:sz w:val="20"/>
          <w:szCs w:val="20"/>
        </w:rPr>
        <w:t>e</w:t>
      </w:r>
      <w:r w:rsidRPr="00C948F5">
        <w:rPr>
          <w:rFonts w:ascii="Arial" w:hAnsi="Arial" w:cs="Arial"/>
          <w:sz w:val="20"/>
          <w:szCs w:val="20"/>
        </w:rPr>
        <w:t xml:space="preserve"> di punteggio per i diversi criteri economici, sono stati calibrati con l’obiettivo di </w:t>
      </w:r>
      <w:r w:rsidR="00CA4EFC" w:rsidRPr="00C948F5">
        <w:rPr>
          <w:rFonts w:ascii="Arial" w:hAnsi="Arial" w:cs="Arial"/>
          <w:sz w:val="20"/>
          <w:szCs w:val="20"/>
        </w:rPr>
        <w:t xml:space="preserve">disincentivare </w:t>
      </w:r>
      <w:r w:rsidRPr="00C948F5">
        <w:rPr>
          <w:rFonts w:ascii="Arial" w:hAnsi="Arial" w:cs="Arial"/>
          <w:sz w:val="20"/>
          <w:szCs w:val="20"/>
        </w:rPr>
        <w:t>l’offerta di ribassi particolarmente elevati</w:t>
      </w:r>
      <w:r w:rsidR="006E42B8" w:rsidRPr="00C948F5">
        <w:rPr>
          <w:rFonts w:ascii="Arial" w:hAnsi="Arial" w:cs="Arial"/>
          <w:sz w:val="20"/>
          <w:szCs w:val="20"/>
        </w:rPr>
        <w:t>, cioè</w:t>
      </w:r>
      <w:r w:rsidRPr="00C948F5">
        <w:rPr>
          <w:rFonts w:ascii="Arial" w:hAnsi="Arial" w:cs="Arial"/>
          <w:sz w:val="20"/>
          <w:szCs w:val="20"/>
        </w:rPr>
        <w:t xml:space="preserve"> tali da comportare rischi eccessivi rispetto alla qualità delle prestazioni erogate, alla tutela dei costi della manodopera e alla sostenibilità economica dell’AQ. In tal senso, la calibrazione delle formule di attribuzione del punteggio è stata definita in coerenza con le regole previste per l’individuazione delle offerte anomale (paragrafo 21).</w:t>
      </w:r>
    </w:p>
    <w:p w14:paraId="740E9DE7" w14:textId="77777777" w:rsidR="00A3536B" w:rsidRPr="00C948F5" w:rsidRDefault="00A3536B" w:rsidP="00C948F5">
      <w:pPr>
        <w:spacing w:before="60" w:after="60" w:line="280" w:lineRule="exact"/>
        <w:rPr>
          <w:rFonts w:ascii="Arial" w:hAnsi="Arial" w:cs="Arial"/>
          <w:sz w:val="20"/>
          <w:szCs w:val="20"/>
        </w:rPr>
      </w:pPr>
    </w:p>
    <w:p w14:paraId="1EA4A5D6" w14:textId="35805A30" w:rsidR="003158DF" w:rsidRPr="00C948F5" w:rsidRDefault="003158DF" w:rsidP="00C948F5">
      <w:pPr>
        <w:spacing w:before="60" w:after="60" w:line="280" w:lineRule="exact"/>
        <w:rPr>
          <w:rFonts w:ascii="Arial" w:hAnsi="Arial" w:cs="Arial"/>
          <w:b/>
          <w:sz w:val="20"/>
          <w:szCs w:val="20"/>
        </w:rPr>
      </w:pPr>
      <w:r w:rsidRPr="00C948F5">
        <w:rPr>
          <w:rFonts w:ascii="Arial" w:hAnsi="Arial" w:cs="Arial"/>
          <w:b/>
          <w:iCs/>
          <w:sz w:val="20"/>
          <w:szCs w:val="20"/>
        </w:rPr>
        <w:t xml:space="preserve">Criterio economico n. 1 </w:t>
      </w:r>
      <w:r w:rsidRPr="00C948F5">
        <w:rPr>
          <w:rFonts w:ascii="Arial" w:hAnsi="Arial" w:cs="Arial"/>
          <w:b/>
          <w:bCs/>
          <w:i/>
          <w:iCs/>
          <w:sz w:val="20"/>
          <w:szCs w:val="20"/>
        </w:rPr>
        <w:t xml:space="preserve">Coefficiente </w:t>
      </w:r>
      <w:r w:rsidRPr="00C948F5">
        <w:rPr>
          <w:rFonts w:ascii="Arial" w:hAnsi="Arial" w:cs="Arial"/>
          <w:b/>
          <w:bCs/>
          <w:i/>
          <w:iCs/>
          <w:color w:val="000000"/>
          <w:sz w:val="20"/>
          <w:szCs w:val="20"/>
          <w:lang w:eastAsia="it-IT"/>
        </w:rPr>
        <w:t xml:space="preserve">“α” </w:t>
      </w:r>
      <w:r w:rsidRPr="00C948F5">
        <w:rPr>
          <w:rFonts w:ascii="Arial" w:hAnsi="Arial" w:cs="Arial"/>
          <w:b/>
          <w:bCs/>
          <w:i/>
          <w:iCs/>
          <w:sz w:val="20"/>
          <w:szCs w:val="20"/>
        </w:rPr>
        <w:t>di condivisione dell’ulteriore risparmio termico</w:t>
      </w:r>
    </w:p>
    <w:p w14:paraId="2D7ABF83"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Il coefficiente relativo al criterio economico n. 1 sarà attribuito in funzione della formula di seguito riportata:</w:t>
      </w:r>
    </w:p>
    <w:p w14:paraId="5911C3FA" w14:textId="77777777" w:rsidR="003158DF" w:rsidRPr="00C948F5" w:rsidRDefault="00000000" w:rsidP="00C948F5">
      <w:pPr>
        <w:widowControl w:val="0"/>
        <w:suppressAutoHyphens/>
        <w:spacing w:before="240" w:after="240" w:line="280" w:lineRule="exact"/>
        <w:ind w:right="16"/>
        <w:jc w:val="center"/>
        <w:rPr>
          <w:rFonts w:ascii="Arial" w:hAnsi="Arial" w:cs="Arial"/>
          <w:iCs/>
          <w:sz w:val="20"/>
          <w:szCs w:val="20"/>
          <w:lang w:eastAsia="ar-SA"/>
        </w:rPr>
      </w:pPr>
      <m:oMathPara>
        <m:oMath>
          <m:sSub>
            <m:sSubPr>
              <m:ctrlPr>
                <w:rPr>
                  <w:rFonts w:ascii="Cambria Math" w:hAnsi="Cambria Math" w:cs="Arial"/>
                  <w:i/>
                  <w:iCs/>
                  <w:sz w:val="20"/>
                  <w:szCs w:val="20"/>
                  <w:lang w:eastAsia="ar-SA"/>
                </w:rPr>
              </m:ctrlPr>
            </m:sSubPr>
            <m:e>
              <m:r>
                <w:rPr>
                  <w:rFonts w:ascii="Cambria Math" w:hAnsi="Cambria Math" w:cs="Arial"/>
                  <w:sz w:val="20"/>
                  <w:szCs w:val="20"/>
                  <w:lang w:eastAsia="ar-SA"/>
                </w:rPr>
                <m:t>c</m:t>
              </m:r>
            </m:e>
            <m:sub>
              <m:r>
                <w:rPr>
                  <w:rFonts w:ascii="Cambria Math" w:hAnsi="Cambria Math" w:cs="Arial"/>
                  <w:sz w:val="20"/>
                  <w:szCs w:val="20"/>
                  <w:lang w:eastAsia="ar-SA"/>
                </w:rPr>
                <m:t>1</m:t>
              </m:r>
            </m:sub>
          </m:sSub>
          <m:r>
            <w:rPr>
              <w:rFonts w:ascii="Cambria Math" w:hAnsi="Cambria Math" w:cs="Arial"/>
              <w:sz w:val="20"/>
              <w:szCs w:val="20"/>
              <w:lang w:eastAsia="ar-SA"/>
            </w:rPr>
            <m:t xml:space="preserve"> =1-</m:t>
          </m:r>
          <m:sSup>
            <m:sSupPr>
              <m:ctrlPr>
                <w:rPr>
                  <w:rFonts w:ascii="Cambria Math" w:hAnsi="Cambria Math" w:cs="Arial"/>
                  <w:i/>
                  <w:iCs/>
                  <w:sz w:val="20"/>
                  <w:szCs w:val="20"/>
                  <w:lang w:eastAsia="ar-SA"/>
                </w:rPr>
              </m:ctrlPr>
            </m:sSupPr>
            <m:e>
              <m:d>
                <m:dPr>
                  <m:ctrlPr>
                    <w:rPr>
                      <w:rFonts w:ascii="Cambria Math" w:hAnsi="Cambria Math" w:cs="Arial"/>
                      <w:i/>
                      <w:iCs/>
                      <w:sz w:val="20"/>
                      <w:szCs w:val="20"/>
                      <w:lang w:eastAsia="ar-SA"/>
                    </w:rPr>
                  </m:ctrlPr>
                </m:dPr>
                <m:e>
                  <m:r>
                    <w:rPr>
                      <w:rFonts w:ascii="Cambria Math" w:hAnsi="Cambria Math" w:cs="Arial"/>
                      <w:sz w:val="20"/>
                      <w:szCs w:val="20"/>
                      <w:lang w:eastAsia="ar-SA"/>
                    </w:rPr>
                    <m:t>1-</m:t>
                  </m:r>
                  <m:f>
                    <m:fPr>
                      <m:ctrlPr>
                        <w:rPr>
                          <w:rFonts w:ascii="Cambria Math" w:hAnsi="Cambria Math" w:cs="Arial"/>
                          <w:i/>
                          <w:sz w:val="20"/>
                          <w:szCs w:val="20"/>
                          <w:lang w:eastAsia="ar-SA"/>
                        </w:rPr>
                      </m:ctrlPr>
                    </m:fPr>
                    <m:num>
                      <m:r>
                        <w:rPr>
                          <w:rFonts w:ascii="Cambria Math" w:hAnsi="Cambria Math" w:cs="Arial"/>
                          <w:sz w:val="20"/>
                          <w:szCs w:val="20"/>
                          <w:lang w:eastAsia="ar-SA"/>
                        </w:rPr>
                        <m:t>%</m:t>
                      </m:r>
                      <m:r>
                        <w:rPr>
                          <w:rFonts w:ascii="Cambria Math" w:hAnsi="Cambria Math" w:cs="Arial"/>
                          <w:sz w:val="20"/>
                          <w:szCs w:val="20"/>
                          <w:lang w:eastAsia="ar-SA"/>
                        </w:rPr>
                        <m:t>a</m:t>
                      </m:r>
                      <m:r>
                        <w:rPr>
                          <w:rFonts w:ascii="Cambria Math" w:hAnsi="Cambria Math" w:cs="Arial"/>
                          <w:sz w:val="20"/>
                          <w:szCs w:val="20"/>
                          <w:lang w:eastAsia="ar-SA"/>
                        </w:rPr>
                        <m:t>-10</m:t>
                      </m:r>
                    </m:num>
                    <m:den>
                      <m:r>
                        <w:rPr>
                          <w:rFonts w:ascii="Cambria Math" w:hAnsi="Cambria Math" w:cs="Arial"/>
                          <w:sz w:val="20"/>
                          <w:szCs w:val="20"/>
                          <w:lang w:eastAsia="ar-SA"/>
                        </w:rPr>
                        <m:t>40</m:t>
                      </m:r>
                    </m:den>
                  </m:f>
                </m:e>
              </m:d>
            </m:e>
            <m:sup>
              <m:r>
                <w:rPr>
                  <w:rFonts w:ascii="Cambria Math" w:hAnsi="Cambria Math" w:cs="Arial"/>
                  <w:sz w:val="20"/>
                  <w:szCs w:val="20"/>
                  <w:lang w:eastAsia="ar-SA"/>
                </w:rPr>
                <m:t>2</m:t>
              </m:r>
            </m:sup>
          </m:sSup>
        </m:oMath>
      </m:oMathPara>
    </w:p>
    <w:p w14:paraId="1998414A"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con:</w:t>
      </w:r>
    </w:p>
    <w:p w14:paraId="010D63D7" w14:textId="350BFAC3"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w:t>
      </w:r>
      <w:r w:rsidR="00D42ACD" w:rsidRPr="00C948F5">
        <w:rPr>
          <w:rFonts w:ascii="Arial" w:hAnsi="Arial" w:cs="Arial"/>
          <w:sz w:val="20"/>
          <w:szCs w:val="20"/>
        </w:rPr>
        <w:t>α</w:t>
      </w:r>
      <w:r w:rsidRPr="00C948F5">
        <w:rPr>
          <w:rFonts w:ascii="Arial" w:hAnsi="Arial" w:cs="Arial"/>
          <w:sz w:val="20"/>
          <w:szCs w:val="20"/>
          <w:vertAlign w:val="subscript"/>
        </w:rPr>
        <w:t xml:space="preserve"> </w:t>
      </w:r>
      <w:r w:rsidRPr="00C948F5">
        <w:rPr>
          <w:rFonts w:ascii="Arial" w:hAnsi="Arial" w:cs="Arial"/>
          <w:sz w:val="20"/>
          <w:szCs w:val="20"/>
        </w:rPr>
        <w:t>= valore offerto per “α”, coefficiente di condivisione dell’ulteriore risparmio termico eventualmente raggiunto</w:t>
      </w:r>
      <w:r w:rsidR="00662BBC" w:rsidRPr="00C948F5">
        <w:rPr>
          <w:rFonts w:ascii="Arial" w:hAnsi="Arial" w:cs="Arial"/>
          <w:sz w:val="20"/>
          <w:szCs w:val="20"/>
        </w:rPr>
        <w:t>.</w:t>
      </w:r>
    </w:p>
    <w:p w14:paraId="79BBEC2B" w14:textId="30F0C435"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lastRenderedPageBreak/>
        <w:t xml:space="preserve">Il suddetto coefficiente di condivisione dovrà essere espresso in percentuale, con due cifre decimali </w:t>
      </w:r>
      <w:r w:rsidRPr="00C948F5">
        <w:rPr>
          <w:rFonts w:ascii="Arial" w:eastAsia="Calibri" w:hAnsi="Arial" w:cs="Arial"/>
          <w:sz w:val="20"/>
          <w:szCs w:val="20"/>
          <w:lang w:eastAsia="it-IT"/>
        </w:rPr>
        <w:t>(es. inserire 12,34 per indicare un ribasso del 12,34%)</w:t>
      </w:r>
      <w:r w:rsidRPr="00C948F5">
        <w:rPr>
          <w:rFonts w:ascii="Arial" w:hAnsi="Arial" w:cs="Arial"/>
          <w:sz w:val="20"/>
          <w:szCs w:val="20"/>
        </w:rPr>
        <w:t>.</w:t>
      </w:r>
    </w:p>
    <w:p w14:paraId="39602F40" w14:textId="77777777" w:rsidR="003158DF" w:rsidRPr="00C948F5" w:rsidRDefault="003158DF" w:rsidP="00C948F5">
      <w:pPr>
        <w:spacing w:before="60" w:after="60" w:line="280" w:lineRule="exact"/>
        <w:rPr>
          <w:rFonts w:ascii="Arial" w:hAnsi="Arial" w:cs="Arial"/>
          <w:b/>
          <w:bCs/>
          <w:color w:val="000000"/>
          <w:sz w:val="20"/>
          <w:szCs w:val="20"/>
          <w:lang w:eastAsia="it-IT"/>
        </w:rPr>
      </w:pPr>
      <w:r w:rsidRPr="00C948F5">
        <w:rPr>
          <w:rFonts w:ascii="Arial" w:hAnsi="Arial" w:cs="Arial"/>
          <w:sz w:val="20"/>
          <w:szCs w:val="20"/>
        </w:rPr>
        <w:t xml:space="preserve">Il suddetto coefficiente di condivisione dovrà rispettare i seguenti vincoli, </w:t>
      </w:r>
      <w:r w:rsidRPr="00C948F5">
        <w:rPr>
          <w:rFonts w:ascii="Arial" w:hAnsi="Arial" w:cs="Arial"/>
          <w:b/>
          <w:bCs/>
          <w:color w:val="000000"/>
          <w:sz w:val="20"/>
          <w:szCs w:val="20"/>
          <w:lang w:eastAsia="it-IT"/>
        </w:rPr>
        <w:t>a pena di esclusione:</w:t>
      </w:r>
    </w:p>
    <w:p w14:paraId="3A017268" w14:textId="3329AF67" w:rsidR="003158DF" w:rsidRPr="00C948F5" w:rsidRDefault="003158DF" w:rsidP="00C948F5">
      <w:pPr>
        <w:widowControl w:val="0"/>
        <w:numPr>
          <w:ilvl w:val="0"/>
          <w:numId w:val="97"/>
        </w:numPr>
        <w:suppressAutoHyphens/>
        <w:spacing w:before="60" w:after="60" w:line="280" w:lineRule="exact"/>
        <w:ind w:left="709" w:right="17" w:hanging="357"/>
        <w:rPr>
          <w:rFonts w:ascii="Arial" w:hAnsi="Arial" w:cs="Arial"/>
          <w:sz w:val="20"/>
          <w:szCs w:val="20"/>
          <w:lang w:eastAsia="ar-SA"/>
        </w:rPr>
      </w:pPr>
      <w:r w:rsidRPr="00C948F5">
        <w:rPr>
          <w:rFonts w:ascii="Arial" w:hAnsi="Arial" w:cs="Arial"/>
          <w:b/>
          <w:bCs/>
          <w:sz w:val="20"/>
          <w:szCs w:val="20"/>
          <w:lang w:eastAsia="ar-SA"/>
        </w:rPr>
        <w:t>10 ≤ %</w:t>
      </w:r>
      <w:r w:rsidR="00662BBC" w:rsidRPr="00C948F5">
        <w:rPr>
          <w:rFonts w:ascii="Arial" w:hAnsi="Arial" w:cs="Arial"/>
          <w:b/>
          <w:bCs/>
          <w:sz w:val="20"/>
          <w:szCs w:val="20"/>
          <w:lang w:eastAsia="ar-SA"/>
        </w:rPr>
        <w:t>α</w:t>
      </w:r>
      <w:r w:rsidRPr="00C948F5">
        <w:rPr>
          <w:rFonts w:ascii="Arial" w:hAnsi="Arial" w:cs="Arial"/>
          <w:b/>
          <w:bCs/>
          <w:sz w:val="20"/>
          <w:szCs w:val="20"/>
          <w:lang w:eastAsia="ar-SA"/>
        </w:rPr>
        <w:t xml:space="preserve"> ≤ 50</w:t>
      </w:r>
      <w:r w:rsidRPr="00C948F5">
        <w:rPr>
          <w:rFonts w:ascii="Arial" w:hAnsi="Arial" w:cs="Arial"/>
          <w:sz w:val="20"/>
          <w:szCs w:val="20"/>
          <w:lang w:eastAsia="ar-SA"/>
        </w:rPr>
        <w:t>.</w:t>
      </w:r>
    </w:p>
    <w:p w14:paraId="648ED68C" w14:textId="77777777" w:rsidR="003158DF" w:rsidRPr="00C948F5" w:rsidRDefault="003158DF" w:rsidP="00C948F5">
      <w:pPr>
        <w:spacing w:before="60" w:after="60" w:line="280" w:lineRule="exact"/>
        <w:rPr>
          <w:rFonts w:ascii="Arial" w:hAnsi="Arial" w:cs="Arial"/>
          <w:b/>
          <w:bCs/>
          <w:color w:val="000000"/>
          <w:sz w:val="20"/>
          <w:szCs w:val="20"/>
          <w:lang w:eastAsia="it-IT"/>
        </w:rPr>
      </w:pPr>
    </w:p>
    <w:p w14:paraId="56C99FBC" w14:textId="77777777" w:rsidR="003158DF" w:rsidRPr="00C948F5" w:rsidRDefault="003158DF" w:rsidP="00C948F5">
      <w:pPr>
        <w:spacing w:before="60" w:after="60" w:line="280" w:lineRule="exact"/>
        <w:rPr>
          <w:rFonts w:ascii="Arial" w:hAnsi="Arial" w:cs="Arial"/>
          <w:b/>
          <w:sz w:val="20"/>
          <w:szCs w:val="20"/>
        </w:rPr>
      </w:pPr>
      <w:r w:rsidRPr="00C948F5">
        <w:rPr>
          <w:rFonts w:ascii="Arial" w:hAnsi="Arial" w:cs="Arial"/>
          <w:b/>
          <w:iCs/>
          <w:sz w:val="20"/>
          <w:szCs w:val="20"/>
        </w:rPr>
        <w:t xml:space="preserve">Criterio economico n. 2 </w:t>
      </w:r>
      <w:r w:rsidRPr="00C948F5">
        <w:rPr>
          <w:rFonts w:ascii="Arial" w:hAnsi="Arial" w:cs="Arial"/>
          <w:b/>
          <w:i/>
          <w:iCs/>
          <w:sz w:val="20"/>
          <w:szCs w:val="20"/>
        </w:rPr>
        <w:t xml:space="preserve">Coefficiente </w:t>
      </w:r>
      <w:r w:rsidRPr="00C948F5">
        <w:rPr>
          <w:rFonts w:ascii="Arial" w:hAnsi="Arial" w:cs="Arial"/>
          <w:b/>
          <w:bCs/>
          <w:i/>
          <w:iCs/>
          <w:color w:val="000000"/>
          <w:sz w:val="20"/>
          <w:szCs w:val="20"/>
          <w:lang w:eastAsia="it-IT"/>
        </w:rPr>
        <w:t xml:space="preserve">“ω” </w:t>
      </w:r>
      <w:r w:rsidRPr="00C948F5">
        <w:rPr>
          <w:rFonts w:ascii="Arial" w:hAnsi="Arial" w:cs="Arial"/>
          <w:b/>
          <w:i/>
          <w:iCs/>
          <w:sz w:val="20"/>
          <w:szCs w:val="20"/>
        </w:rPr>
        <w:t>di condivisione degli incentivi ottenuti a seguito degli interventi eseguiti</w:t>
      </w:r>
    </w:p>
    <w:p w14:paraId="1001D833"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Il coefficiente relativo al criterio economico n. 2 sarà attribuito in funzione della formula di seguito riportata:</w:t>
      </w:r>
    </w:p>
    <w:p w14:paraId="31CFDB65" w14:textId="1697A195" w:rsidR="003158DF" w:rsidRPr="00C948F5" w:rsidRDefault="00000000" w:rsidP="00C948F5">
      <w:pPr>
        <w:widowControl w:val="0"/>
        <w:suppressAutoHyphens/>
        <w:spacing w:before="240" w:after="240" w:line="280" w:lineRule="exact"/>
        <w:ind w:right="16"/>
        <w:jc w:val="center"/>
        <w:rPr>
          <w:rFonts w:ascii="Arial" w:hAnsi="Arial" w:cs="Arial"/>
          <w:iCs/>
          <w:sz w:val="20"/>
          <w:szCs w:val="20"/>
          <w:lang w:eastAsia="ar-SA"/>
        </w:rPr>
      </w:pPr>
      <m:oMathPara>
        <m:oMath>
          <m:sSub>
            <m:sSubPr>
              <m:ctrlPr>
                <w:rPr>
                  <w:rFonts w:ascii="Cambria Math" w:hAnsi="Cambria Math" w:cs="Arial"/>
                  <w:i/>
                  <w:iCs/>
                  <w:sz w:val="20"/>
                  <w:szCs w:val="20"/>
                  <w:lang w:eastAsia="ar-SA"/>
                </w:rPr>
              </m:ctrlPr>
            </m:sSubPr>
            <m:e>
              <m:r>
                <w:rPr>
                  <w:rFonts w:ascii="Cambria Math" w:hAnsi="Cambria Math" w:cs="Arial"/>
                  <w:sz w:val="20"/>
                  <w:szCs w:val="20"/>
                  <w:lang w:eastAsia="ar-SA"/>
                </w:rPr>
                <m:t>c</m:t>
              </m:r>
            </m:e>
            <m:sub>
              <m:r>
                <w:rPr>
                  <w:rFonts w:ascii="Cambria Math" w:hAnsi="Cambria Math" w:cs="Arial"/>
                  <w:sz w:val="20"/>
                  <w:szCs w:val="20"/>
                  <w:lang w:eastAsia="ar-SA"/>
                </w:rPr>
                <m:t>2</m:t>
              </m:r>
            </m:sub>
          </m:sSub>
          <m:r>
            <w:rPr>
              <w:rFonts w:ascii="Cambria Math" w:hAnsi="Cambria Math" w:cs="Arial"/>
              <w:sz w:val="20"/>
              <w:szCs w:val="20"/>
              <w:lang w:eastAsia="ar-SA"/>
            </w:rPr>
            <m:t xml:space="preserve"> =1-</m:t>
          </m:r>
          <m:sSup>
            <m:sSupPr>
              <m:ctrlPr>
                <w:rPr>
                  <w:rFonts w:ascii="Cambria Math" w:hAnsi="Cambria Math" w:cs="Arial"/>
                  <w:i/>
                  <w:iCs/>
                  <w:sz w:val="20"/>
                  <w:szCs w:val="20"/>
                  <w:lang w:eastAsia="ar-SA"/>
                </w:rPr>
              </m:ctrlPr>
            </m:sSupPr>
            <m:e>
              <m:d>
                <m:dPr>
                  <m:ctrlPr>
                    <w:rPr>
                      <w:rFonts w:ascii="Cambria Math" w:hAnsi="Cambria Math" w:cs="Arial"/>
                      <w:i/>
                      <w:iCs/>
                      <w:sz w:val="20"/>
                      <w:szCs w:val="20"/>
                      <w:lang w:eastAsia="ar-SA"/>
                    </w:rPr>
                  </m:ctrlPr>
                </m:dPr>
                <m:e>
                  <m:r>
                    <w:rPr>
                      <w:rFonts w:ascii="Cambria Math" w:hAnsi="Cambria Math" w:cs="Arial"/>
                      <w:sz w:val="20"/>
                      <w:szCs w:val="20"/>
                      <w:lang w:eastAsia="ar-SA"/>
                    </w:rPr>
                    <m:t>1-</m:t>
                  </m:r>
                  <m:f>
                    <m:fPr>
                      <m:ctrlPr>
                        <w:rPr>
                          <w:rFonts w:ascii="Cambria Math" w:hAnsi="Cambria Math" w:cs="Arial"/>
                          <w:i/>
                          <w:sz w:val="20"/>
                          <w:szCs w:val="20"/>
                          <w:lang w:eastAsia="ar-SA"/>
                        </w:rPr>
                      </m:ctrlPr>
                    </m:fPr>
                    <m:num>
                      <m:r>
                        <w:rPr>
                          <w:rFonts w:ascii="Cambria Math" w:hAnsi="Cambria Math" w:cs="Arial"/>
                          <w:sz w:val="20"/>
                          <w:szCs w:val="20"/>
                          <w:lang w:eastAsia="ar-SA"/>
                        </w:rPr>
                        <m:t>%</m:t>
                      </m:r>
                      <m:r>
                        <w:rPr>
                          <w:rFonts w:ascii="Cambria Math" w:hAnsi="Cambria Math" w:cs="Arial"/>
                          <w:sz w:val="20"/>
                          <w:szCs w:val="20"/>
                          <w:lang w:eastAsia="ar-SA"/>
                        </w:rPr>
                        <m:t>ω</m:t>
                      </m:r>
                      <m:r>
                        <w:rPr>
                          <w:rFonts w:ascii="Cambria Math" w:hAnsi="Cambria Math" w:cs="Arial"/>
                          <w:sz w:val="20"/>
                          <w:szCs w:val="20"/>
                          <w:lang w:eastAsia="ar-SA"/>
                        </w:rPr>
                        <m:t>-10</m:t>
                      </m:r>
                    </m:num>
                    <m:den>
                      <m:r>
                        <w:rPr>
                          <w:rFonts w:ascii="Cambria Math" w:hAnsi="Cambria Math" w:cs="Arial"/>
                          <w:sz w:val="20"/>
                          <w:szCs w:val="20"/>
                          <w:lang w:eastAsia="ar-SA"/>
                        </w:rPr>
                        <m:t>35</m:t>
                      </m:r>
                    </m:den>
                  </m:f>
                </m:e>
              </m:d>
            </m:e>
            <m:sup>
              <m:r>
                <w:rPr>
                  <w:rFonts w:ascii="Cambria Math" w:hAnsi="Cambria Math" w:cs="Arial"/>
                  <w:sz w:val="20"/>
                  <w:szCs w:val="20"/>
                  <w:lang w:eastAsia="ar-SA"/>
                </w:rPr>
                <m:t>2</m:t>
              </m:r>
            </m:sup>
          </m:sSup>
        </m:oMath>
      </m:oMathPara>
    </w:p>
    <w:p w14:paraId="0E207462"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con:</w:t>
      </w:r>
    </w:p>
    <w:p w14:paraId="0E1D7A0B" w14:textId="2D14B198"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%ω</w:t>
      </w:r>
      <w:r w:rsidRPr="00C948F5">
        <w:rPr>
          <w:rFonts w:ascii="Arial" w:hAnsi="Arial" w:cs="Arial"/>
          <w:sz w:val="20"/>
          <w:szCs w:val="20"/>
          <w:vertAlign w:val="subscript"/>
        </w:rPr>
        <w:t xml:space="preserve"> </w:t>
      </w:r>
      <w:r w:rsidRPr="00C948F5">
        <w:rPr>
          <w:rFonts w:ascii="Arial" w:hAnsi="Arial" w:cs="Arial"/>
          <w:sz w:val="20"/>
          <w:szCs w:val="20"/>
        </w:rPr>
        <w:t>= valore offerto per “ω”, coefficiente di condivisione degli incentivi ottenuti a seguito degli interventi eseguiti</w:t>
      </w:r>
      <w:r w:rsidR="009A07CD" w:rsidRPr="00C948F5">
        <w:rPr>
          <w:rFonts w:ascii="Arial" w:hAnsi="Arial" w:cs="Arial"/>
          <w:sz w:val="20"/>
          <w:szCs w:val="20"/>
        </w:rPr>
        <w:t>.</w:t>
      </w:r>
    </w:p>
    <w:p w14:paraId="1BDFB271" w14:textId="784D3502"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 xml:space="preserve">Il suddetto coefficiente di condivisione dovrà essere espresso in percentuale, con due cifre decimali </w:t>
      </w:r>
      <w:r w:rsidRPr="00C948F5">
        <w:rPr>
          <w:rFonts w:ascii="Arial" w:eastAsia="Calibri" w:hAnsi="Arial" w:cs="Arial"/>
          <w:sz w:val="20"/>
          <w:szCs w:val="20"/>
          <w:lang w:eastAsia="it-IT"/>
        </w:rPr>
        <w:t>(es. inserire 12,34 per indicare un ribasso del 12,34%)</w:t>
      </w:r>
      <w:r w:rsidRPr="00C948F5">
        <w:rPr>
          <w:rFonts w:ascii="Arial" w:hAnsi="Arial" w:cs="Arial"/>
          <w:sz w:val="20"/>
          <w:szCs w:val="20"/>
        </w:rPr>
        <w:t>.</w:t>
      </w:r>
    </w:p>
    <w:p w14:paraId="6FCD6699" w14:textId="77777777" w:rsidR="003158DF" w:rsidRPr="00C948F5" w:rsidRDefault="003158DF" w:rsidP="00C948F5">
      <w:pPr>
        <w:spacing w:before="60" w:after="60" w:line="280" w:lineRule="exact"/>
        <w:rPr>
          <w:rFonts w:ascii="Arial" w:hAnsi="Arial" w:cs="Arial"/>
          <w:b/>
          <w:bCs/>
          <w:color w:val="000000"/>
          <w:sz w:val="20"/>
          <w:szCs w:val="20"/>
          <w:lang w:eastAsia="it-IT"/>
        </w:rPr>
      </w:pPr>
      <w:r w:rsidRPr="00C948F5">
        <w:rPr>
          <w:rFonts w:ascii="Arial" w:hAnsi="Arial" w:cs="Arial"/>
          <w:sz w:val="20"/>
          <w:szCs w:val="20"/>
        </w:rPr>
        <w:t xml:space="preserve">Il suddetto coefficiente di condivisione dovrà rispettare i seguenti vincoli, </w:t>
      </w:r>
      <w:r w:rsidRPr="00C948F5">
        <w:rPr>
          <w:rFonts w:ascii="Arial" w:hAnsi="Arial" w:cs="Arial"/>
          <w:b/>
          <w:bCs/>
          <w:color w:val="000000"/>
          <w:sz w:val="20"/>
          <w:szCs w:val="20"/>
          <w:lang w:eastAsia="it-IT"/>
        </w:rPr>
        <w:t>a pena di esclusione:</w:t>
      </w:r>
    </w:p>
    <w:p w14:paraId="35E5FBB6" w14:textId="6CA9C1B1" w:rsidR="003158DF" w:rsidRPr="00C948F5" w:rsidRDefault="00A51CA3" w:rsidP="00C948F5">
      <w:pPr>
        <w:widowControl w:val="0"/>
        <w:numPr>
          <w:ilvl w:val="0"/>
          <w:numId w:val="97"/>
        </w:numPr>
        <w:suppressAutoHyphens/>
        <w:spacing w:before="60" w:after="60" w:line="280" w:lineRule="exact"/>
        <w:ind w:left="709" w:right="17" w:hanging="357"/>
        <w:rPr>
          <w:rFonts w:ascii="Arial" w:hAnsi="Arial" w:cs="Arial"/>
          <w:sz w:val="20"/>
          <w:szCs w:val="20"/>
          <w:lang w:eastAsia="ar-SA"/>
        </w:rPr>
      </w:pPr>
      <w:r w:rsidRPr="00C948F5">
        <w:rPr>
          <w:rFonts w:ascii="Arial" w:hAnsi="Arial" w:cs="Arial"/>
          <w:b/>
          <w:bCs/>
          <w:sz w:val="20"/>
          <w:szCs w:val="20"/>
          <w:lang w:eastAsia="ar-SA"/>
        </w:rPr>
        <w:t>10</w:t>
      </w:r>
      <w:r w:rsidR="003158DF" w:rsidRPr="00C948F5">
        <w:rPr>
          <w:rFonts w:ascii="Arial" w:hAnsi="Arial" w:cs="Arial"/>
          <w:b/>
          <w:bCs/>
          <w:sz w:val="20"/>
          <w:szCs w:val="20"/>
          <w:lang w:eastAsia="ar-SA"/>
        </w:rPr>
        <w:t xml:space="preserve"> ≤ %</w:t>
      </w:r>
      <w:r w:rsidR="003158DF" w:rsidRPr="00C948F5">
        <w:rPr>
          <w:rFonts w:ascii="Arial" w:hAnsi="Arial" w:cs="Arial"/>
          <w:b/>
          <w:bCs/>
          <w:sz w:val="20"/>
          <w:szCs w:val="20"/>
        </w:rPr>
        <w:t>ω</w:t>
      </w:r>
      <w:r w:rsidR="003158DF" w:rsidRPr="00C948F5">
        <w:rPr>
          <w:rFonts w:ascii="Arial" w:hAnsi="Arial" w:cs="Arial"/>
          <w:b/>
          <w:bCs/>
          <w:sz w:val="20"/>
          <w:szCs w:val="20"/>
          <w:lang w:eastAsia="ar-SA"/>
        </w:rPr>
        <w:t xml:space="preserve"> ≤ </w:t>
      </w:r>
      <w:r w:rsidR="00897A77" w:rsidRPr="00C948F5">
        <w:rPr>
          <w:rFonts w:ascii="Arial" w:hAnsi="Arial" w:cs="Arial"/>
          <w:b/>
          <w:bCs/>
          <w:sz w:val="20"/>
          <w:szCs w:val="20"/>
          <w:lang w:eastAsia="ar-SA"/>
        </w:rPr>
        <w:t>4</w:t>
      </w:r>
      <w:r w:rsidR="003158DF" w:rsidRPr="00C948F5">
        <w:rPr>
          <w:rFonts w:ascii="Arial" w:hAnsi="Arial" w:cs="Arial"/>
          <w:b/>
          <w:bCs/>
          <w:sz w:val="20"/>
          <w:szCs w:val="20"/>
          <w:lang w:eastAsia="ar-SA"/>
        </w:rPr>
        <w:t>5</w:t>
      </w:r>
      <w:r w:rsidR="003158DF" w:rsidRPr="00C948F5">
        <w:rPr>
          <w:rFonts w:ascii="Arial" w:hAnsi="Arial" w:cs="Arial"/>
          <w:sz w:val="20"/>
          <w:szCs w:val="20"/>
          <w:lang w:eastAsia="ar-SA"/>
        </w:rPr>
        <w:t>.</w:t>
      </w:r>
    </w:p>
    <w:p w14:paraId="52F63FF8" w14:textId="77777777" w:rsidR="003158DF" w:rsidRPr="00C948F5" w:rsidRDefault="003158DF" w:rsidP="00C948F5">
      <w:pPr>
        <w:spacing w:before="60" w:after="60" w:line="280" w:lineRule="exact"/>
        <w:rPr>
          <w:rFonts w:ascii="Arial" w:hAnsi="Arial" w:cs="Arial"/>
          <w:b/>
          <w:bCs/>
          <w:color w:val="000000"/>
          <w:sz w:val="20"/>
          <w:szCs w:val="20"/>
          <w:lang w:eastAsia="it-IT"/>
        </w:rPr>
      </w:pPr>
    </w:p>
    <w:p w14:paraId="4C00F88A" w14:textId="77777777" w:rsidR="003158DF" w:rsidRPr="00C948F5" w:rsidRDefault="003158DF" w:rsidP="00C948F5">
      <w:pPr>
        <w:spacing w:before="60" w:after="60" w:line="280" w:lineRule="exact"/>
        <w:rPr>
          <w:rFonts w:ascii="Arial" w:hAnsi="Arial" w:cs="Arial"/>
          <w:b/>
          <w:i/>
          <w:sz w:val="20"/>
          <w:szCs w:val="20"/>
        </w:rPr>
      </w:pPr>
      <w:r w:rsidRPr="00C948F5">
        <w:rPr>
          <w:rFonts w:ascii="Arial" w:hAnsi="Arial" w:cs="Arial"/>
          <w:b/>
          <w:iCs/>
          <w:sz w:val="20"/>
          <w:szCs w:val="20"/>
        </w:rPr>
        <w:t xml:space="preserve">Criteri economici n. 3 </w:t>
      </w:r>
      <w:r w:rsidRPr="00C948F5">
        <w:rPr>
          <w:rFonts w:ascii="Arial" w:hAnsi="Arial" w:cs="Arial"/>
          <w:b/>
          <w:bCs/>
          <w:i/>
          <w:sz w:val="20"/>
          <w:szCs w:val="20"/>
        </w:rPr>
        <w:t>Ribasso sullo</w:t>
      </w:r>
      <w:r w:rsidRPr="00C948F5">
        <w:rPr>
          <w:rFonts w:ascii="Arial" w:hAnsi="Arial" w:cs="Arial"/>
          <w:b/>
          <w:bCs/>
          <w:iCs/>
          <w:sz w:val="20"/>
          <w:szCs w:val="20"/>
        </w:rPr>
        <w:t xml:space="preserve"> </w:t>
      </w:r>
      <w:r w:rsidRPr="00C948F5">
        <w:rPr>
          <w:rFonts w:ascii="Arial" w:hAnsi="Arial" w:cs="Arial"/>
          <w:b/>
          <w:i/>
          <w:sz w:val="20"/>
          <w:szCs w:val="20"/>
        </w:rPr>
        <w:t>Spread per il Prezzo Unitario del gas naturale per combustibili gassosi</w:t>
      </w:r>
      <w:r w:rsidRPr="00C948F5">
        <w:rPr>
          <w:rFonts w:ascii="Arial" w:hAnsi="Arial" w:cs="Arial"/>
          <w:b/>
          <w:iCs/>
          <w:sz w:val="20"/>
          <w:szCs w:val="20"/>
        </w:rPr>
        <w:t xml:space="preserve">, n. 4 </w:t>
      </w:r>
      <w:r w:rsidRPr="00C948F5">
        <w:rPr>
          <w:rFonts w:ascii="Arial" w:hAnsi="Arial" w:cs="Arial"/>
          <w:b/>
          <w:bCs/>
          <w:i/>
          <w:sz w:val="20"/>
          <w:szCs w:val="20"/>
        </w:rPr>
        <w:t>Ribasso sullo</w:t>
      </w:r>
      <w:r w:rsidRPr="00C948F5">
        <w:rPr>
          <w:rFonts w:ascii="Arial" w:hAnsi="Arial" w:cs="Arial"/>
          <w:b/>
          <w:bCs/>
          <w:iCs/>
          <w:sz w:val="20"/>
          <w:szCs w:val="20"/>
        </w:rPr>
        <w:t xml:space="preserve"> </w:t>
      </w:r>
      <w:r w:rsidRPr="00C948F5">
        <w:rPr>
          <w:rFonts w:ascii="Arial" w:hAnsi="Arial" w:cs="Arial"/>
          <w:b/>
          <w:i/>
          <w:sz w:val="20"/>
          <w:szCs w:val="20"/>
        </w:rPr>
        <w:t>Spread per il Prezzo Unitario del gasolio da riscaldamento per combustibili liquidi e GPL</w:t>
      </w:r>
      <w:r w:rsidRPr="00C948F5">
        <w:rPr>
          <w:rFonts w:ascii="Arial" w:hAnsi="Arial" w:cs="Arial"/>
          <w:b/>
          <w:iCs/>
          <w:sz w:val="20"/>
          <w:szCs w:val="20"/>
        </w:rPr>
        <w:t xml:space="preserve">, n. 5 </w:t>
      </w:r>
      <w:r w:rsidRPr="00C948F5">
        <w:rPr>
          <w:rFonts w:ascii="Arial" w:hAnsi="Arial" w:cs="Arial"/>
          <w:b/>
          <w:bCs/>
          <w:i/>
          <w:sz w:val="20"/>
          <w:szCs w:val="20"/>
        </w:rPr>
        <w:t>Ribasso sullo</w:t>
      </w:r>
      <w:r w:rsidRPr="00C948F5">
        <w:rPr>
          <w:rFonts w:ascii="Arial" w:hAnsi="Arial" w:cs="Arial"/>
          <w:b/>
          <w:bCs/>
          <w:iCs/>
          <w:sz w:val="20"/>
          <w:szCs w:val="20"/>
        </w:rPr>
        <w:t xml:space="preserve"> </w:t>
      </w:r>
      <w:r w:rsidRPr="00C948F5">
        <w:rPr>
          <w:rFonts w:ascii="Arial" w:hAnsi="Arial" w:cs="Arial"/>
          <w:b/>
          <w:i/>
          <w:sz w:val="20"/>
          <w:szCs w:val="20"/>
        </w:rPr>
        <w:t>Spread per il Prezzo Unitario del teleriscaldamento e biomasse solide</w:t>
      </w:r>
      <w:r w:rsidRPr="00C948F5">
        <w:rPr>
          <w:rFonts w:ascii="Arial" w:hAnsi="Arial" w:cs="Arial"/>
          <w:b/>
          <w:iCs/>
          <w:sz w:val="20"/>
          <w:szCs w:val="20"/>
        </w:rPr>
        <w:t xml:space="preserve">, n. 6 </w:t>
      </w:r>
      <w:r w:rsidRPr="00C948F5">
        <w:rPr>
          <w:rFonts w:ascii="Arial" w:hAnsi="Arial" w:cs="Arial"/>
          <w:b/>
          <w:bCs/>
          <w:i/>
          <w:sz w:val="20"/>
          <w:szCs w:val="20"/>
        </w:rPr>
        <w:t>Ribasso sullo</w:t>
      </w:r>
      <w:r w:rsidRPr="00C948F5">
        <w:rPr>
          <w:rFonts w:ascii="Arial" w:hAnsi="Arial" w:cs="Arial"/>
          <w:b/>
          <w:bCs/>
          <w:iCs/>
          <w:sz w:val="20"/>
          <w:szCs w:val="20"/>
        </w:rPr>
        <w:t xml:space="preserve"> </w:t>
      </w:r>
      <w:r w:rsidRPr="00C948F5">
        <w:rPr>
          <w:rFonts w:ascii="Arial" w:hAnsi="Arial" w:cs="Arial"/>
          <w:b/>
          <w:i/>
          <w:sz w:val="20"/>
          <w:szCs w:val="20"/>
        </w:rPr>
        <w:t>Spread per il Prezzo Unitario dell’energia elettrica</w:t>
      </w:r>
    </w:p>
    <w:p w14:paraId="5C4BB21A"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I coefficienti relativi ai criteri economici nn. da 3 a 6 saranno attribuiti in funzione della formula di seguito riportata:</w:t>
      </w:r>
    </w:p>
    <w:p w14:paraId="5EFC85D5" w14:textId="77777777" w:rsidR="003158DF" w:rsidRPr="00C948F5" w:rsidRDefault="00000000" w:rsidP="00C948F5">
      <w:pPr>
        <w:spacing w:before="240" w:after="240" w:line="280" w:lineRule="exact"/>
        <w:rPr>
          <w:rFonts w:ascii="Arial" w:hAnsi="Arial" w:cs="Arial"/>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c</m:t>
              </m:r>
            </m:e>
            <m:sub>
              <m:r>
                <w:rPr>
                  <w:rFonts w:ascii="Cambria Math" w:hAnsi="Cambria Math" w:cs="Arial"/>
                  <w:sz w:val="20"/>
                  <w:szCs w:val="20"/>
                </w:rPr>
                <m:t>j</m:t>
              </m:r>
            </m:sub>
          </m:sSub>
          <m:r>
            <w:rPr>
              <w:rFonts w:ascii="Cambria Math" w:hAnsi="Cambria Math" w:cs="Arial"/>
              <w:sz w:val="20"/>
              <w:szCs w:val="20"/>
            </w:rPr>
            <m:t xml:space="preserve"> =1-</m:t>
          </m:r>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100-</m:t>
                  </m:r>
                  <m:sSub>
                    <m:sSubPr>
                      <m:ctrlPr>
                        <w:rPr>
                          <w:rFonts w:ascii="Cambria Math" w:hAnsi="Cambria Math" w:cs="Arial"/>
                          <w:i/>
                          <w:sz w:val="20"/>
                          <w:szCs w:val="20"/>
                        </w:rPr>
                      </m:ctrlPr>
                    </m:sSubPr>
                    <m:e>
                      <m:r>
                        <w:rPr>
                          <w:rFonts w:ascii="Cambria Math" w:hAnsi="Cambria Math" w:cs="Arial"/>
                          <w:sz w:val="20"/>
                          <w:szCs w:val="20"/>
                        </w:rPr>
                        <m:t>R</m:t>
                      </m:r>
                    </m:e>
                    <m:sub>
                      <m:r>
                        <w:rPr>
                          <w:rFonts w:ascii="Cambria Math" w:hAnsi="Cambria Math" w:cs="Arial"/>
                          <w:sz w:val="20"/>
                          <w:szCs w:val="20"/>
                        </w:rPr>
                        <m:t>j</m:t>
                      </m:r>
                    </m:sub>
                  </m:sSub>
                </m:num>
                <m:den>
                  <m:r>
                    <w:rPr>
                      <w:rFonts w:ascii="Cambria Math" w:hAnsi="Cambria Math" w:cs="Arial"/>
                      <w:sz w:val="20"/>
                      <w:szCs w:val="20"/>
                    </w:rPr>
                    <m:t>100</m:t>
                  </m:r>
                </m:den>
              </m:f>
            </m:e>
          </m:d>
        </m:oMath>
      </m:oMathPara>
    </w:p>
    <w:p w14:paraId="18A715EC"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con:</w:t>
      </w:r>
    </w:p>
    <w:p w14:paraId="5D00B488" w14:textId="77777777" w:rsidR="003158DF" w:rsidRPr="00C948F5" w:rsidRDefault="003158DF" w:rsidP="00C948F5">
      <w:pPr>
        <w:numPr>
          <w:ilvl w:val="0"/>
          <w:numId w:val="97"/>
        </w:numPr>
        <w:spacing w:before="60" w:after="60" w:line="280" w:lineRule="exact"/>
        <w:rPr>
          <w:rFonts w:ascii="Arial" w:eastAsia="Calibri" w:hAnsi="Arial" w:cs="Arial"/>
          <w:sz w:val="20"/>
          <w:szCs w:val="20"/>
          <w:lang w:eastAsia="it-IT"/>
        </w:rPr>
      </w:pPr>
      <w:r w:rsidRPr="00C948F5">
        <w:rPr>
          <w:rFonts w:ascii="Arial" w:eastAsia="Calibri" w:hAnsi="Arial" w:cs="Arial"/>
          <w:sz w:val="20"/>
          <w:szCs w:val="20"/>
          <w:lang w:eastAsia="it-IT"/>
        </w:rPr>
        <w:t>c</w:t>
      </w:r>
      <w:r w:rsidRPr="00C948F5">
        <w:rPr>
          <w:rFonts w:ascii="Arial" w:eastAsia="Calibri" w:hAnsi="Arial" w:cs="Arial"/>
          <w:sz w:val="20"/>
          <w:szCs w:val="20"/>
          <w:vertAlign w:val="subscript"/>
          <w:lang w:eastAsia="it-IT"/>
        </w:rPr>
        <w:t>j</w:t>
      </w:r>
      <w:r w:rsidRPr="00C948F5">
        <w:rPr>
          <w:rFonts w:ascii="Arial" w:eastAsia="Calibri" w:hAnsi="Arial" w:cs="Arial"/>
          <w:sz w:val="20"/>
          <w:szCs w:val="20"/>
          <w:lang w:eastAsia="it-IT"/>
        </w:rPr>
        <w:t xml:space="preserve"> = coefficiente di punteggio economico attribuito al concorrente in relazione al criterio j-esimo, con j da 3 a 6;</w:t>
      </w:r>
    </w:p>
    <w:p w14:paraId="7F1AAF47" w14:textId="7269FAB7" w:rsidR="003158DF" w:rsidRPr="00C948F5" w:rsidRDefault="003158DF" w:rsidP="00C948F5">
      <w:pPr>
        <w:numPr>
          <w:ilvl w:val="0"/>
          <w:numId w:val="97"/>
        </w:numPr>
        <w:spacing w:before="60" w:after="60" w:line="280" w:lineRule="exact"/>
        <w:rPr>
          <w:rFonts w:ascii="Arial" w:eastAsia="Calibri" w:hAnsi="Arial" w:cs="Arial"/>
          <w:sz w:val="20"/>
          <w:szCs w:val="20"/>
          <w:lang w:eastAsia="it-IT"/>
        </w:rPr>
      </w:pPr>
      <w:r w:rsidRPr="00C948F5">
        <w:rPr>
          <w:rFonts w:ascii="Arial" w:eastAsia="Calibri" w:hAnsi="Arial" w:cs="Arial"/>
          <w:sz w:val="20"/>
          <w:szCs w:val="20"/>
          <w:lang w:eastAsia="it-IT"/>
        </w:rPr>
        <w:t>R</w:t>
      </w:r>
      <w:r w:rsidRPr="00C948F5">
        <w:rPr>
          <w:rFonts w:ascii="Arial" w:eastAsia="Calibri" w:hAnsi="Arial" w:cs="Arial"/>
          <w:sz w:val="20"/>
          <w:szCs w:val="20"/>
          <w:vertAlign w:val="subscript"/>
          <w:lang w:eastAsia="it-IT"/>
        </w:rPr>
        <w:t xml:space="preserve">3 </w:t>
      </w:r>
      <w:r w:rsidRPr="00C948F5">
        <w:rPr>
          <w:rFonts w:ascii="Arial" w:eastAsia="Calibri" w:hAnsi="Arial" w:cs="Arial"/>
          <w:sz w:val="20"/>
          <w:szCs w:val="20"/>
          <w:lang w:eastAsia="it-IT"/>
        </w:rPr>
        <w:t>= Ribasso sullo spread a base d’asta riferito al Prezzo Unitario del singolo kWh di gas naturale</w:t>
      </w:r>
      <w:r w:rsidR="001C7DC9" w:rsidRPr="00C948F5">
        <w:rPr>
          <w:rFonts w:ascii="Arial" w:eastAsia="Calibri" w:hAnsi="Arial" w:cs="Arial"/>
          <w:sz w:val="20"/>
          <w:szCs w:val="20"/>
          <w:lang w:eastAsia="it-IT"/>
        </w:rPr>
        <w:t xml:space="preserve"> da applicare anche ad altri combustibili gassosi</w:t>
      </w:r>
      <w:r w:rsidRPr="00C948F5">
        <w:rPr>
          <w:rFonts w:ascii="Arial" w:eastAsia="Calibri" w:hAnsi="Arial" w:cs="Arial"/>
          <w:sz w:val="20"/>
          <w:szCs w:val="20"/>
          <w:lang w:eastAsia="it-IT"/>
        </w:rPr>
        <w:t>;</w:t>
      </w:r>
    </w:p>
    <w:p w14:paraId="3DC329E2" w14:textId="7E068C68" w:rsidR="003158DF" w:rsidRPr="00C948F5" w:rsidRDefault="003158DF" w:rsidP="00C948F5">
      <w:pPr>
        <w:numPr>
          <w:ilvl w:val="0"/>
          <w:numId w:val="97"/>
        </w:numPr>
        <w:spacing w:before="60" w:after="60" w:line="280" w:lineRule="exact"/>
        <w:rPr>
          <w:rFonts w:ascii="Arial" w:eastAsia="Calibri" w:hAnsi="Arial" w:cs="Arial"/>
          <w:sz w:val="20"/>
          <w:szCs w:val="20"/>
          <w:lang w:eastAsia="it-IT"/>
        </w:rPr>
      </w:pPr>
      <w:r w:rsidRPr="00C948F5">
        <w:rPr>
          <w:rFonts w:ascii="Arial" w:eastAsia="Calibri" w:hAnsi="Arial" w:cs="Arial"/>
          <w:sz w:val="20"/>
          <w:szCs w:val="20"/>
          <w:lang w:eastAsia="it-IT"/>
        </w:rPr>
        <w:t>R</w:t>
      </w:r>
      <w:r w:rsidRPr="00C948F5">
        <w:rPr>
          <w:rFonts w:ascii="Arial" w:eastAsia="Calibri" w:hAnsi="Arial" w:cs="Arial"/>
          <w:sz w:val="20"/>
          <w:szCs w:val="20"/>
          <w:vertAlign w:val="subscript"/>
          <w:lang w:eastAsia="it-IT"/>
        </w:rPr>
        <w:t>4</w:t>
      </w:r>
      <w:r w:rsidRPr="00C948F5">
        <w:rPr>
          <w:rFonts w:ascii="Arial" w:eastAsia="Calibri" w:hAnsi="Arial" w:cs="Arial"/>
          <w:sz w:val="20"/>
          <w:szCs w:val="20"/>
          <w:lang w:eastAsia="it-IT"/>
        </w:rPr>
        <w:t xml:space="preserve"> = Ribasso sullo spread a base d’asta riferito al Prezzo Unitario del singolo kWh di gasolio da riscaldamento </w:t>
      </w:r>
      <w:r w:rsidR="001C7DC9" w:rsidRPr="00C948F5">
        <w:rPr>
          <w:rFonts w:ascii="Arial" w:eastAsia="Calibri" w:hAnsi="Arial" w:cs="Arial"/>
          <w:sz w:val="20"/>
          <w:szCs w:val="20"/>
          <w:lang w:eastAsia="it-IT"/>
        </w:rPr>
        <w:t>da applicare anche al GPL o ad altri combustibili liquidi</w:t>
      </w:r>
      <w:r w:rsidRPr="00C948F5">
        <w:rPr>
          <w:rFonts w:ascii="Arial" w:eastAsia="Calibri" w:hAnsi="Arial" w:cs="Arial"/>
          <w:sz w:val="20"/>
          <w:szCs w:val="20"/>
          <w:lang w:eastAsia="it-IT"/>
        </w:rPr>
        <w:t>;</w:t>
      </w:r>
    </w:p>
    <w:p w14:paraId="032A9CF2" w14:textId="1DB1C28B" w:rsidR="003158DF" w:rsidRPr="00C948F5" w:rsidRDefault="003158DF" w:rsidP="00C948F5">
      <w:pPr>
        <w:numPr>
          <w:ilvl w:val="0"/>
          <w:numId w:val="97"/>
        </w:numPr>
        <w:spacing w:before="60" w:after="60" w:line="280" w:lineRule="exact"/>
        <w:rPr>
          <w:rFonts w:ascii="Arial" w:eastAsia="Calibri" w:hAnsi="Arial" w:cs="Arial"/>
          <w:sz w:val="20"/>
          <w:szCs w:val="20"/>
          <w:lang w:eastAsia="it-IT"/>
        </w:rPr>
      </w:pPr>
      <w:r w:rsidRPr="00C948F5">
        <w:rPr>
          <w:rFonts w:ascii="Arial" w:eastAsia="Calibri" w:hAnsi="Arial" w:cs="Arial"/>
          <w:sz w:val="20"/>
          <w:szCs w:val="20"/>
          <w:lang w:eastAsia="it-IT"/>
        </w:rPr>
        <w:t>R</w:t>
      </w:r>
      <w:r w:rsidRPr="00C948F5">
        <w:rPr>
          <w:rFonts w:ascii="Arial" w:eastAsia="Calibri" w:hAnsi="Arial" w:cs="Arial"/>
          <w:sz w:val="20"/>
          <w:szCs w:val="20"/>
          <w:vertAlign w:val="subscript"/>
          <w:lang w:eastAsia="it-IT"/>
        </w:rPr>
        <w:t>5</w:t>
      </w:r>
      <w:r w:rsidRPr="00C948F5">
        <w:rPr>
          <w:rFonts w:ascii="Arial" w:eastAsia="Calibri" w:hAnsi="Arial" w:cs="Arial"/>
          <w:sz w:val="20"/>
          <w:szCs w:val="20"/>
          <w:lang w:eastAsia="it-IT"/>
        </w:rPr>
        <w:t xml:space="preserve"> = Ribasso sullo spread a base d’asta riferito al Prezzo Unitario del singolo kWh da teleriscaldamento</w:t>
      </w:r>
      <w:r w:rsidR="001C7DC9" w:rsidRPr="00C948F5">
        <w:rPr>
          <w:rFonts w:ascii="Arial" w:eastAsia="Calibri" w:hAnsi="Arial" w:cs="Arial"/>
          <w:sz w:val="20"/>
          <w:szCs w:val="20"/>
          <w:lang w:eastAsia="it-IT"/>
        </w:rPr>
        <w:t xml:space="preserve"> e biomasse solide da applicare anche ad altri combustibili solidi</w:t>
      </w:r>
      <w:r w:rsidRPr="00C948F5">
        <w:rPr>
          <w:rFonts w:ascii="Arial" w:eastAsia="Calibri" w:hAnsi="Arial" w:cs="Arial"/>
          <w:sz w:val="20"/>
          <w:szCs w:val="20"/>
          <w:lang w:eastAsia="it-IT"/>
        </w:rPr>
        <w:t>;</w:t>
      </w:r>
    </w:p>
    <w:p w14:paraId="14D39B3A" w14:textId="13008B79" w:rsidR="003158DF" w:rsidRPr="00C948F5" w:rsidRDefault="003158DF" w:rsidP="00C948F5">
      <w:pPr>
        <w:numPr>
          <w:ilvl w:val="0"/>
          <w:numId w:val="97"/>
        </w:numPr>
        <w:spacing w:before="60" w:after="60" w:line="280" w:lineRule="exact"/>
        <w:rPr>
          <w:rFonts w:ascii="Arial" w:eastAsia="Calibri" w:hAnsi="Arial" w:cs="Arial"/>
          <w:sz w:val="20"/>
          <w:szCs w:val="20"/>
          <w:lang w:eastAsia="it-IT"/>
        </w:rPr>
      </w:pPr>
      <w:r w:rsidRPr="00C948F5">
        <w:rPr>
          <w:rFonts w:ascii="Arial" w:eastAsia="Calibri" w:hAnsi="Arial" w:cs="Arial"/>
          <w:sz w:val="20"/>
          <w:szCs w:val="20"/>
          <w:lang w:eastAsia="it-IT"/>
        </w:rPr>
        <w:t>R</w:t>
      </w:r>
      <w:r w:rsidRPr="00C948F5">
        <w:rPr>
          <w:rFonts w:ascii="Arial" w:eastAsia="Calibri" w:hAnsi="Arial" w:cs="Arial"/>
          <w:sz w:val="20"/>
          <w:szCs w:val="20"/>
          <w:vertAlign w:val="subscript"/>
          <w:lang w:eastAsia="it-IT"/>
        </w:rPr>
        <w:t>6</w:t>
      </w:r>
      <w:r w:rsidRPr="00C948F5">
        <w:rPr>
          <w:rFonts w:ascii="Arial" w:eastAsia="Calibri" w:hAnsi="Arial" w:cs="Arial"/>
          <w:sz w:val="20"/>
          <w:szCs w:val="20"/>
          <w:lang w:eastAsia="it-IT"/>
        </w:rPr>
        <w:t xml:space="preserve"> = Ribasso sullo spread a base d’asta riferito al Prezzo Unitario del singolo kWh</w:t>
      </w:r>
      <w:r w:rsidR="006D79FD" w:rsidRPr="00C948F5">
        <w:rPr>
          <w:rFonts w:ascii="Arial" w:eastAsia="Calibri" w:hAnsi="Arial" w:cs="Arial"/>
          <w:sz w:val="20"/>
          <w:szCs w:val="20"/>
          <w:lang w:eastAsia="it-IT"/>
        </w:rPr>
        <w:t xml:space="preserve"> di energia elettrica</w:t>
      </w:r>
      <w:r w:rsidRPr="00C948F5">
        <w:rPr>
          <w:rFonts w:ascii="Arial" w:eastAsia="Calibri" w:hAnsi="Arial" w:cs="Arial"/>
          <w:sz w:val="20"/>
          <w:szCs w:val="20"/>
          <w:lang w:eastAsia="it-IT"/>
        </w:rPr>
        <w:t>.</w:t>
      </w:r>
    </w:p>
    <w:p w14:paraId="14F6B31A" w14:textId="671B8FD7" w:rsidR="003158DF" w:rsidRPr="00C948F5" w:rsidRDefault="003158DF" w:rsidP="00C948F5">
      <w:pPr>
        <w:spacing w:before="60" w:after="60" w:line="280" w:lineRule="exact"/>
        <w:rPr>
          <w:rFonts w:ascii="Arial" w:hAnsi="Arial" w:cs="Arial"/>
          <w:sz w:val="20"/>
          <w:szCs w:val="20"/>
        </w:rPr>
      </w:pPr>
      <w:r w:rsidRPr="00C948F5">
        <w:rPr>
          <w:rFonts w:ascii="Arial" w:hAnsi="Arial" w:cs="Arial"/>
          <w:color w:val="000000"/>
          <w:sz w:val="20"/>
          <w:szCs w:val="20"/>
          <w:lang w:eastAsia="it-IT"/>
        </w:rPr>
        <w:t xml:space="preserve">I suddetti ribassi relativi ai criteri nn. da 3 a 6 devono </w:t>
      </w:r>
      <w:r w:rsidRPr="00C948F5">
        <w:rPr>
          <w:rFonts w:ascii="Arial" w:hAnsi="Arial" w:cs="Arial"/>
          <w:sz w:val="20"/>
          <w:szCs w:val="20"/>
        </w:rPr>
        <w:t xml:space="preserve">essere espressi con due cifre decimali </w:t>
      </w:r>
      <w:r w:rsidRPr="00C948F5">
        <w:rPr>
          <w:rFonts w:ascii="Arial" w:eastAsia="Calibri" w:hAnsi="Arial" w:cs="Arial"/>
          <w:sz w:val="20"/>
          <w:szCs w:val="20"/>
          <w:lang w:eastAsia="it-IT"/>
        </w:rPr>
        <w:t>(es. inserire 12,34 per indicare un ribasso del 12,34%)</w:t>
      </w:r>
      <w:r w:rsidRPr="00C948F5">
        <w:rPr>
          <w:rFonts w:ascii="Arial" w:hAnsi="Arial" w:cs="Arial"/>
          <w:sz w:val="20"/>
          <w:szCs w:val="20"/>
        </w:rPr>
        <w:t>.</w:t>
      </w:r>
    </w:p>
    <w:p w14:paraId="5741AB4F" w14:textId="77777777" w:rsidR="003158DF" w:rsidRPr="00C948F5" w:rsidRDefault="003158DF" w:rsidP="00C948F5">
      <w:pPr>
        <w:spacing w:before="60" w:after="60" w:line="280" w:lineRule="exact"/>
        <w:rPr>
          <w:rFonts w:ascii="Arial" w:hAnsi="Arial" w:cs="Arial"/>
          <w:b/>
          <w:bCs/>
          <w:color w:val="000000"/>
          <w:sz w:val="20"/>
          <w:szCs w:val="20"/>
          <w:lang w:eastAsia="it-IT"/>
        </w:rPr>
      </w:pPr>
      <w:r w:rsidRPr="00C948F5">
        <w:rPr>
          <w:rFonts w:ascii="Arial" w:hAnsi="Arial" w:cs="Arial"/>
          <w:sz w:val="20"/>
          <w:szCs w:val="20"/>
        </w:rPr>
        <w:t xml:space="preserve">I suddetti ribassi dovranno rispettare i seguenti vincoli, </w:t>
      </w:r>
      <w:r w:rsidRPr="00C948F5">
        <w:rPr>
          <w:rFonts w:ascii="Arial" w:hAnsi="Arial" w:cs="Arial"/>
          <w:b/>
          <w:bCs/>
          <w:color w:val="000000"/>
          <w:sz w:val="20"/>
          <w:szCs w:val="20"/>
          <w:lang w:eastAsia="it-IT"/>
        </w:rPr>
        <w:t>a pena di esclusione:</w:t>
      </w:r>
    </w:p>
    <w:p w14:paraId="0D55DEC1" w14:textId="77777777" w:rsidR="003158DF" w:rsidRPr="00C948F5" w:rsidRDefault="003158DF" w:rsidP="00C948F5">
      <w:pPr>
        <w:widowControl w:val="0"/>
        <w:numPr>
          <w:ilvl w:val="0"/>
          <w:numId w:val="97"/>
        </w:numPr>
        <w:suppressAutoHyphens/>
        <w:spacing w:before="60" w:after="60" w:line="280" w:lineRule="exact"/>
        <w:ind w:left="709" w:right="17" w:hanging="357"/>
        <w:rPr>
          <w:rFonts w:ascii="Arial" w:hAnsi="Arial" w:cs="Arial"/>
          <w:b/>
          <w:bCs/>
          <w:sz w:val="20"/>
          <w:szCs w:val="20"/>
          <w:lang w:eastAsia="ar-SA"/>
        </w:rPr>
      </w:pPr>
      <w:r w:rsidRPr="00C948F5">
        <w:rPr>
          <w:rFonts w:ascii="Arial" w:hAnsi="Arial" w:cs="Arial"/>
          <w:b/>
          <w:bCs/>
          <w:sz w:val="20"/>
          <w:szCs w:val="20"/>
          <w:lang w:eastAsia="ar-SA"/>
        </w:rPr>
        <w:t>0 ≤ R</w:t>
      </w:r>
      <w:r w:rsidRPr="00C948F5">
        <w:rPr>
          <w:rFonts w:ascii="Arial" w:hAnsi="Arial" w:cs="Arial"/>
          <w:b/>
          <w:bCs/>
          <w:sz w:val="20"/>
          <w:szCs w:val="20"/>
          <w:vertAlign w:val="subscript"/>
          <w:lang w:eastAsia="ar-SA"/>
        </w:rPr>
        <w:t xml:space="preserve">j </w:t>
      </w:r>
      <w:r w:rsidRPr="00C948F5">
        <w:rPr>
          <w:rFonts w:ascii="Arial" w:hAnsi="Arial" w:cs="Arial"/>
          <w:b/>
          <w:bCs/>
          <w:sz w:val="20"/>
          <w:szCs w:val="20"/>
          <w:lang w:eastAsia="ar-SA"/>
        </w:rPr>
        <w:t>≤ 100.</w:t>
      </w:r>
    </w:p>
    <w:p w14:paraId="324F388D" w14:textId="77777777" w:rsidR="003158DF" w:rsidRDefault="003158DF" w:rsidP="00C948F5">
      <w:pPr>
        <w:spacing w:before="60" w:after="60" w:line="280" w:lineRule="exact"/>
        <w:rPr>
          <w:rFonts w:ascii="Arial" w:hAnsi="Arial" w:cs="Arial"/>
          <w:sz w:val="20"/>
          <w:szCs w:val="20"/>
        </w:rPr>
      </w:pPr>
    </w:p>
    <w:p w14:paraId="1A00B580" w14:textId="77777777" w:rsidR="00B26E3C" w:rsidRPr="00C948F5" w:rsidRDefault="00B26E3C" w:rsidP="00C948F5">
      <w:pPr>
        <w:spacing w:before="60" w:after="60" w:line="280" w:lineRule="exact"/>
        <w:rPr>
          <w:rFonts w:ascii="Arial" w:hAnsi="Arial" w:cs="Arial"/>
          <w:sz w:val="20"/>
          <w:szCs w:val="20"/>
        </w:rPr>
      </w:pPr>
    </w:p>
    <w:p w14:paraId="24395A08"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b/>
          <w:iCs/>
          <w:sz w:val="20"/>
          <w:szCs w:val="20"/>
        </w:rPr>
        <w:t xml:space="preserve">Criterio economico n. 7 </w:t>
      </w:r>
      <w:r w:rsidRPr="00C948F5">
        <w:rPr>
          <w:rFonts w:ascii="Arial" w:hAnsi="Arial" w:cs="Arial"/>
          <w:b/>
          <w:bCs/>
          <w:i/>
          <w:sz w:val="20"/>
          <w:szCs w:val="20"/>
        </w:rPr>
        <w:t>Ribasso dei Prezzi Unitari relativi alla componente manutenzione M</w:t>
      </w:r>
      <w:r w:rsidRPr="00C948F5">
        <w:rPr>
          <w:rFonts w:ascii="Arial" w:hAnsi="Arial" w:cs="Arial"/>
          <w:b/>
          <w:bCs/>
          <w:i/>
          <w:sz w:val="20"/>
          <w:szCs w:val="20"/>
          <w:vertAlign w:val="subscript"/>
        </w:rPr>
        <w:t>A</w:t>
      </w:r>
    </w:p>
    <w:p w14:paraId="473FB275"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Il coefficiente relativo al criterio economico n. 7 sarà attribuito in funzione della formula di seguito riportata:</w:t>
      </w:r>
    </w:p>
    <w:p w14:paraId="71AE0C44" w14:textId="1B8472DC" w:rsidR="003158DF" w:rsidRPr="00C948F5" w:rsidRDefault="00000000" w:rsidP="00C948F5">
      <w:pPr>
        <w:spacing w:before="240" w:after="240" w:line="280" w:lineRule="exact"/>
        <w:rPr>
          <w:rFonts w:ascii="Arial" w:hAnsi="Arial" w:cs="Arial"/>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c</m:t>
              </m:r>
            </m:e>
            <m:sub>
              <m:r>
                <w:rPr>
                  <w:rFonts w:ascii="Cambria Math" w:hAnsi="Cambria Math" w:cs="Arial"/>
                  <w:sz w:val="20"/>
                  <w:szCs w:val="20"/>
                </w:rPr>
                <m:t>7</m:t>
              </m:r>
            </m:sub>
          </m:sSub>
          <m:r>
            <w:rPr>
              <w:rFonts w:ascii="Cambria Math" w:hAnsi="Cambria Math" w:cs="Arial"/>
              <w:sz w:val="20"/>
              <w:szCs w:val="20"/>
            </w:rPr>
            <m:t xml:space="preserve"> =1-</m:t>
          </m:r>
          <m:sSup>
            <m:sSupPr>
              <m:ctrlPr>
                <w:rPr>
                  <w:rFonts w:ascii="Cambria Math" w:hAnsi="Cambria Math" w:cs="Arial"/>
                  <w:i/>
                  <w:iCs/>
                  <w:sz w:val="20"/>
                  <w:szCs w:val="20"/>
                </w:rPr>
              </m:ctrlPr>
            </m:sSupPr>
            <m:e>
              <m:d>
                <m:dPr>
                  <m:ctrlPr>
                    <w:rPr>
                      <w:rFonts w:ascii="Cambria Math" w:hAnsi="Cambria Math" w:cs="Arial"/>
                      <w:i/>
                      <w:iCs/>
                      <w:sz w:val="20"/>
                      <w:szCs w:val="20"/>
                    </w:rPr>
                  </m:ctrlPr>
                </m:dPr>
                <m:e>
                  <m:f>
                    <m:fPr>
                      <m:ctrlPr>
                        <w:rPr>
                          <w:rFonts w:ascii="Cambria Math" w:hAnsi="Cambria Math" w:cs="Arial"/>
                          <w:i/>
                          <w:sz w:val="20"/>
                          <w:szCs w:val="20"/>
                        </w:rPr>
                      </m:ctrlPr>
                    </m:fPr>
                    <m:num>
                      <m:r>
                        <w:rPr>
                          <w:rFonts w:ascii="Cambria Math" w:hAnsi="Cambria Math" w:cs="Arial"/>
                          <w:sz w:val="20"/>
                          <w:szCs w:val="20"/>
                        </w:rPr>
                        <m:t>100-</m:t>
                      </m:r>
                      <m:sSub>
                        <m:sSubPr>
                          <m:ctrlPr>
                            <w:rPr>
                              <w:rFonts w:ascii="Cambria Math" w:hAnsi="Cambria Math" w:cs="Arial"/>
                              <w:i/>
                              <w:sz w:val="20"/>
                              <w:szCs w:val="20"/>
                            </w:rPr>
                          </m:ctrlPr>
                        </m:sSubPr>
                        <m:e>
                          <m:r>
                            <w:rPr>
                              <w:rFonts w:ascii="Cambria Math" w:hAnsi="Cambria Math" w:cs="Arial"/>
                              <w:sz w:val="20"/>
                              <w:szCs w:val="20"/>
                            </w:rPr>
                            <m:t>R</m:t>
                          </m:r>
                        </m:e>
                        <m:sub>
                          <m:r>
                            <w:rPr>
                              <w:rFonts w:ascii="Cambria Math" w:hAnsi="Cambria Math" w:cs="Arial"/>
                              <w:sz w:val="20"/>
                              <w:szCs w:val="20"/>
                            </w:rPr>
                            <m:t>7</m:t>
                          </m:r>
                        </m:sub>
                      </m:sSub>
                    </m:num>
                    <m:den>
                      <m:r>
                        <w:rPr>
                          <w:rFonts w:ascii="Cambria Math" w:hAnsi="Cambria Math" w:cs="Arial"/>
                          <w:sz w:val="20"/>
                          <w:szCs w:val="20"/>
                        </w:rPr>
                        <m:t>100</m:t>
                      </m:r>
                    </m:den>
                  </m:f>
                </m:e>
              </m:d>
            </m:e>
            <m:sup>
              <m:r>
                <w:rPr>
                  <w:rFonts w:ascii="Cambria Math" w:hAnsi="Cambria Math" w:cs="Arial"/>
                  <w:sz w:val="20"/>
                  <w:szCs w:val="20"/>
                </w:rPr>
                <m:t>4</m:t>
              </m:r>
            </m:sup>
          </m:sSup>
        </m:oMath>
      </m:oMathPara>
    </w:p>
    <w:p w14:paraId="3D197DC5"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con:</w:t>
      </w:r>
    </w:p>
    <w:p w14:paraId="15FACC28" w14:textId="2D35FA59" w:rsidR="003158DF" w:rsidRPr="00C948F5" w:rsidRDefault="003158DF" w:rsidP="00C948F5">
      <w:pPr>
        <w:numPr>
          <w:ilvl w:val="0"/>
          <w:numId w:val="97"/>
        </w:numPr>
        <w:spacing w:before="60" w:after="60" w:line="280" w:lineRule="exact"/>
        <w:rPr>
          <w:rFonts w:ascii="Arial" w:eastAsia="Calibri" w:hAnsi="Arial" w:cs="Arial"/>
          <w:sz w:val="20"/>
          <w:szCs w:val="20"/>
          <w:lang w:eastAsia="it-IT"/>
        </w:rPr>
      </w:pPr>
      <w:r w:rsidRPr="00C948F5">
        <w:rPr>
          <w:rFonts w:ascii="Arial" w:eastAsia="Calibri" w:hAnsi="Arial" w:cs="Arial"/>
          <w:sz w:val="20"/>
          <w:szCs w:val="20"/>
          <w:lang w:eastAsia="it-IT"/>
        </w:rPr>
        <w:t>R</w:t>
      </w:r>
      <w:r w:rsidRPr="00C948F5">
        <w:rPr>
          <w:rFonts w:ascii="Arial" w:eastAsia="Calibri" w:hAnsi="Arial" w:cs="Arial"/>
          <w:sz w:val="20"/>
          <w:szCs w:val="20"/>
          <w:vertAlign w:val="subscript"/>
          <w:lang w:eastAsia="it-IT"/>
        </w:rPr>
        <w:t xml:space="preserve">7 </w:t>
      </w:r>
      <w:r w:rsidRPr="00C948F5">
        <w:rPr>
          <w:rFonts w:ascii="Arial" w:eastAsia="Calibri" w:hAnsi="Arial" w:cs="Arial"/>
          <w:sz w:val="20"/>
          <w:szCs w:val="20"/>
          <w:lang w:eastAsia="it-IT"/>
        </w:rPr>
        <w:t>= Ribasso unico offerto per i Prezzi Unitari riportati nell’Allegato 5 Elenco prezzi, voci relativ</w:t>
      </w:r>
      <w:r w:rsidR="00A22DC4" w:rsidRPr="00C948F5">
        <w:rPr>
          <w:rFonts w:ascii="Arial" w:eastAsia="Calibri" w:hAnsi="Arial" w:cs="Arial"/>
          <w:sz w:val="20"/>
          <w:szCs w:val="20"/>
          <w:lang w:eastAsia="it-IT"/>
        </w:rPr>
        <w:t>e</w:t>
      </w:r>
      <w:r w:rsidRPr="00C948F5">
        <w:rPr>
          <w:rFonts w:ascii="Arial" w:eastAsia="Calibri" w:hAnsi="Arial" w:cs="Arial"/>
          <w:sz w:val="20"/>
          <w:szCs w:val="20"/>
          <w:lang w:eastAsia="it-IT"/>
        </w:rPr>
        <w:t xml:space="preserve"> agli Impianti oggetto del Servizio Energia “A”.</w:t>
      </w:r>
    </w:p>
    <w:p w14:paraId="5176C8FC" w14:textId="2B7A1BA4" w:rsidR="003158DF" w:rsidRPr="00C948F5" w:rsidRDefault="003158DF" w:rsidP="00C948F5">
      <w:pPr>
        <w:spacing w:before="60" w:after="60" w:line="280" w:lineRule="exact"/>
        <w:rPr>
          <w:rFonts w:ascii="Arial" w:hAnsi="Arial" w:cs="Arial"/>
          <w:sz w:val="20"/>
          <w:szCs w:val="20"/>
        </w:rPr>
      </w:pPr>
      <w:r w:rsidRPr="00C948F5">
        <w:rPr>
          <w:rFonts w:ascii="Arial" w:hAnsi="Arial" w:cs="Arial"/>
          <w:color w:val="000000"/>
          <w:sz w:val="20"/>
          <w:szCs w:val="20"/>
          <w:lang w:eastAsia="it-IT"/>
        </w:rPr>
        <w:t xml:space="preserve">Il suddetto ribasso relativo </w:t>
      </w:r>
      <w:r w:rsidRPr="00C948F5">
        <w:rPr>
          <w:rFonts w:ascii="Arial" w:hAnsi="Arial" w:cs="Arial"/>
          <w:sz w:val="20"/>
          <w:szCs w:val="20"/>
        </w:rPr>
        <w:t xml:space="preserve">al criterio n. 7 </w:t>
      </w:r>
      <w:r w:rsidRPr="00C948F5">
        <w:rPr>
          <w:rFonts w:ascii="Arial" w:hAnsi="Arial" w:cs="Arial"/>
          <w:color w:val="000000"/>
          <w:sz w:val="20"/>
          <w:szCs w:val="20"/>
          <w:lang w:eastAsia="it-IT"/>
        </w:rPr>
        <w:t xml:space="preserve">deve </w:t>
      </w:r>
      <w:r w:rsidRPr="00C948F5">
        <w:rPr>
          <w:rFonts w:ascii="Arial" w:hAnsi="Arial" w:cs="Arial"/>
          <w:sz w:val="20"/>
          <w:szCs w:val="20"/>
        </w:rPr>
        <w:t xml:space="preserve">essere espresso con due cifre decimali </w:t>
      </w:r>
      <w:r w:rsidRPr="00C948F5">
        <w:rPr>
          <w:rFonts w:ascii="Arial" w:eastAsia="Calibri" w:hAnsi="Arial" w:cs="Arial"/>
          <w:sz w:val="20"/>
          <w:szCs w:val="20"/>
          <w:lang w:eastAsia="it-IT"/>
        </w:rPr>
        <w:t>(es. inserire 12,34 per indicare un ribasso del 12,34%)</w:t>
      </w:r>
      <w:r w:rsidRPr="00C948F5">
        <w:rPr>
          <w:rFonts w:ascii="Arial" w:hAnsi="Arial" w:cs="Arial"/>
          <w:sz w:val="20"/>
          <w:szCs w:val="20"/>
        </w:rPr>
        <w:t>.</w:t>
      </w:r>
    </w:p>
    <w:p w14:paraId="55095D10" w14:textId="77777777" w:rsidR="003158DF" w:rsidRPr="00C948F5" w:rsidRDefault="003158DF" w:rsidP="00C948F5">
      <w:pPr>
        <w:spacing w:before="60" w:after="60" w:line="280" w:lineRule="exact"/>
        <w:rPr>
          <w:rFonts w:ascii="Arial" w:hAnsi="Arial" w:cs="Arial"/>
          <w:b/>
          <w:bCs/>
          <w:color w:val="000000"/>
          <w:sz w:val="20"/>
          <w:szCs w:val="20"/>
          <w:lang w:eastAsia="it-IT"/>
        </w:rPr>
      </w:pPr>
      <w:r w:rsidRPr="00C948F5">
        <w:rPr>
          <w:rFonts w:ascii="Arial" w:hAnsi="Arial" w:cs="Arial"/>
          <w:sz w:val="20"/>
          <w:szCs w:val="20"/>
        </w:rPr>
        <w:t xml:space="preserve">Il suddetto ribasso dovrà rispettare i seguenti vincoli, </w:t>
      </w:r>
      <w:r w:rsidRPr="00C948F5">
        <w:rPr>
          <w:rFonts w:ascii="Arial" w:hAnsi="Arial" w:cs="Arial"/>
          <w:b/>
          <w:bCs/>
          <w:color w:val="000000"/>
          <w:sz w:val="20"/>
          <w:szCs w:val="20"/>
          <w:lang w:eastAsia="it-IT"/>
        </w:rPr>
        <w:t>a pena di esclusione:</w:t>
      </w:r>
    </w:p>
    <w:p w14:paraId="63440FC5" w14:textId="4C21EFCB" w:rsidR="003158DF" w:rsidRPr="00C948F5" w:rsidRDefault="003158DF" w:rsidP="00C948F5">
      <w:pPr>
        <w:widowControl w:val="0"/>
        <w:numPr>
          <w:ilvl w:val="0"/>
          <w:numId w:val="97"/>
        </w:numPr>
        <w:suppressAutoHyphens/>
        <w:spacing w:before="60" w:after="60" w:line="280" w:lineRule="exact"/>
        <w:ind w:left="709" w:right="17" w:hanging="357"/>
        <w:rPr>
          <w:rFonts w:ascii="Arial" w:hAnsi="Arial" w:cs="Arial"/>
          <w:sz w:val="20"/>
          <w:szCs w:val="20"/>
          <w:lang w:eastAsia="ar-SA"/>
        </w:rPr>
      </w:pPr>
      <w:r w:rsidRPr="00C948F5">
        <w:rPr>
          <w:rFonts w:ascii="Arial" w:hAnsi="Arial" w:cs="Arial"/>
          <w:b/>
          <w:bCs/>
          <w:sz w:val="20"/>
          <w:szCs w:val="20"/>
          <w:lang w:eastAsia="ar-SA"/>
        </w:rPr>
        <w:t>0 ≤ R</w:t>
      </w:r>
      <w:r w:rsidRPr="00C948F5">
        <w:rPr>
          <w:rFonts w:ascii="Arial" w:hAnsi="Arial" w:cs="Arial"/>
          <w:b/>
          <w:bCs/>
          <w:sz w:val="20"/>
          <w:szCs w:val="20"/>
          <w:vertAlign w:val="subscript"/>
          <w:lang w:eastAsia="ar-SA"/>
        </w:rPr>
        <w:t>7</w:t>
      </w:r>
      <w:r w:rsidRPr="00C948F5">
        <w:rPr>
          <w:rFonts w:ascii="Arial" w:hAnsi="Arial" w:cs="Arial"/>
          <w:b/>
          <w:bCs/>
          <w:sz w:val="20"/>
          <w:szCs w:val="20"/>
          <w:lang w:eastAsia="ar-SA"/>
        </w:rPr>
        <w:t>≤ 100</w:t>
      </w:r>
      <w:r w:rsidRPr="00C948F5">
        <w:rPr>
          <w:rFonts w:ascii="Arial" w:hAnsi="Arial" w:cs="Arial"/>
          <w:sz w:val="20"/>
          <w:szCs w:val="20"/>
          <w:lang w:eastAsia="ar-SA"/>
        </w:rPr>
        <w:t>.</w:t>
      </w:r>
    </w:p>
    <w:p w14:paraId="451DD40E" w14:textId="77777777" w:rsidR="003158DF" w:rsidRPr="00C948F5" w:rsidRDefault="003158DF" w:rsidP="00C948F5">
      <w:pPr>
        <w:spacing w:before="60" w:after="60" w:line="280" w:lineRule="exact"/>
        <w:rPr>
          <w:rFonts w:ascii="Arial" w:hAnsi="Arial" w:cs="Arial"/>
          <w:color w:val="000000"/>
          <w:sz w:val="20"/>
          <w:szCs w:val="20"/>
          <w:lang w:eastAsia="it-IT"/>
        </w:rPr>
      </w:pPr>
    </w:p>
    <w:p w14:paraId="245CEE9C"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b/>
          <w:iCs/>
          <w:sz w:val="20"/>
          <w:szCs w:val="20"/>
        </w:rPr>
        <w:t xml:space="preserve">Criterio economico n. 8 </w:t>
      </w:r>
      <w:r w:rsidRPr="00C948F5">
        <w:rPr>
          <w:rFonts w:ascii="Arial" w:hAnsi="Arial" w:cs="Arial"/>
          <w:b/>
          <w:i/>
          <w:sz w:val="20"/>
          <w:szCs w:val="20"/>
        </w:rPr>
        <w:t>Ribasso dei Prezzi Unitari relativi alla componente manutenzione M</w:t>
      </w:r>
      <w:r w:rsidRPr="00C948F5">
        <w:rPr>
          <w:rFonts w:ascii="Arial" w:hAnsi="Arial" w:cs="Arial"/>
          <w:b/>
          <w:i/>
          <w:sz w:val="20"/>
          <w:szCs w:val="20"/>
          <w:vertAlign w:val="subscript"/>
        </w:rPr>
        <w:t>B</w:t>
      </w:r>
      <w:r w:rsidRPr="00C948F5">
        <w:rPr>
          <w:rFonts w:ascii="Arial" w:hAnsi="Arial" w:cs="Arial"/>
          <w:b/>
          <w:i/>
          <w:sz w:val="20"/>
          <w:szCs w:val="20"/>
        </w:rPr>
        <w:t>, M</w:t>
      </w:r>
      <w:r w:rsidRPr="00C948F5">
        <w:rPr>
          <w:rFonts w:ascii="Arial" w:hAnsi="Arial" w:cs="Arial"/>
          <w:b/>
          <w:i/>
          <w:sz w:val="20"/>
          <w:szCs w:val="20"/>
          <w:vertAlign w:val="subscript"/>
        </w:rPr>
        <w:t>C1</w:t>
      </w:r>
      <w:r w:rsidRPr="00C948F5">
        <w:rPr>
          <w:rFonts w:ascii="Arial" w:hAnsi="Arial" w:cs="Arial"/>
          <w:b/>
          <w:i/>
          <w:sz w:val="20"/>
          <w:szCs w:val="20"/>
        </w:rPr>
        <w:t>, M</w:t>
      </w:r>
      <w:r w:rsidRPr="00C948F5">
        <w:rPr>
          <w:rFonts w:ascii="Arial" w:hAnsi="Arial" w:cs="Arial"/>
          <w:b/>
          <w:i/>
          <w:sz w:val="20"/>
          <w:szCs w:val="20"/>
          <w:vertAlign w:val="subscript"/>
        </w:rPr>
        <w:t>C2</w:t>
      </w:r>
      <w:r w:rsidRPr="00C948F5">
        <w:rPr>
          <w:rFonts w:ascii="Arial" w:hAnsi="Arial" w:cs="Arial"/>
          <w:b/>
          <w:i/>
          <w:sz w:val="20"/>
          <w:szCs w:val="20"/>
        </w:rPr>
        <w:t xml:space="preserve"> ed M</w:t>
      </w:r>
      <w:r w:rsidRPr="00C948F5">
        <w:rPr>
          <w:rFonts w:ascii="Arial" w:hAnsi="Arial" w:cs="Arial"/>
          <w:b/>
          <w:i/>
          <w:sz w:val="20"/>
          <w:szCs w:val="20"/>
          <w:vertAlign w:val="subscript"/>
        </w:rPr>
        <w:t>C3</w:t>
      </w:r>
    </w:p>
    <w:p w14:paraId="1C3AA221"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Il coefficiente relativo al criterio economico n. 8 sarà attribuito in funzione della formula di seguito riportata:</w:t>
      </w:r>
    </w:p>
    <w:p w14:paraId="106A7C18" w14:textId="04EDBBA9" w:rsidR="003158DF" w:rsidRPr="00C948F5" w:rsidRDefault="00000000" w:rsidP="00C948F5">
      <w:pPr>
        <w:spacing w:before="240" w:after="240" w:line="280" w:lineRule="exact"/>
        <w:rPr>
          <w:rFonts w:ascii="Arial" w:hAnsi="Arial" w:cs="Arial"/>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c</m:t>
              </m:r>
            </m:e>
            <m:sub>
              <m:r>
                <w:rPr>
                  <w:rFonts w:ascii="Cambria Math" w:hAnsi="Cambria Math" w:cs="Arial"/>
                  <w:sz w:val="20"/>
                  <w:szCs w:val="20"/>
                </w:rPr>
                <m:t>8</m:t>
              </m:r>
            </m:sub>
          </m:sSub>
          <m:r>
            <w:rPr>
              <w:rFonts w:ascii="Cambria Math" w:hAnsi="Cambria Math" w:cs="Arial"/>
              <w:sz w:val="20"/>
              <w:szCs w:val="20"/>
            </w:rPr>
            <m:t xml:space="preserve"> =1-</m:t>
          </m:r>
          <m:sSup>
            <m:sSupPr>
              <m:ctrlPr>
                <w:rPr>
                  <w:rFonts w:ascii="Cambria Math" w:hAnsi="Cambria Math" w:cs="Arial"/>
                  <w:i/>
                  <w:iCs/>
                  <w:sz w:val="20"/>
                  <w:szCs w:val="20"/>
                </w:rPr>
              </m:ctrlPr>
            </m:sSupPr>
            <m:e>
              <m:d>
                <m:dPr>
                  <m:ctrlPr>
                    <w:rPr>
                      <w:rFonts w:ascii="Cambria Math" w:hAnsi="Cambria Math" w:cs="Arial"/>
                      <w:i/>
                      <w:iCs/>
                      <w:sz w:val="20"/>
                      <w:szCs w:val="20"/>
                    </w:rPr>
                  </m:ctrlPr>
                </m:dPr>
                <m:e>
                  <m:f>
                    <m:fPr>
                      <m:ctrlPr>
                        <w:rPr>
                          <w:rFonts w:ascii="Cambria Math" w:hAnsi="Cambria Math" w:cs="Arial"/>
                          <w:i/>
                          <w:sz w:val="20"/>
                          <w:szCs w:val="20"/>
                        </w:rPr>
                      </m:ctrlPr>
                    </m:fPr>
                    <m:num>
                      <m:r>
                        <w:rPr>
                          <w:rFonts w:ascii="Cambria Math" w:hAnsi="Cambria Math" w:cs="Arial"/>
                          <w:sz w:val="20"/>
                          <w:szCs w:val="20"/>
                        </w:rPr>
                        <m:t>100-</m:t>
                      </m:r>
                      <m:sSub>
                        <m:sSubPr>
                          <m:ctrlPr>
                            <w:rPr>
                              <w:rFonts w:ascii="Cambria Math" w:hAnsi="Cambria Math" w:cs="Arial"/>
                              <w:i/>
                              <w:sz w:val="20"/>
                              <w:szCs w:val="20"/>
                            </w:rPr>
                          </m:ctrlPr>
                        </m:sSubPr>
                        <m:e>
                          <m:r>
                            <w:rPr>
                              <w:rFonts w:ascii="Cambria Math" w:hAnsi="Cambria Math" w:cs="Arial"/>
                              <w:sz w:val="20"/>
                              <w:szCs w:val="20"/>
                            </w:rPr>
                            <m:t>R</m:t>
                          </m:r>
                        </m:e>
                        <m:sub>
                          <m:r>
                            <w:rPr>
                              <w:rFonts w:ascii="Cambria Math" w:hAnsi="Cambria Math" w:cs="Arial"/>
                              <w:sz w:val="20"/>
                              <w:szCs w:val="20"/>
                            </w:rPr>
                            <m:t>8</m:t>
                          </m:r>
                        </m:sub>
                      </m:sSub>
                    </m:num>
                    <m:den>
                      <m:r>
                        <w:rPr>
                          <w:rFonts w:ascii="Cambria Math" w:hAnsi="Cambria Math" w:cs="Arial"/>
                          <w:sz w:val="20"/>
                          <w:szCs w:val="20"/>
                        </w:rPr>
                        <m:t>100</m:t>
                      </m:r>
                    </m:den>
                  </m:f>
                </m:e>
              </m:d>
            </m:e>
            <m:sup>
              <m:r>
                <w:rPr>
                  <w:rFonts w:ascii="Cambria Math" w:hAnsi="Cambria Math" w:cs="Arial"/>
                  <w:sz w:val="20"/>
                  <w:szCs w:val="20"/>
                </w:rPr>
                <m:t>4</m:t>
              </m:r>
            </m:sup>
          </m:sSup>
        </m:oMath>
      </m:oMathPara>
    </w:p>
    <w:p w14:paraId="60276FB8"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con:</w:t>
      </w:r>
    </w:p>
    <w:p w14:paraId="63F5DF3A" w14:textId="01CB7051" w:rsidR="003158DF" w:rsidRPr="00C948F5" w:rsidRDefault="003158DF" w:rsidP="00C948F5">
      <w:pPr>
        <w:numPr>
          <w:ilvl w:val="0"/>
          <w:numId w:val="97"/>
        </w:numPr>
        <w:spacing w:before="60" w:after="60" w:line="280" w:lineRule="exact"/>
        <w:rPr>
          <w:rFonts w:ascii="Arial" w:eastAsia="Calibri" w:hAnsi="Arial" w:cs="Arial"/>
          <w:sz w:val="20"/>
          <w:szCs w:val="20"/>
          <w:lang w:eastAsia="it-IT"/>
        </w:rPr>
      </w:pPr>
      <w:r w:rsidRPr="00C948F5">
        <w:rPr>
          <w:rFonts w:ascii="Arial" w:eastAsia="Calibri" w:hAnsi="Arial" w:cs="Arial"/>
          <w:sz w:val="20"/>
          <w:szCs w:val="20"/>
          <w:lang w:eastAsia="it-IT"/>
        </w:rPr>
        <w:t>R</w:t>
      </w:r>
      <w:r w:rsidRPr="00C948F5">
        <w:rPr>
          <w:rFonts w:ascii="Arial" w:eastAsia="Calibri" w:hAnsi="Arial" w:cs="Arial"/>
          <w:sz w:val="20"/>
          <w:szCs w:val="20"/>
          <w:vertAlign w:val="subscript"/>
          <w:lang w:eastAsia="it-IT"/>
        </w:rPr>
        <w:t>8</w:t>
      </w:r>
      <w:r w:rsidRPr="00C948F5">
        <w:rPr>
          <w:rFonts w:ascii="Arial" w:eastAsia="Calibri" w:hAnsi="Arial" w:cs="Arial"/>
          <w:sz w:val="20"/>
          <w:szCs w:val="20"/>
          <w:lang w:eastAsia="it-IT"/>
        </w:rPr>
        <w:t xml:space="preserve"> = Ribasso unico offerto per i Prezzi Unitari riportati nell’Allegato 5 Elenco prezzi, voci relativ</w:t>
      </w:r>
      <w:r w:rsidR="00A22DC4" w:rsidRPr="00C948F5">
        <w:rPr>
          <w:rFonts w:ascii="Arial" w:eastAsia="Calibri" w:hAnsi="Arial" w:cs="Arial"/>
          <w:sz w:val="20"/>
          <w:szCs w:val="20"/>
          <w:lang w:eastAsia="it-IT"/>
        </w:rPr>
        <w:t>e</w:t>
      </w:r>
      <w:r w:rsidRPr="00C948F5">
        <w:rPr>
          <w:rFonts w:ascii="Arial" w:eastAsia="Calibri" w:hAnsi="Arial" w:cs="Arial"/>
          <w:sz w:val="20"/>
          <w:szCs w:val="20"/>
          <w:lang w:eastAsia="it-IT"/>
        </w:rPr>
        <w:t xml:space="preserve"> agli Impianti di Climatizzazione Estiva, Elettrici e Speciali ed Elettrici da Fonte Rinnovabile.</w:t>
      </w:r>
    </w:p>
    <w:p w14:paraId="6A8197CC" w14:textId="20879B15" w:rsidR="003158DF" w:rsidRPr="00C948F5" w:rsidRDefault="003158DF" w:rsidP="00C948F5">
      <w:pPr>
        <w:spacing w:before="60" w:after="60" w:line="280" w:lineRule="exact"/>
        <w:rPr>
          <w:rFonts w:ascii="Arial" w:hAnsi="Arial" w:cs="Arial"/>
          <w:sz w:val="20"/>
          <w:szCs w:val="20"/>
        </w:rPr>
      </w:pPr>
      <w:r w:rsidRPr="00C948F5">
        <w:rPr>
          <w:rFonts w:ascii="Arial" w:hAnsi="Arial" w:cs="Arial"/>
          <w:color w:val="000000"/>
          <w:sz w:val="20"/>
          <w:szCs w:val="20"/>
          <w:lang w:eastAsia="it-IT"/>
        </w:rPr>
        <w:t xml:space="preserve">Il suddetto ribasso relativo </w:t>
      </w:r>
      <w:r w:rsidRPr="00C948F5">
        <w:rPr>
          <w:rFonts w:ascii="Arial" w:hAnsi="Arial" w:cs="Arial"/>
          <w:sz w:val="20"/>
          <w:szCs w:val="20"/>
        </w:rPr>
        <w:t xml:space="preserve">al criterio n. 8 </w:t>
      </w:r>
      <w:r w:rsidRPr="00C948F5">
        <w:rPr>
          <w:rFonts w:ascii="Arial" w:hAnsi="Arial" w:cs="Arial"/>
          <w:color w:val="000000"/>
          <w:sz w:val="20"/>
          <w:szCs w:val="20"/>
          <w:lang w:eastAsia="it-IT"/>
        </w:rPr>
        <w:t xml:space="preserve">deve </w:t>
      </w:r>
      <w:r w:rsidRPr="00C948F5">
        <w:rPr>
          <w:rFonts w:ascii="Arial" w:hAnsi="Arial" w:cs="Arial"/>
          <w:sz w:val="20"/>
          <w:szCs w:val="20"/>
        </w:rPr>
        <w:t xml:space="preserve">essere espresso con due cifre decimali </w:t>
      </w:r>
      <w:r w:rsidRPr="00C948F5">
        <w:rPr>
          <w:rFonts w:ascii="Arial" w:eastAsia="Calibri" w:hAnsi="Arial" w:cs="Arial"/>
          <w:sz w:val="20"/>
          <w:szCs w:val="20"/>
          <w:lang w:eastAsia="it-IT"/>
        </w:rPr>
        <w:t>(es. inserire 12,34 per indicare un ribasso del 12,34%)</w:t>
      </w:r>
      <w:r w:rsidRPr="00C948F5">
        <w:rPr>
          <w:rFonts w:ascii="Arial" w:hAnsi="Arial" w:cs="Arial"/>
          <w:sz w:val="20"/>
          <w:szCs w:val="20"/>
        </w:rPr>
        <w:t>.</w:t>
      </w:r>
    </w:p>
    <w:p w14:paraId="08A96440" w14:textId="77777777" w:rsidR="003158DF" w:rsidRPr="00C948F5" w:rsidRDefault="003158DF" w:rsidP="00C948F5">
      <w:pPr>
        <w:spacing w:before="60" w:after="60" w:line="280" w:lineRule="exact"/>
        <w:rPr>
          <w:rFonts w:ascii="Arial" w:hAnsi="Arial" w:cs="Arial"/>
          <w:b/>
          <w:bCs/>
          <w:color w:val="000000"/>
          <w:sz w:val="20"/>
          <w:szCs w:val="20"/>
          <w:lang w:eastAsia="it-IT"/>
        </w:rPr>
      </w:pPr>
      <w:r w:rsidRPr="00C948F5">
        <w:rPr>
          <w:rFonts w:ascii="Arial" w:hAnsi="Arial" w:cs="Arial"/>
          <w:sz w:val="20"/>
          <w:szCs w:val="20"/>
        </w:rPr>
        <w:t xml:space="preserve">Il suddetto ribasso dovrà rispettare i seguenti vincoli, </w:t>
      </w:r>
      <w:r w:rsidRPr="00C948F5">
        <w:rPr>
          <w:rFonts w:ascii="Arial" w:hAnsi="Arial" w:cs="Arial"/>
          <w:b/>
          <w:bCs/>
          <w:color w:val="000000"/>
          <w:sz w:val="20"/>
          <w:szCs w:val="20"/>
          <w:lang w:eastAsia="it-IT"/>
        </w:rPr>
        <w:t>a pena di esclusione:</w:t>
      </w:r>
    </w:p>
    <w:p w14:paraId="65779761" w14:textId="50604A88" w:rsidR="003158DF" w:rsidRPr="00C948F5" w:rsidRDefault="003158DF" w:rsidP="00C948F5">
      <w:pPr>
        <w:widowControl w:val="0"/>
        <w:numPr>
          <w:ilvl w:val="0"/>
          <w:numId w:val="97"/>
        </w:numPr>
        <w:suppressAutoHyphens/>
        <w:spacing w:before="60" w:after="60" w:line="280" w:lineRule="exact"/>
        <w:ind w:left="709" w:right="17" w:hanging="357"/>
        <w:rPr>
          <w:rFonts w:ascii="Arial" w:hAnsi="Arial" w:cs="Arial"/>
          <w:sz w:val="20"/>
          <w:szCs w:val="20"/>
          <w:lang w:eastAsia="ar-SA"/>
        </w:rPr>
      </w:pPr>
      <w:r w:rsidRPr="00C948F5">
        <w:rPr>
          <w:rFonts w:ascii="Arial" w:hAnsi="Arial" w:cs="Arial"/>
          <w:b/>
          <w:bCs/>
          <w:sz w:val="20"/>
          <w:szCs w:val="20"/>
          <w:lang w:eastAsia="ar-SA"/>
        </w:rPr>
        <w:t>0 ≤ R</w:t>
      </w:r>
      <w:r w:rsidRPr="00C948F5">
        <w:rPr>
          <w:rFonts w:ascii="Arial" w:hAnsi="Arial" w:cs="Arial"/>
          <w:b/>
          <w:bCs/>
          <w:sz w:val="20"/>
          <w:szCs w:val="20"/>
          <w:vertAlign w:val="subscript"/>
          <w:lang w:eastAsia="ar-SA"/>
        </w:rPr>
        <w:t>8</w:t>
      </w:r>
      <w:r w:rsidRPr="00C948F5">
        <w:rPr>
          <w:rFonts w:ascii="Arial" w:hAnsi="Arial" w:cs="Arial"/>
          <w:b/>
          <w:bCs/>
          <w:sz w:val="20"/>
          <w:szCs w:val="20"/>
          <w:lang w:eastAsia="ar-SA"/>
        </w:rPr>
        <w:t>≤ 100</w:t>
      </w:r>
      <w:r w:rsidRPr="00C948F5">
        <w:rPr>
          <w:rFonts w:ascii="Arial" w:hAnsi="Arial" w:cs="Arial"/>
          <w:sz w:val="20"/>
          <w:szCs w:val="20"/>
          <w:lang w:eastAsia="ar-SA"/>
        </w:rPr>
        <w:t>.</w:t>
      </w:r>
    </w:p>
    <w:p w14:paraId="37F763EB" w14:textId="77777777" w:rsidR="003158DF" w:rsidRPr="00C948F5" w:rsidRDefault="003158DF" w:rsidP="00C948F5">
      <w:pPr>
        <w:spacing w:before="60" w:after="60" w:line="280" w:lineRule="exact"/>
        <w:rPr>
          <w:rFonts w:ascii="Arial" w:hAnsi="Arial" w:cs="Arial"/>
          <w:sz w:val="20"/>
          <w:szCs w:val="20"/>
        </w:rPr>
      </w:pPr>
    </w:p>
    <w:p w14:paraId="28C0F5A1"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b/>
          <w:iCs/>
          <w:sz w:val="20"/>
          <w:szCs w:val="20"/>
        </w:rPr>
        <w:t xml:space="preserve">Criterio economico n. 9 </w:t>
      </w:r>
      <w:r w:rsidRPr="00C948F5">
        <w:rPr>
          <w:rFonts w:ascii="Arial" w:hAnsi="Arial" w:cs="Arial"/>
          <w:b/>
          <w:i/>
          <w:sz w:val="20"/>
          <w:szCs w:val="20"/>
        </w:rPr>
        <w:t>Ribassi sui listini di riferimento</w:t>
      </w:r>
    </w:p>
    <w:p w14:paraId="0D9BF15E"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Il coefficiente relativo al criterio economico n. 9 sarà attribuito in funzione della formula di seguito riportata:</w:t>
      </w:r>
    </w:p>
    <w:p w14:paraId="255B152E" w14:textId="53A9883B" w:rsidR="00AD0188" w:rsidRPr="00C948F5" w:rsidRDefault="00000000" w:rsidP="00C948F5">
      <w:pPr>
        <w:widowControl w:val="0"/>
        <w:suppressAutoHyphens/>
        <w:spacing w:before="240" w:after="240" w:line="280" w:lineRule="exact"/>
        <w:ind w:right="16"/>
        <w:jc w:val="center"/>
        <w:rPr>
          <w:rFonts w:ascii="Arial" w:hAnsi="Arial" w:cs="Arial"/>
          <w:iCs/>
          <w:sz w:val="20"/>
          <w:szCs w:val="20"/>
          <w:lang w:eastAsia="ar-SA"/>
        </w:rPr>
      </w:pPr>
      <m:oMathPara>
        <m:oMath>
          <m:sSub>
            <m:sSubPr>
              <m:ctrlPr>
                <w:rPr>
                  <w:rFonts w:ascii="Cambria Math" w:hAnsi="Cambria Math" w:cs="Arial"/>
                  <w:i/>
                  <w:iCs/>
                  <w:sz w:val="20"/>
                  <w:szCs w:val="20"/>
                  <w:lang w:eastAsia="ar-SA"/>
                </w:rPr>
              </m:ctrlPr>
            </m:sSubPr>
            <m:e>
              <m:r>
                <w:rPr>
                  <w:rFonts w:ascii="Cambria Math" w:hAnsi="Cambria Math" w:cs="Arial"/>
                  <w:sz w:val="20"/>
                  <w:szCs w:val="20"/>
                  <w:lang w:eastAsia="ar-SA"/>
                </w:rPr>
                <m:t>c</m:t>
              </m:r>
            </m:e>
            <m:sub>
              <m:r>
                <w:rPr>
                  <w:rFonts w:ascii="Cambria Math" w:hAnsi="Cambria Math" w:cs="Arial"/>
                  <w:sz w:val="20"/>
                  <w:szCs w:val="20"/>
                  <w:lang w:eastAsia="ar-SA"/>
                </w:rPr>
                <m:t>9</m:t>
              </m:r>
            </m:sub>
          </m:sSub>
          <m:r>
            <w:rPr>
              <w:rFonts w:ascii="Cambria Math" w:hAnsi="Cambria Math" w:cs="Arial"/>
              <w:sz w:val="20"/>
              <w:szCs w:val="20"/>
              <w:lang w:eastAsia="ar-SA"/>
            </w:rPr>
            <m:t xml:space="preserve"> =1-</m:t>
          </m:r>
          <m:sSup>
            <m:sSupPr>
              <m:ctrlPr>
                <w:rPr>
                  <w:rFonts w:ascii="Cambria Math" w:hAnsi="Cambria Math" w:cs="Arial"/>
                  <w:i/>
                  <w:iCs/>
                  <w:sz w:val="20"/>
                  <w:szCs w:val="20"/>
                  <w:lang w:eastAsia="ar-SA"/>
                </w:rPr>
              </m:ctrlPr>
            </m:sSupPr>
            <m:e>
              <m:d>
                <m:dPr>
                  <m:ctrlPr>
                    <w:rPr>
                      <w:rFonts w:ascii="Cambria Math" w:hAnsi="Cambria Math" w:cs="Arial"/>
                      <w:i/>
                      <w:iCs/>
                      <w:sz w:val="20"/>
                      <w:szCs w:val="20"/>
                      <w:lang w:eastAsia="ar-SA"/>
                    </w:rPr>
                  </m:ctrlPr>
                </m:dPr>
                <m:e>
                  <m:f>
                    <m:fPr>
                      <m:ctrlPr>
                        <w:rPr>
                          <w:rFonts w:ascii="Cambria Math" w:hAnsi="Cambria Math" w:cs="Arial"/>
                          <w:i/>
                          <w:sz w:val="20"/>
                          <w:szCs w:val="20"/>
                          <w:lang w:eastAsia="ar-SA"/>
                        </w:rPr>
                      </m:ctrlPr>
                    </m:fPr>
                    <m:num>
                      <m:r>
                        <w:rPr>
                          <w:rFonts w:ascii="Cambria Math" w:hAnsi="Cambria Math" w:cs="Arial"/>
                          <w:sz w:val="20"/>
                          <w:szCs w:val="20"/>
                          <w:lang w:eastAsia="ar-SA"/>
                        </w:rPr>
                        <m:t>45-</m:t>
                      </m:r>
                      <m:sSub>
                        <m:sSubPr>
                          <m:ctrlPr>
                            <w:rPr>
                              <w:rFonts w:ascii="Cambria Math" w:hAnsi="Cambria Math" w:cs="Arial"/>
                              <w:i/>
                              <w:sz w:val="20"/>
                              <w:szCs w:val="20"/>
                              <w:lang w:eastAsia="ar-SA"/>
                            </w:rPr>
                          </m:ctrlPr>
                        </m:sSubPr>
                        <m:e>
                          <m:r>
                            <w:rPr>
                              <w:rFonts w:ascii="Cambria Math" w:hAnsi="Cambria Math" w:cs="Arial"/>
                              <w:sz w:val="20"/>
                              <w:szCs w:val="20"/>
                              <w:lang w:eastAsia="ar-SA"/>
                            </w:rPr>
                            <m:t>R</m:t>
                          </m:r>
                        </m:e>
                        <m:sub>
                          <m:r>
                            <w:rPr>
                              <w:rFonts w:ascii="Cambria Math" w:hAnsi="Cambria Math" w:cs="Arial"/>
                              <w:sz w:val="20"/>
                              <w:szCs w:val="20"/>
                              <w:lang w:eastAsia="ar-SA"/>
                            </w:rPr>
                            <m:t>9</m:t>
                          </m:r>
                        </m:sub>
                      </m:sSub>
                    </m:num>
                    <m:den>
                      <m:r>
                        <w:rPr>
                          <w:rFonts w:ascii="Cambria Math" w:hAnsi="Cambria Math" w:cs="Arial"/>
                          <w:sz w:val="20"/>
                          <w:szCs w:val="20"/>
                          <w:lang w:eastAsia="ar-SA"/>
                        </w:rPr>
                        <m:t>45</m:t>
                      </m:r>
                    </m:den>
                  </m:f>
                </m:e>
              </m:d>
            </m:e>
            <m:sup>
              <m:r>
                <w:rPr>
                  <w:rFonts w:ascii="Cambria Math" w:hAnsi="Cambria Math" w:cs="Arial"/>
                  <w:sz w:val="20"/>
                  <w:szCs w:val="20"/>
                  <w:lang w:eastAsia="ar-SA"/>
                </w:rPr>
                <m:t>2</m:t>
              </m:r>
            </m:sup>
          </m:sSup>
        </m:oMath>
      </m:oMathPara>
    </w:p>
    <w:p w14:paraId="0AF0E25F"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con:</w:t>
      </w:r>
    </w:p>
    <w:p w14:paraId="56291946"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R</w:t>
      </w:r>
      <w:r w:rsidRPr="00C948F5">
        <w:rPr>
          <w:rFonts w:ascii="Arial" w:hAnsi="Arial" w:cs="Arial"/>
          <w:sz w:val="20"/>
          <w:szCs w:val="20"/>
          <w:vertAlign w:val="subscript"/>
        </w:rPr>
        <w:t xml:space="preserve">9 </w:t>
      </w:r>
      <w:r w:rsidRPr="00C948F5">
        <w:rPr>
          <w:rFonts w:ascii="Arial" w:hAnsi="Arial" w:cs="Arial"/>
          <w:sz w:val="20"/>
          <w:szCs w:val="20"/>
        </w:rPr>
        <w:t>= Ribasso unico offerto da applicare ai Listini di Riferimento.</w:t>
      </w:r>
    </w:p>
    <w:p w14:paraId="01BB6634" w14:textId="29DC215E" w:rsidR="003158DF" w:rsidRPr="00C948F5" w:rsidRDefault="003158DF" w:rsidP="00C948F5">
      <w:pPr>
        <w:spacing w:before="60" w:after="60" w:line="280" w:lineRule="exact"/>
        <w:rPr>
          <w:rFonts w:ascii="Arial" w:hAnsi="Arial" w:cs="Arial"/>
          <w:sz w:val="20"/>
          <w:szCs w:val="20"/>
        </w:rPr>
      </w:pPr>
      <w:r w:rsidRPr="00C948F5">
        <w:rPr>
          <w:rFonts w:ascii="Arial" w:hAnsi="Arial" w:cs="Arial"/>
          <w:color w:val="000000"/>
          <w:sz w:val="20"/>
          <w:szCs w:val="20"/>
          <w:lang w:eastAsia="it-IT"/>
        </w:rPr>
        <w:t xml:space="preserve">Il suddetto ribasso deve </w:t>
      </w:r>
      <w:r w:rsidRPr="00C948F5">
        <w:rPr>
          <w:rFonts w:ascii="Arial" w:hAnsi="Arial" w:cs="Arial"/>
          <w:sz w:val="20"/>
          <w:szCs w:val="20"/>
        </w:rPr>
        <w:t xml:space="preserve">essere espresso con due cifre decimali </w:t>
      </w:r>
      <w:r w:rsidRPr="00C948F5">
        <w:rPr>
          <w:rFonts w:ascii="Arial" w:eastAsia="Calibri" w:hAnsi="Arial" w:cs="Arial"/>
          <w:sz w:val="20"/>
          <w:szCs w:val="20"/>
          <w:lang w:eastAsia="it-IT"/>
        </w:rPr>
        <w:t>(es. inserire 12,34 per indicare un ribasso del 12,34%)</w:t>
      </w:r>
      <w:r w:rsidRPr="00C948F5">
        <w:rPr>
          <w:rFonts w:ascii="Arial" w:hAnsi="Arial" w:cs="Arial"/>
          <w:sz w:val="20"/>
          <w:szCs w:val="20"/>
        </w:rPr>
        <w:t>.</w:t>
      </w:r>
    </w:p>
    <w:p w14:paraId="0D4C8F38" w14:textId="77777777" w:rsidR="003158DF" w:rsidRPr="00C948F5" w:rsidRDefault="003158DF" w:rsidP="00C948F5">
      <w:pPr>
        <w:spacing w:before="60" w:after="60" w:line="280" w:lineRule="exact"/>
        <w:rPr>
          <w:rFonts w:ascii="Arial" w:hAnsi="Arial" w:cs="Arial"/>
          <w:b/>
          <w:bCs/>
          <w:color w:val="000000"/>
          <w:sz w:val="20"/>
          <w:szCs w:val="20"/>
          <w:lang w:eastAsia="it-IT"/>
        </w:rPr>
      </w:pPr>
      <w:r w:rsidRPr="00C948F5">
        <w:rPr>
          <w:rFonts w:ascii="Arial" w:hAnsi="Arial" w:cs="Arial"/>
          <w:color w:val="000000"/>
          <w:sz w:val="20"/>
          <w:szCs w:val="20"/>
          <w:lang w:eastAsia="it-IT"/>
        </w:rPr>
        <w:t xml:space="preserve">Il suddetto ribasso deve </w:t>
      </w:r>
      <w:r w:rsidRPr="00C948F5">
        <w:rPr>
          <w:rFonts w:ascii="Arial" w:hAnsi="Arial" w:cs="Arial"/>
          <w:sz w:val="20"/>
          <w:szCs w:val="20"/>
        </w:rPr>
        <w:t xml:space="preserve">rispettare i seguenti vincoli, </w:t>
      </w:r>
      <w:r w:rsidRPr="00C948F5">
        <w:rPr>
          <w:rFonts w:ascii="Arial" w:hAnsi="Arial" w:cs="Arial"/>
          <w:b/>
          <w:bCs/>
          <w:color w:val="000000"/>
          <w:sz w:val="20"/>
          <w:szCs w:val="20"/>
          <w:lang w:eastAsia="it-IT"/>
        </w:rPr>
        <w:t>a pena di esclusione:</w:t>
      </w:r>
    </w:p>
    <w:p w14:paraId="4D1EFEE8" w14:textId="4C00C8AD" w:rsidR="003158DF" w:rsidRPr="00C948F5" w:rsidRDefault="003158DF" w:rsidP="00C948F5">
      <w:pPr>
        <w:widowControl w:val="0"/>
        <w:numPr>
          <w:ilvl w:val="0"/>
          <w:numId w:val="97"/>
        </w:numPr>
        <w:suppressAutoHyphens/>
        <w:spacing w:before="60" w:after="60" w:line="280" w:lineRule="exact"/>
        <w:ind w:left="709" w:right="17" w:hanging="357"/>
        <w:rPr>
          <w:rFonts w:ascii="Arial" w:hAnsi="Arial" w:cs="Arial"/>
          <w:sz w:val="20"/>
          <w:szCs w:val="20"/>
          <w:lang w:eastAsia="ar-SA"/>
        </w:rPr>
      </w:pPr>
      <w:r w:rsidRPr="00C948F5">
        <w:rPr>
          <w:rFonts w:ascii="Arial" w:hAnsi="Arial" w:cs="Arial"/>
          <w:b/>
          <w:bCs/>
          <w:sz w:val="20"/>
          <w:szCs w:val="20"/>
          <w:lang w:eastAsia="ar-SA"/>
        </w:rPr>
        <w:t>0 ≤ R</w:t>
      </w:r>
      <w:r w:rsidRPr="00C948F5">
        <w:rPr>
          <w:rFonts w:ascii="Arial" w:hAnsi="Arial" w:cs="Arial"/>
          <w:b/>
          <w:bCs/>
          <w:sz w:val="20"/>
          <w:szCs w:val="20"/>
          <w:vertAlign w:val="subscript"/>
          <w:lang w:eastAsia="ar-SA"/>
        </w:rPr>
        <w:t xml:space="preserve">9 </w:t>
      </w:r>
      <w:r w:rsidRPr="00C948F5">
        <w:rPr>
          <w:rFonts w:ascii="Arial" w:hAnsi="Arial" w:cs="Arial"/>
          <w:b/>
          <w:bCs/>
          <w:sz w:val="20"/>
          <w:szCs w:val="20"/>
          <w:lang w:eastAsia="ar-SA"/>
        </w:rPr>
        <w:t xml:space="preserve">≤ </w:t>
      </w:r>
      <w:r w:rsidR="00AD0188" w:rsidRPr="00C948F5">
        <w:rPr>
          <w:rFonts w:ascii="Arial" w:hAnsi="Arial" w:cs="Arial"/>
          <w:b/>
          <w:bCs/>
          <w:sz w:val="20"/>
          <w:szCs w:val="20"/>
          <w:lang w:eastAsia="ar-SA"/>
        </w:rPr>
        <w:t>45.</w:t>
      </w:r>
    </w:p>
    <w:p w14:paraId="3925F785" w14:textId="77777777" w:rsidR="003158DF" w:rsidRDefault="003158DF" w:rsidP="00C948F5">
      <w:pPr>
        <w:spacing w:before="60" w:after="60" w:line="280" w:lineRule="exact"/>
        <w:rPr>
          <w:rFonts w:ascii="Arial" w:hAnsi="Arial" w:cs="Arial"/>
          <w:sz w:val="20"/>
          <w:szCs w:val="20"/>
        </w:rPr>
      </w:pPr>
    </w:p>
    <w:p w14:paraId="2FE599C1" w14:textId="77777777" w:rsidR="00B26E3C" w:rsidRPr="00C948F5" w:rsidRDefault="00B26E3C" w:rsidP="00C948F5">
      <w:pPr>
        <w:spacing w:before="60" w:after="60" w:line="280" w:lineRule="exact"/>
        <w:rPr>
          <w:rFonts w:ascii="Arial" w:hAnsi="Arial" w:cs="Arial"/>
          <w:sz w:val="20"/>
          <w:szCs w:val="20"/>
        </w:rPr>
      </w:pPr>
    </w:p>
    <w:p w14:paraId="00956D6E"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b/>
          <w:iCs/>
          <w:sz w:val="20"/>
          <w:szCs w:val="20"/>
        </w:rPr>
        <w:t xml:space="preserve">Criterio economico n. 10 </w:t>
      </w:r>
      <w:r w:rsidRPr="00C948F5">
        <w:rPr>
          <w:rFonts w:ascii="Arial" w:hAnsi="Arial" w:cs="Arial"/>
          <w:b/>
          <w:i/>
          <w:sz w:val="20"/>
          <w:szCs w:val="20"/>
        </w:rPr>
        <w:t>Ribasso sulla quota spese generali e utile d’impresa dei corrispettivi per la manodopera – Manutenzione straordinaria e presidio</w:t>
      </w:r>
    </w:p>
    <w:p w14:paraId="7F93CCB4"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lastRenderedPageBreak/>
        <w:t>Il coefficiente relativo al criterio economico n. 10 sarà attribuito in funzione della formula di seguito riportata:</w:t>
      </w:r>
    </w:p>
    <w:p w14:paraId="64211AFD" w14:textId="77777777" w:rsidR="003158DF" w:rsidRPr="00C948F5" w:rsidRDefault="00000000" w:rsidP="00C948F5">
      <w:pPr>
        <w:widowControl w:val="0"/>
        <w:suppressAutoHyphens/>
        <w:spacing w:before="240" w:after="240" w:line="280" w:lineRule="exact"/>
        <w:ind w:right="16"/>
        <w:jc w:val="center"/>
        <w:rPr>
          <w:rFonts w:ascii="Arial" w:hAnsi="Arial" w:cs="Arial"/>
          <w:iCs/>
          <w:sz w:val="20"/>
          <w:szCs w:val="20"/>
          <w:lang w:eastAsia="ar-SA"/>
        </w:rPr>
      </w:pPr>
      <m:oMathPara>
        <m:oMath>
          <m:sSub>
            <m:sSubPr>
              <m:ctrlPr>
                <w:rPr>
                  <w:rFonts w:ascii="Cambria Math" w:hAnsi="Cambria Math" w:cs="Arial"/>
                  <w:i/>
                  <w:iCs/>
                  <w:sz w:val="20"/>
                  <w:szCs w:val="20"/>
                  <w:lang w:eastAsia="ar-SA"/>
                </w:rPr>
              </m:ctrlPr>
            </m:sSubPr>
            <m:e>
              <m:r>
                <w:rPr>
                  <w:rFonts w:ascii="Cambria Math" w:hAnsi="Cambria Math" w:cs="Arial"/>
                  <w:sz w:val="20"/>
                  <w:szCs w:val="20"/>
                  <w:lang w:eastAsia="ar-SA"/>
                </w:rPr>
                <m:t>c</m:t>
              </m:r>
            </m:e>
            <m:sub>
              <m:r>
                <w:rPr>
                  <w:rFonts w:ascii="Cambria Math" w:hAnsi="Cambria Math" w:cs="Arial"/>
                  <w:sz w:val="20"/>
                  <w:szCs w:val="20"/>
                  <w:lang w:eastAsia="ar-SA"/>
                </w:rPr>
                <m:t>10</m:t>
              </m:r>
            </m:sub>
          </m:sSub>
          <m:r>
            <w:rPr>
              <w:rFonts w:ascii="Cambria Math" w:hAnsi="Cambria Math" w:cs="Arial"/>
              <w:sz w:val="20"/>
              <w:szCs w:val="20"/>
              <w:lang w:eastAsia="ar-SA"/>
            </w:rPr>
            <m:t xml:space="preserve"> =1-</m:t>
          </m:r>
          <m:sSup>
            <m:sSupPr>
              <m:ctrlPr>
                <w:rPr>
                  <w:rFonts w:ascii="Cambria Math" w:hAnsi="Cambria Math" w:cs="Arial"/>
                  <w:i/>
                  <w:iCs/>
                  <w:sz w:val="20"/>
                  <w:szCs w:val="20"/>
                  <w:lang w:eastAsia="ar-SA"/>
                </w:rPr>
              </m:ctrlPr>
            </m:sSupPr>
            <m:e>
              <m:d>
                <m:dPr>
                  <m:ctrlPr>
                    <w:rPr>
                      <w:rFonts w:ascii="Cambria Math" w:hAnsi="Cambria Math" w:cs="Arial"/>
                      <w:i/>
                      <w:iCs/>
                      <w:sz w:val="20"/>
                      <w:szCs w:val="20"/>
                      <w:lang w:eastAsia="ar-SA"/>
                    </w:rPr>
                  </m:ctrlPr>
                </m:dPr>
                <m:e>
                  <m:f>
                    <m:fPr>
                      <m:ctrlPr>
                        <w:rPr>
                          <w:rFonts w:ascii="Cambria Math" w:hAnsi="Cambria Math" w:cs="Arial"/>
                          <w:i/>
                          <w:sz w:val="20"/>
                          <w:szCs w:val="20"/>
                          <w:lang w:eastAsia="ar-SA"/>
                        </w:rPr>
                      </m:ctrlPr>
                    </m:fPr>
                    <m:num>
                      <m:r>
                        <w:rPr>
                          <w:rFonts w:ascii="Cambria Math" w:hAnsi="Cambria Math" w:cs="Arial"/>
                          <w:sz w:val="20"/>
                          <w:szCs w:val="20"/>
                          <w:lang w:eastAsia="ar-SA"/>
                        </w:rPr>
                        <m:t>100-</m:t>
                      </m:r>
                      <m:sSub>
                        <m:sSubPr>
                          <m:ctrlPr>
                            <w:rPr>
                              <w:rFonts w:ascii="Cambria Math" w:hAnsi="Cambria Math" w:cs="Arial"/>
                              <w:i/>
                              <w:sz w:val="20"/>
                              <w:szCs w:val="20"/>
                              <w:lang w:eastAsia="ar-SA"/>
                            </w:rPr>
                          </m:ctrlPr>
                        </m:sSubPr>
                        <m:e>
                          <m:r>
                            <w:rPr>
                              <w:rFonts w:ascii="Cambria Math" w:hAnsi="Cambria Math" w:cs="Arial"/>
                              <w:sz w:val="20"/>
                              <w:szCs w:val="20"/>
                              <w:lang w:eastAsia="ar-SA"/>
                            </w:rPr>
                            <m:t>R</m:t>
                          </m:r>
                        </m:e>
                        <m:sub>
                          <m:r>
                            <w:rPr>
                              <w:rFonts w:ascii="Cambria Math" w:hAnsi="Cambria Math" w:cs="Arial"/>
                              <w:sz w:val="20"/>
                              <w:szCs w:val="20"/>
                              <w:lang w:eastAsia="ar-SA"/>
                            </w:rPr>
                            <m:t>10</m:t>
                          </m:r>
                        </m:sub>
                      </m:sSub>
                    </m:num>
                    <m:den>
                      <m:r>
                        <w:rPr>
                          <w:rFonts w:ascii="Cambria Math" w:hAnsi="Cambria Math" w:cs="Arial"/>
                          <w:sz w:val="20"/>
                          <w:szCs w:val="20"/>
                          <w:lang w:eastAsia="ar-SA"/>
                        </w:rPr>
                        <m:t>100</m:t>
                      </m:r>
                    </m:den>
                  </m:f>
                </m:e>
              </m:d>
            </m:e>
            <m:sup>
              <m:r>
                <w:rPr>
                  <w:rFonts w:ascii="Cambria Math" w:hAnsi="Cambria Math" w:cs="Arial"/>
                  <w:sz w:val="20"/>
                  <w:szCs w:val="20"/>
                  <w:lang w:eastAsia="ar-SA"/>
                </w:rPr>
                <m:t>2</m:t>
              </m:r>
            </m:sup>
          </m:sSup>
        </m:oMath>
      </m:oMathPara>
    </w:p>
    <w:p w14:paraId="65153C31" w14:textId="77777777" w:rsidR="003158DF" w:rsidRPr="00C948F5" w:rsidRDefault="003158DF" w:rsidP="00C948F5">
      <w:pPr>
        <w:spacing w:before="60" w:after="60" w:line="280" w:lineRule="exact"/>
        <w:rPr>
          <w:rFonts w:ascii="Arial" w:hAnsi="Arial" w:cs="Arial"/>
          <w:sz w:val="20"/>
          <w:szCs w:val="20"/>
        </w:rPr>
      </w:pPr>
      <w:r w:rsidRPr="00C948F5">
        <w:rPr>
          <w:rFonts w:ascii="Arial" w:hAnsi="Arial" w:cs="Arial"/>
          <w:sz w:val="20"/>
          <w:szCs w:val="20"/>
        </w:rPr>
        <w:t>con:</w:t>
      </w:r>
    </w:p>
    <w:p w14:paraId="7AB30D4C" w14:textId="77777777" w:rsidR="003158DF" w:rsidRPr="00C948F5" w:rsidRDefault="003158DF" w:rsidP="00C948F5">
      <w:pPr>
        <w:numPr>
          <w:ilvl w:val="0"/>
          <w:numId w:val="97"/>
        </w:numPr>
        <w:spacing w:before="60" w:after="60" w:line="280" w:lineRule="exact"/>
        <w:rPr>
          <w:rFonts w:ascii="Arial" w:eastAsia="Calibri" w:hAnsi="Arial" w:cs="Arial"/>
          <w:sz w:val="20"/>
          <w:szCs w:val="20"/>
          <w:lang w:eastAsia="it-IT"/>
        </w:rPr>
      </w:pPr>
      <w:r w:rsidRPr="00C948F5">
        <w:rPr>
          <w:rFonts w:ascii="Arial" w:eastAsia="Calibri" w:hAnsi="Arial" w:cs="Arial"/>
          <w:sz w:val="20"/>
          <w:szCs w:val="20"/>
          <w:lang w:eastAsia="it-IT"/>
        </w:rPr>
        <w:t>R</w:t>
      </w:r>
      <w:r w:rsidRPr="00C948F5">
        <w:rPr>
          <w:rFonts w:ascii="Arial" w:eastAsia="Calibri" w:hAnsi="Arial" w:cs="Arial"/>
          <w:sz w:val="20"/>
          <w:szCs w:val="20"/>
          <w:vertAlign w:val="subscript"/>
          <w:lang w:eastAsia="it-IT"/>
        </w:rPr>
        <w:t xml:space="preserve">10 </w:t>
      </w:r>
      <w:r w:rsidRPr="00C948F5">
        <w:rPr>
          <w:rFonts w:ascii="Arial" w:eastAsia="Calibri" w:hAnsi="Arial" w:cs="Arial"/>
          <w:sz w:val="20"/>
          <w:szCs w:val="20"/>
          <w:lang w:eastAsia="it-IT"/>
        </w:rPr>
        <w:t xml:space="preserve">= Ribasso offerto da applicare all’importo percentuale aggiuntivo pari al 28,70% in relazione al </w:t>
      </w:r>
      <w:r w:rsidRPr="00C948F5">
        <w:rPr>
          <w:rFonts w:ascii="Arial" w:eastAsia="Calibri" w:hAnsi="Arial" w:cs="Arial"/>
          <w:color w:val="000000"/>
          <w:sz w:val="20"/>
          <w:szCs w:val="20"/>
          <w:lang w:eastAsia="it-IT"/>
        </w:rPr>
        <w:t>prezzo orario da CCNL Metalmeccanico</w:t>
      </w:r>
      <w:r w:rsidRPr="00C948F5">
        <w:rPr>
          <w:rFonts w:ascii="Arial" w:eastAsia="Calibri" w:hAnsi="Arial" w:cs="Arial"/>
          <w:sz w:val="20"/>
          <w:szCs w:val="20"/>
          <w:lang w:eastAsia="it-IT"/>
        </w:rPr>
        <w:t xml:space="preserve"> riferito alle spese generali e utile d’impresa da applicare ai corrispettivi per la manodopera per interventi di manutenzione straordinaria e presidio manutentivo.</w:t>
      </w:r>
    </w:p>
    <w:p w14:paraId="42121339" w14:textId="3B7FC8A9" w:rsidR="003158DF" w:rsidRPr="00C948F5" w:rsidRDefault="003158DF" w:rsidP="00C948F5">
      <w:pPr>
        <w:spacing w:before="60" w:after="60" w:line="280" w:lineRule="exact"/>
        <w:rPr>
          <w:rFonts w:ascii="Arial" w:hAnsi="Arial" w:cs="Arial"/>
          <w:sz w:val="20"/>
          <w:szCs w:val="20"/>
        </w:rPr>
      </w:pPr>
      <w:r w:rsidRPr="00C948F5">
        <w:rPr>
          <w:rFonts w:ascii="Arial" w:hAnsi="Arial" w:cs="Arial"/>
          <w:color w:val="000000"/>
          <w:sz w:val="20"/>
          <w:szCs w:val="20"/>
          <w:lang w:eastAsia="it-IT"/>
        </w:rPr>
        <w:t xml:space="preserve">Il suddetto ribasso deve </w:t>
      </w:r>
      <w:r w:rsidRPr="00C948F5">
        <w:rPr>
          <w:rFonts w:ascii="Arial" w:hAnsi="Arial" w:cs="Arial"/>
          <w:sz w:val="20"/>
          <w:szCs w:val="20"/>
        </w:rPr>
        <w:t xml:space="preserve">essere espresso con due cifre decimali </w:t>
      </w:r>
      <w:r w:rsidRPr="00C948F5">
        <w:rPr>
          <w:rFonts w:ascii="Arial" w:eastAsia="Calibri" w:hAnsi="Arial" w:cs="Arial"/>
          <w:sz w:val="20"/>
          <w:szCs w:val="20"/>
          <w:lang w:eastAsia="it-IT"/>
        </w:rPr>
        <w:t>(es. inserire 12,34 per indicare un ribasso del 12,34%)</w:t>
      </w:r>
      <w:r w:rsidRPr="00C948F5">
        <w:rPr>
          <w:rFonts w:ascii="Arial" w:hAnsi="Arial" w:cs="Arial"/>
          <w:sz w:val="20"/>
          <w:szCs w:val="20"/>
        </w:rPr>
        <w:t>.</w:t>
      </w:r>
    </w:p>
    <w:p w14:paraId="4A7839DD" w14:textId="77777777" w:rsidR="003158DF" w:rsidRPr="00C948F5" w:rsidRDefault="003158DF" w:rsidP="00C948F5">
      <w:pPr>
        <w:spacing w:before="60" w:after="60" w:line="280" w:lineRule="exact"/>
        <w:rPr>
          <w:rFonts w:ascii="Arial" w:hAnsi="Arial" w:cs="Arial"/>
          <w:b/>
          <w:bCs/>
          <w:color w:val="000000"/>
          <w:sz w:val="20"/>
          <w:szCs w:val="20"/>
          <w:lang w:eastAsia="it-IT"/>
        </w:rPr>
      </w:pPr>
      <w:r w:rsidRPr="00C948F5">
        <w:rPr>
          <w:rFonts w:ascii="Arial" w:hAnsi="Arial" w:cs="Arial"/>
          <w:color w:val="000000"/>
          <w:sz w:val="20"/>
          <w:szCs w:val="20"/>
          <w:lang w:eastAsia="it-IT"/>
        </w:rPr>
        <w:t xml:space="preserve">Il suddetto ribasso deve </w:t>
      </w:r>
      <w:r w:rsidRPr="00C948F5">
        <w:rPr>
          <w:rFonts w:ascii="Arial" w:hAnsi="Arial" w:cs="Arial"/>
          <w:sz w:val="20"/>
          <w:szCs w:val="20"/>
        </w:rPr>
        <w:t xml:space="preserve">rispettare i seguenti vincoli, </w:t>
      </w:r>
      <w:r w:rsidRPr="00C948F5">
        <w:rPr>
          <w:rFonts w:ascii="Arial" w:hAnsi="Arial" w:cs="Arial"/>
          <w:b/>
          <w:bCs/>
          <w:color w:val="000000"/>
          <w:sz w:val="20"/>
          <w:szCs w:val="20"/>
          <w:lang w:eastAsia="it-IT"/>
        </w:rPr>
        <w:t>a pena di esclusione:</w:t>
      </w:r>
    </w:p>
    <w:p w14:paraId="0150AA0E" w14:textId="3041D1B7" w:rsidR="003158DF" w:rsidRPr="00C948F5" w:rsidRDefault="003158DF" w:rsidP="00C948F5">
      <w:pPr>
        <w:widowControl w:val="0"/>
        <w:numPr>
          <w:ilvl w:val="0"/>
          <w:numId w:val="97"/>
        </w:numPr>
        <w:suppressAutoHyphens/>
        <w:spacing w:before="60" w:after="60" w:line="280" w:lineRule="exact"/>
        <w:ind w:left="709" w:right="17" w:hanging="357"/>
        <w:rPr>
          <w:rFonts w:ascii="Arial" w:hAnsi="Arial" w:cs="Arial"/>
          <w:sz w:val="20"/>
          <w:szCs w:val="20"/>
          <w:lang w:eastAsia="ar-SA"/>
        </w:rPr>
      </w:pPr>
      <w:r w:rsidRPr="00C948F5">
        <w:rPr>
          <w:rFonts w:ascii="Arial" w:hAnsi="Arial" w:cs="Arial"/>
          <w:b/>
          <w:bCs/>
          <w:sz w:val="20"/>
          <w:szCs w:val="20"/>
          <w:lang w:eastAsia="ar-SA"/>
        </w:rPr>
        <w:t>0 ≤ R</w:t>
      </w:r>
      <w:r w:rsidR="002D312A" w:rsidRPr="00C948F5">
        <w:rPr>
          <w:rFonts w:ascii="Arial" w:hAnsi="Arial" w:cs="Arial"/>
          <w:b/>
          <w:bCs/>
          <w:sz w:val="20"/>
          <w:szCs w:val="20"/>
          <w:vertAlign w:val="subscript"/>
          <w:lang w:eastAsia="ar-SA"/>
        </w:rPr>
        <w:t>10</w:t>
      </w:r>
      <w:r w:rsidRPr="00C948F5">
        <w:rPr>
          <w:rFonts w:ascii="Arial" w:hAnsi="Arial" w:cs="Arial"/>
          <w:b/>
          <w:bCs/>
          <w:sz w:val="20"/>
          <w:szCs w:val="20"/>
          <w:vertAlign w:val="subscript"/>
          <w:lang w:eastAsia="ar-SA"/>
        </w:rPr>
        <w:t xml:space="preserve"> </w:t>
      </w:r>
      <w:r w:rsidRPr="00C948F5">
        <w:rPr>
          <w:rFonts w:ascii="Arial" w:hAnsi="Arial" w:cs="Arial"/>
          <w:b/>
          <w:bCs/>
          <w:sz w:val="20"/>
          <w:szCs w:val="20"/>
          <w:lang w:eastAsia="ar-SA"/>
        </w:rPr>
        <w:t>≤ 100</w:t>
      </w:r>
      <w:r w:rsidRPr="00C948F5">
        <w:rPr>
          <w:rFonts w:ascii="Arial" w:hAnsi="Arial" w:cs="Arial"/>
          <w:sz w:val="20"/>
          <w:szCs w:val="20"/>
          <w:lang w:eastAsia="ar-SA"/>
        </w:rPr>
        <w:t>.</w:t>
      </w:r>
    </w:p>
    <w:p w14:paraId="3F357ACB" w14:textId="77777777" w:rsidR="00A3536B" w:rsidRPr="00C948F5" w:rsidRDefault="00A3536B" w:rsidP="00C948F5">
      <w:pPr>
        <w:widowControl w:val="0"/>
        <w:spacing w:line="280" w:lineRule="exact"/>
        <w:rPr>
          <w:rFonts w:ascii="Arial" w:eastAsia="Calibri" w:hAnsi="Arial" w:cs="Arial"/>
          <w:i/>
          <w:color w:val="0000FF"/>
          <w:sz w:val="20"/>
          <w:szCs w:val="20"/>
          <w:lang w:eastAsia="it-IT"/>
        </w:rPr>
      </w:pPr>
    </w:p>
    <w:p w14:paraId="45B31216" w14:textId="6A5869DA" w:rsidR="00A3536B" w:rsidRPr="00C948F5" w:rsidRDefault="00A3536B" w:rsidP="00C948F5">
      <w:pPr>
        <w:pStyle w:val="Titolo3"/>
        <w:keepNext w:val="0"/>
        <w:widowControl w:val="0"/>
        <w:spacing w:before="0" w:after="0" w:line="280" w:lineRule="exact"/>
        <w:ind w:left="426" w:hanging="426"/>
        <w:rPr>
          <w:rFonts w:ascii="Arial" w:eastAsia="Tahoma" w:hAnsi="Arial" w:cs="Arial"/>
          <w:sz w:val="20"/>
          <w:szCs w:val="20"/>
        </w:rPr>
      </w:pPr>
      <w:bookmarkStart w:id="3262" w:name="_Toc181894546"/>
      <w:bookmarkStart w:id="3263" w:name="_Toc224208268"/>
      <w:r w:rsidRPr="00C948F5">
        <w:rPr>
          <w:rFonts w:ascii="Arial" w:eastAsia="Tahoma" w:hAnsi="Arial" w:cs="Arial"/>
          <w:sz w:val="20"/>
          <w:szCs w:val="20"/>
        </w:rPr>
        <w:t>METODO PER IL CALCOLO DEI PUNTEGGI</w:t>
      </w:r>
      <w:bookmarkEnd w:id="3262"/>
      <w:bookmarkEnd w:id="3263"/>
    </w:p>
    <w:p w14:paraId="01C9A858" w14:textId="418C10F6" w:rsidR="00A3536B" w:rsidRPr="00C948F5" w:rsidRDefault="00A3536B" w:rsidP="00C948F5">
      <w:pPr>
        <w:spacing w:before="60" w:after="60" w:line="280" w:lineRule="exact"/>
        <w:rPr>
          <w:rFonts w:ascii="Arial" w:hAnsi="Arial" w:cs="Arial"/>
          <w:b/>
          <w:i/>
          <w:strike/>
          <w:sz w:val="20"/>
          <w:szCs w:val="20"/>
          <w:u w:val="single"/>
        </w:rPr>
      </w:pPr>
      <w:r w:rsidRPr="00C948F5">
        <w:rPr>
          <w:rFonts w:ascii="Arial" w:hAnsi="Arial" w:cs="Arial"/>
          <w:sz w:val="20"/>
          <w:szCs w:val="20"/>
        </w:rPr>
        <w:t xml:space="preserve">La Commissione, terminata l’attribuzione dei coefficienti agli elementi </w:t>
      </w:r>
      <w:r w:rsidRPr="00C948F5">
        <w:rPr>
          <w:rFonts w:ascii="Arial" w:hAnsi="Arial" w:cs="Arial"/>
          <w:iCs/>
          <w:sz w:val="20"/>
          <w:szCs w:val="20"/>
        </w:rPr>
        <w:t>discrezionali, quantitativi e tabellari</w:t>
      </w:r>
      <w:r w:rsidRPr="00C948F5">
        <w:rPr>
          <w:rFonts w:ascii="Arial" w:hAnsi="Arial" w:cs="Arial"/>
          <w:sz w:val="20"/>
          <w:szCs w:val="20"/>
        </w:rPr>
        <w:t xml:space="preserve"> procederà, in relazione a ciascuna offerta, all’attribuzione dei punteggi per ogni singolo criterio secondo il metodo aggregativo compensatore. </w:t>
      </w:r>
    </w:p>
    <w:p w14:paraId="304BDCFC" w14:textId="77777777" w:rsidR="00A3536B" w:rsidRPr="00C948F5" w:rsidRDefault="00A3536B" w:rsidP="00C948F5">
      <w:pPr>
        <w:spacing w:before="60" w:after="60" w:line="280" w:lineRule="exact"/>
        <w:rPr>
          <w:rFonts w:ascii="Arial" w:hAnsi="Arial" w:cs="Arial"/>
          <w:sz w:val="20"/>
          <w:szCs w:val="20"/>
        </w:rPr>
      </w:pPr>
      <w:r w:rsidRPr="00C948F5">
        <w:rPr>
          <w:rFonts w:ascii="Arial" w:hAnsi="Arial" w:cs="Arial"/>
          <w:sz w:val="20"/>
          <w:szCs w:val="20"/>
        </w:rPr>
        <w:t xml:space="preserve">Il </w:t>
      </w:r>
      <w:r w:rsidRPr="00C948F5">
        <w:rPr>
          <w:rFonts w:ascii="Arial" w:hAnsi="Arial" w:cs="Arial"/>
          <w:b/>
          <w:sz w:val="20"/>
          <w:szCs w:val="20"/>
        </w:rPr>
        <w:t>Punteggio Tecnico</w:t>
      </w:r>
      <w:r w:rsidRPr="00C948F5">
        <w:rPr>
          <w:rFonts w:ascii="Arial" w:hAnsi="Arial" w:cs="Arial"/>
          <w:sz w:val="20"/>
          <w:szCs w:val="20"/>
        </w:rPr>
        <w:t xml:space="preserve"> è dato dalla seguente formula:</w:t>
      </w:r>
    </w:p>
    <w:p w14:paraId="69697F0C" w14:textId="77777777" w:rsidR="00A3536B" w:rsidRPr="00C948F5" w:rsidRDefault="00A3536B" w:rsidP="00C948F5">
      <w:pPr>
        <w:spacing w:before="60" w:after="60" w:line="280" w:lineRule="exact"/>
        <w:rPr>
          <w:rFonts w:ascii="Arial" w:hAnsi="Arial" w:cs="Arial"/>
          <w:i/>
          <w:sz w:val="20"/>
          <w:szCs w:val="20"/>
        </w:rPr>
      </w:pPr>
    </w:p>
    <w:p w14:paraId="0F3BD57D" w14:textId="04D28142" w:rsidR="00A3536B" w:rsidRPr="00C948F5" w:rsidRDefault="00000000" w:rsidP="00B26E3C">
      <w:pPr>
        <w:spacing w:before="60" w:after="60" w:line="320" w:lineRule="exact"/>
        <w:rPr>
          <w:rFonts w:ascii="Arial" w:hAnsi="Arial" w:cs="Arial"/>
          <w:i/>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PT</m:t>
              </m:r>
            </m:e>
            <m:sub>
              <m:r>
                <w:rPr>
                  <w:rFonts w:ascii="Cambria Math" w:hAnsi="Cambria Math" w:cs="Arial"/>
                  <w:sz w:val="20"/>
                  <w:szCs w:val="20"/>
                </w:rPr>
                <m:t>i</m:t>
              </m:r>
            </m:sub>
          </m:sSub>
          <m:r>
            <w:rPr>
              <w:rFonts w:ascii="Cambria Math" w:hAnsi="Cambria Math" w:cs="Arial"/>
              <w:sz w:val="20"/>
              <w:szCs w:val="20"/>
            </w:rPr>
            <m:t>=</m:t>
          </m:r>
          <m:nary>
            <m:naryPr>
              <m:chr m:val="∑"/>
              <m:limLoc m:val="undOvr"/>
              <m:ctrlPr>
                <w:rPr>
                  <w:rFonts w:ascii="Cambria Math" w:hAnsi="Cambria Math" w:cs="Arial"/>
                  <w:i/>
                  <w:sz w:val="20"/>
                  <w:szCs w:val="20"/>
                </w:rPr>
              </m:ctrlPr>
            </m:naryPr>
            <m:sub>
              <m:r>
                <w:rPr>
                  <w:rFonts w:ascii="Cambria Math" w:hAnsi="Cambria Math" w:cs="Arial"/>
                  <w:sz w:val="20"/>
                  <w:szCs w:val="20"/>
                </w:rPr>
                <m:t>j</m:t>
              </m:r>
              <m:r>
                <w:rPr>
                  <w:rFonts w:ascii="Cambria Math" w:hAnsi="Cambria Math" w:cs="Arial"/>
                  <w:sz w:val="20"/>
                  <w:szCs w:val="20"/>
                </w:rPr>
                <m:t>=1</m:t>
              </m:r>
            </m:sub>
            <m:sup>
              <m:r>
                <w:rPr>
                  <w:rFonts w:ascii="Cambria Math" w:hAnsi="Cambria Math" w:cs="Arial"/>
                  <w:sz w:val="20"/>
                  <w:szCs w:val="20"/>
                </w:rPr>
                <m:t>n</m:t>
              </m:r>
            </m:sup>
            <m:e>
              <m:sSub>
                <m:sSubPr>
                  <m:ctrlPr>
                    <w:rPr>
                      <w:rFonts w:ascii="Cambria Math" w:hAnsi="Cambria Math" w:cs="Arial"/>
                      <w:i/>
                      <w:sz w:val="20"/>
                      <w:szCs w:val="20"/>
                    </w:rPr>
                  </m:ctrlPr>
                </m:sSubPr>
                <m:e>
                  <m:r>
                    <w:rPr>
                      <w:rFonts w:ascii="Cambria Math" w:hAnsi="Cambria Math" w:cs="Arial"/>
                      <w:sz w:val="20"/>
                      <w:szCs w:val="20"/>
                    </w:rPr>
                    <m:t>c</m:t>
                  </m:r>
                </m:e>
                <m:sub>
                  <m:r>
                    <w:rPr>
                      <w:rFonts w:ascii="Cambria Math" w:hAnsi="Cambria Math" w:cs="Arial"/>
                      <w:sz w:val="20"/>
                      <w:szCs w:val="20"/>
                    </w:rPr>
                    <m:t>j</m:t>
                  </m:r>
                  <m:r>
                    <w:rPr>
                      <w:rFonts w:ascii="Cambria Math" w:hAnsi="Cambria Math" w:cs="Arial"/>
                      <w:sz w:val="20"/>
                      <w:szCs w:val="20"/>
                    </w:rPr>
                    <m:t>,</m:t>
                  </m:r>
                  <m:r>
                    <w:rPr>
                      <w:rFonts w:ascii="Cambria Math" w:hAnsi="Cambria Math" w:cs="Arial"/>
                      <w:sz w:val="20"/>
                      <w:szCs w:val="20"/>
                    </w:rPr>
                    <m:t>i</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PT</m:t>
                  </m:r>
                </m:e>
                <m:sub>
                  <m:r>
                    <w:rPr>
                      <w:rFonts w:ascii="Cambria Math" w:hAnsi="Cambria Math" w:cs="Arial"/>
                      <w:sz w:val="20"/>
                      <w:szCs w:val="20"/>
                    </w:rPr>
                    <m:t>maxj</m:t>
                  </m:r>
                </m:sub>
              </m:sSub>
            </m:e>
          </m:nary>
        </m:oMath>
      </m:oMathPara>
    </w:p>
    <w:p w14:paraId="0579E5FE" w14:textId="77777777" w:rsidR="00A3536B" w:rsidRPr="00C948F5" w:rsidRDefault="00A3536B" w:rsidP="00C948F5">
      <w:pPr>
        <w:spacing w:before="120" w:after="120" w:line="280" w:lineRule="exact"/>
        <w:rPr>
          <w:rFonts w:ascii="Arial" w:hAnsi="Arial" w:cs="Arial"/>
          <w:sz w:val="20"/>
          <w:szCs w:val="20"/>
        </w:rPr>
      </w:pPr>
      <w:r w:rsidRPr="00C948F5">
        <w:rPr>
          <w:rFonts w:ascii="Arial" w:hAnsi="Arial" w:cs="Arial"/>
          <w:sz w:val="20"/>
          <w:szCs w:val="20"/>
        </w:rPr>
        <w:t>dove</w:t>
      </w:r>
    </w:p>
    <w:p w14:paraId="307902FD" w14:textId="77777777" w:rsidR="00A3536B" w:rsidRPr="00C948F5" w:rsidRDefault="00A3536B" w:rsidP="00C948F5">
      <w:pPr>
        <w:spacing w:before="60" w:after="60" w:line="280" w:lineRule="exact"/>
        <w:rPr>
          <w:rFonts w:ascii="Arial" w:hAnsi="Arial" w:cs="Arial"/>
          <w:sz w:val="20"/>
          <w:szCs w:val="20"/>
          <w:lang w:eastAsia="it-IT"/>
        </w:rPr>
      </w:pPr>
      <w:r w:rsidRPr="00C948F5">
        <w:rPr>
          <w:rFonts w:ascii="Arial" w:hAnsi="Arial" w:cs="Arial"/>
          <w:b/>
          <w:i/>
          <w:sz w:val="20"/>
          <w:szCs w:val="20"/>
          <w:lang w:eastAsia="it-IT"/>
        </w:rPr>
        <w:t xml:space="preserve">i </w:t>
      </w:r>
      <w:r w:rsidRPr="00C948F5">
        <w:rPr>
          <w:rFonts w:ascii="Arial" w:hAnsi="Arial" w:cs="Arial"/>
          <w:bCs/>
          <w:sz w:val="20"/>
          <w:szCs w:val="20"/>
          <w:lang w:eastAsia="it-IT"/>
        </w:rPr>
        <w:t xml:space="preserve">= </w:t>
      </w:r>
      <w:r w:rsidRPr="00C948F5">
        <w:rPr>
          <w:rFonts w:ascii="Arial" w:hAnsi="Arial" w:cs="Arial"/>
          <w:sz w:val="20"/>
          <w:szCs w:val="20"/>
          <w:lang w:eastAsia="it-IT"/>
        </w:rPr>
        <w:t>indice identificativo di ciascun concorrente;</w:t>
      </w:r>
    </w:p>
    <w:p w14:paraId="2D7462DA" w14:textId="022DC774" w:rsidR="00A3536B" w:rsidRPr="00C948F5" w:rsidRDefault="00A3536B" w:rsidP="00C948F5">
      <w:pPr>
        <w:spacing w:before="60" w:after="60" w:line="280" w:lineRule="exact"/>
        <w:rPr>
          <w:rFonts w:ascii="Arial" w:hAnsi="Arial" w:cs="Arial"/>
          <w:b/>
          <w:sz w:val="20"/>
          <w:szCs w:val="20"/>
          <w:lang w:eastAsia="it-IT"/>
        </w:rPr>
      </w:pPr>
      <w:r w:rsidRPr="00C948F5">
        <w:rPr>
          <w:rFonts w:ascii="Arial" w:hAnsi="Arial" w:cs="Arial"/>
          <w:b/>
          <w:i/>
          <w:sz w:val="20"/>
          <w:szCs w:val="20"/>
          <w:lang w:eastAsia="it-IT"/>
        </w:rPr>
        <w:t xml:space="preserve">j </w:t>
      </w:r>
      <w:r w:rsidRPr="00C948F5">
        <w:rPr>
          <w:rFonts w:ascii="Arial" w:hAnsi="Arial" w:cs="Arial"/>
          <w:sz w:val="20"/>
          <w:szCs w:val="20"/>
          <w:lang w:eastAsia="it-IT"/>
        </w:rPr>
        <w:t>= indice identificativo di ciascun criterio tecnico;</w:t>
      </w:r>
    </w:p>
    <w:p w14:paraId="65010ED9" w14:textId="77777777" w:rsidR="00A3536B" w:rsidRPr="00C948F5" w:rsidRDefault="00A3536B" w:rsidP="00C948F5">
      <w:pPr>
        <w:spacing w:before="60" w:after="60" w:line="280" w:lineRule="exact"/>
        <w:rPr>
          <w:rFonts w:ascii="Arial" w:hAnsi="Arial" w:cs="Arial"/>
          <w:sz w:val="20"/>
          <w:szCs w:val="20"/>
          <w:lang w:eastAsia="it-IT"/>
        </w:rPr>
      </w:pPr>
      <w:r w:rsidRPr="00C948F5">
        <w:rPr>
          <w:rFonts w:ascii="Arial" w:hAnsi="Arial" w:cs="Arial"/>
          <w:b/>
          <w:i/>
          <w:sz w:val="20"/>
          <w:szCs w:val="20"/>
          <w:lang w:eastAsia="it-IT"/>
        </w:rPr>
        <w:t>PT</w:t>
      </w:r>
      <w:r w:rsidRPr="00C948F5">
        <w:rPr>
          <w:rFonts w:ascii="Arial" w:hAnsi="Arial" w:cs="Arial"/>
          <w:b/>
          <w:i/>
          <w:sz w:val="20"/>
          <w:szCs w:val="20"/>
          <w:vertAlign w:val="subscript"/>
          <w:lang w:eastAsia="it-IT"/>
        </w:rPr>
        <w:t xml:space="preserve">i </w:t>
      </w:r>
      <w:r w:rsidRPr="00C948F5">
        <w:rPr>
          <w:rFonts w:ascii="Arial" w:hAnsi="Arial" w:cs="Arial"/>
          <w:sz w:val="20"/>
          <w:szCs w:val="20"/>
          <w:lang w:eastAsia="it-IT"/>
        </w:rPr>
        <w:t xml:space="preserve">= punteggio tecnico del concorrente </w:t>
      </w:r>
      <w:r w:rsidRPr="00C948F5">
        <w:rPr>
          <w:rFonts w:ascii="Arial" w:hAnsi="Arial" w:cs="Arial"/>
          <w:i/>
          <w:sz w:val="20"/>
          <w:szCs w:val="20"/>
          <w:lang w:eastAsia="it-IT"/>
        </w:rPr>
        <w:t>i</w:t>
      </w:r>
      <w:r w:rsidRPr="00C948F5">
        <w:rPr>
          <w:rFonts w:ascii="Arial" w:hAnsi="Arial" w:cs="Arial"/>
          <w:sz w:val="20"/>
          <w:szCs w:val="20"/>
          <w:lang w:eastAsia="it-IT"/>
        </w:rPr>
        <w:t>-esimo;</w:t>
      </w:r>
    </w:p>
    <w:p w14:paraId="74A389DF" w14:textId="77777777" w:rsidR="00A3536B" w:rsidRPr="00C948F5" w:rsidRDefault="00A3536B" w:rsidP="00C948F5">
      <w:pPr>
        <w:spacing w:before="60" w:after="60" w:line="280" w:lineRule="exact"/>
        <w:rPr>
          <w:rFonts w:ascii="Arial" w:hAnsi="Arial" w:cs="Arial"/>
          <w:sz w:val="20"/>
          <w:szCs w:val="20"/>
          <w:lang w:eastAsia="it-IT"/>
        </w:rPr>
      </w:pPr>
      <w:r w:rsidRPr="00C948F5">
        <w:rPr>
          <w:rFonts w:ascii="Arial" w:hAnsi="Arial" w:cs="Arial"/>
          <w:b/>
          <w:i/>
          <w:sz w:val="20"/>
          <w:szCs w:val="20"/>
          <w:lang w:eastAsia="it-IT"/>
        </w:rPr>
        <w:t>c</w:t>
      </w:r>
      <w:r w:rsidRPr="00C948F5">
        <w:rPr>
          <w:rFonts w:ascii="Arial" w:hAnsi="Arial" w:cs="Arial"/>
          <w:b/>
          <w:i/>
          <w:sz w:val="20"/>
          <w:szCs w:val="20"/>
          <w:vertAlign w:val="subscript"/>
          <w:lang w:eastAsia="it-IT"/>
        </w:rPr>
        <w:t xml:space="preserve">j,i </w:t>
      </w:r>
      <w:r w:rsidRPr="00C948F5">
        <w:rPr>
          <w:rFonts w:ascii="Arial" w:hAnsi="Arial" w:cs="Arial"/>
          <w:sz w:val="20"/>
          <w:szCs w:val="20"/>
          <w:lang w:eastAsia="it-IT"/>
        </w:rPr>
        <w:t xml:space="preserve">= coefficiente del criterio di valutazione </w:t>
      </w:r>
      <w:r w:rsidRPr="00C948F5">
        <w:rPr>
          <w:rFonts w:ascii="Arial" w:hAnsi="Arial" w:cs="Arial"/>
          <w:i/>
          <w:sz w:val="20"/>
          <w:szCs w:val="20"/>
          <w:lang w:eastAsia="it-IT"/>
        </w:rPr>
        <w:t>j</w:t>
      </w:r>
      <w:r w:rsidRPr="00C948F5">
        <w:rPr>
          <w:rFonts w:ascii="Arial" w:hAnsi="Arial" w:cs="Arial"/>
          <w:sz w:val="20"/>
          <w:szCs w:val="20"/>
          <w:lang w:eastAsia="it-IT"/>
        </w:rPr>
        <w:t xml:space="preserve">-esimo per il concorrente </w:t>
      </w:r>
      <w:r w:rsidRPr="00C948F5">
        <w:rPr>
          <w:rFonts w:ascii="Arial" w:hAnsi="Arial" w:cs="Arial"/>
          <w:i/>
          <w:sz w:val="20"/>
          <w:szCs w:val="20"/>
          <w:lang w:eastAsia="it-IT"/>
        </w:rPr>
        <w:t>i</w:t>
      </w:r>
      <w:r w:rsidRPr="00C948F5">
        <w:rPr>
          <w:rFonts w:ascii="Arial" w:hAnsi="Arial" w:cs="Arial"/>
          <w:sz w:val="20"/>
          <w:szCs w:val="20"/>
          <w:lang w:eastAsia="it-IT"/>
        </w:rPr>
        <w:t>-esimo;</w:t>
      </w:r>
    </w:p>
    <w:p w14:paraId="40ED378F" w14:textId="16F00203" w:rsidR="00A3536B" w:rsidRPr="00C948F5" w:rsidRDefault="00A3536B" w:rsidP="00C948F5">
      <w:pPr>
        <w:spacing w:before="60" w:after="60" w:line="280" w:lineRule="exact"/>
        <w:rPr>
          <w:rFonts w:ascii="Arial" w:hAnsi="Arial" w:cs="Arial"/>
          <w:sz w:val="20"/>
          <w:szCs w:val="20"/>
          <w:lang w:eastAsia="it-IT"/>
        </w:rPr>
      </w:pPr>
      <w:r w:rsidRPr="00C948F5">
        <w:rPr>
          <w:rFonts w:ascii="Arial" w:hAnsi="Arial" w:cs="Arial"/>
          <w:b/>
          <w:i/>
          <w:sz w:val="20"/>
          <w:szCs w:val="20"/>
          <w:lang w:eastAsia="it-IT"/>
        </w:rPr>
        <w:t>P</w:t>
      </w:r>
      <w:r w:rsidR="002F2E8E" w:rsidRPr="00C948F5">
        <w:rPr>
          <w:rFonts w:ascii="Arial" w:hAnsi="Arial" w:cs="Arial"/>
          <w:b/>
          <w:i/>
          <w:sz w:val="20"/>
          <w:szCs w:val="20"/>
          <w:lang w:eastAsia="it-IT"/>
        </w:rPr>
        <w:t>T</w:t>
      </w:r>
      <w:r w:rsidR="002F2E8E" w:rsidRPr="00C948F5">
        <w:rPr>
          <w:rFonts w:ascii="Arial" w:hAnsi="Arial" w:cs="Arial"/>
          <w:b/>
          <w:i/>
          <w:sz w:val="20"/>
          <w:szCs w:val="20"/>
          <w:vertAlign w:val="subscript"/>
          <w:lang w:eastAsia="it-IT"/>
        </w:rPr>
        <w:t>max</w:t>
      </w:r>
      <w:r w:rsidRPr="00C948F5">
        <w:rPr>
          <w:rFonts w:ascii="Arial" w:hAnsi="Arial" w:cs="Arial"/>
          <w:b/>
          <w:i/>
          <w:sz w:val="20"/>
          <w:szCs w:val="20"/>
          <w:vertAlign w:val="subscript"/>
          <w:lang w:eastAsia="it-IT"/>
        </w:rPr>
        <w:t xml:space="preserve">j </w:t>
      </w:r>
      <w:r w:rsidRPr="00C948F5">
        <w:rPr>
          <w:rFonts w:ascii="Arial" w:hAnsi="Arial" w:cs="Arial"/>
          <w:sz w:val="20"/>
          <w:szCs w:val="20"/>
          <w:lang w:eastAsia="it-IT"/>
        </w:rPr>
        <w:t xml:space="preserve">= Punteggio max criterio di valutazione </w:t>
      </w:r>
      <w:r w:rsidRPr="00C948F5">
        <w:rPr>
          <w:rFonts w:ascii="Arial" w:hAnsi="Arial" w:cs="Arial"/>
          <w:i/>
          <w:sz w:val="20"/>
          <w:szCs w:val="20"/>
          <w:lang w:eastAsia="it-IT"/>
        </w:rPr>
        <w:t>j</w:t>
      </w:r>
      <w:r w:rsidRPr="00C948F5">
        <w:rPr>
          <w:rFonts w:ascii="Arial" w:hAnsi="Arial" w:cs="Arial"/>
          <w:sz w:val="20"/>
          <w:szCs w:val="20"/>
          <w:lang w:eastAsia="it-IT"/>
        </w:rPr>
        <w:t>-esimo.</w:t>
      </w:r>
    </w:p>
    <w:p w14:paraId="6779330D" w14:textId="77777777" w:rsidR="00A3536B" w:rsidRPr="00C948F5" w:rsidRDefault="00A3536B" w:rsidP="00C948F5">
      <w:pPr>
        <w:spacing w:before="60" w:after="60" w:line="280" w:lineRule="exact"/>
        <w:rPr>
          <w:rFonts w:ascii="Arial" w:hAnsi="Arial" w:cs="Arial"/>
          <w:sz w:val="20"/>
          <w:szCs w:val="20"/>
        </w:rPr>
      </w:pPr>
    </w:p>
    <w:p w14:paraId="2FA86C37" w14:textId="77777777" w:rsidR="00A3536B" w:rsidRPr="00C948F5" w:rsidRDefault="00A3536B" w:rsidP="00C948F5">
      <w:pPr>
        <w:spacing w:after="60" w:line="280" w:lineRule="exact"/>
        <w:rPr>
          <w:rFonts w:ascii="Arial" w:hAnsi="Arial" w:cs="Arial"/>
          <w:sz w:val="20"/>
          <w:szCs w:val="20"/>
        </w:rPr>
      </w:pPr>
      <w:r w:rsidRPr="00C948F5">
        <w:rPr>
          <w:rFonts w:ascii="Arial" w:hAnsi="Arial" w:cs="Arial"/>
          <w:sz w:val="20"/>
          <w:szCs w:val="20"/>
        </w:rPr>
        <w:t>Si precisa che il punteggio relativo a ciascun criterio, dato dal prodotto del coefficiente attribuito per il rispettivo Punteggio max, sarà arrotondato alla quarta cifra decimale, mentre sul valore del coefficiente, ove non diversamente specificato, non verrà effettuato alcun arrotondamento.</w:t>
      </w:r>
    </w:p>
    <w:p w14:paraId="6B4C426F" w14:textId="77777777" w:rsidR="00A3536B" w:rsidRPr="00C948F5" w:rsidRDefault="00A3536B" w:rsidP="00C948F5">
      <w:pPr>
        <w:spacing w:after="60" w:line="280" w:lineRule="exact"/>
        <w:rPr>
          <w:rFonts w:ascii="Arial" w:hAnsi="Arial" w:cs="Arial"/>
          <w:sz w:val="20"/>
          <w:szCs w:val="20"/>
        </w:rPr>
      </w:pPr>
      <w:r w:rsidRPr="00C948F5">
        <w:rPr>
          <w:rFonts w:ascii="Arial" w:hAnsi="Arial" w:cs="Arial"/>
          <w:sz w:val="20"/>
          <w:szCs w:val="20"/>
        </w:rPr>
        <w:t>Non si procederà a riparametrazione.</w:t>
      </w:r>
    </w:p>
    <w:p w14:paraId="679D8EF6" w14:textId="77777777" w:rsidR="00A3536B" w:rsidRPr="00C948F5" w:rsidRDefault="00A3536B" w:rsidP="00C948F5">
      <w:pPr>
        <w:spacing w:before="120" w:after="60" w:line="280" w:lineRule="exact"/>
        <w:rPr>
          <w:rFonts w:ascii="Arial" w:hAnsi="Arial" w:cs="Arial"/>
          <w:sz w:val="20"/>
          <w:szCs w:val="20"/>
        </w:rPr>
      </w:pPr>
      <w:r w:rsidRPr="00C948F5">
        <w:rPr>
          <w:rFonts w:ascii="Arial" w:hAnsi="Arial" w:cs="Arial"/>
          <w:sz w:val="20"/>
          <w:szCs w:val="20"/>
        </w:rPr>
        <w:t>Il Punteggio Economico attribuito a ciascun concorrente è dato dalla seguente formula:</w:t>
      </w:r>
    </w:p>
    <w:p w14:paraId="22827046" w14:textId="77777777" w:rsidR="00A3536B" w:rsidRPr="00C948F5" w:rsidRDefault="00A3536B" w:rsidP="00C948F5">
      <w:pPr>
        <w:spacing w:before="120" w:after="60" w:line="280" w:lineRule="exact"/>
        <w:rPr>
          <w:rFonts w:ascii="Arial" w:hAnsi="Arial" w:cs="Arial"/>
          <w:sz w:val="20"/>
          <w:szCs w:val="20"/>
        </w:rPr>
      </w:pPr>
    </w:p>
    <w:p w14:paraId="0119FF68" w14:textId="77777777" w:rsidR="00A3536B" w:rsidRPr="00C948F5" w:rsidRDefault="00000000" w:rsidP="00B26E3C">
      <w:pPr>
        <w:spacing w:before="60" w:after="60" w:line="320" w:lineRule="exact"/>
        <w:rPr>
          <w:rFonts w:ascii="Arial" w:hAnsi="Arial" w:cs="Arial"/>
          <w:i/>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PE</m:t>
              </m:r>
            </m:e>
            <m:sub>
              <m:r>
                <w:rPr>
                  <w:rFonts w:ascii="Cambria Math" w:hAnsi="Cambria Math" w:cs="Arial"/>
                  <w:sz w:val="20"/>
                  <w:szCs w:val="20"/>
                </w:rPr>
                <m:t>i</m:t>
              </m:r>
            </m:sub>
          </m:sSub>
          <m:r>
            <w:rPr>
              <w:rFonts w:ascii="Cambria Math" w:hAnsi="Cambria Math" w:cs="Arial"/>
              <w:sz w:val="20"/>
              <w:szCs w:val="20"/>
            </w:rPr>
            <m:t>=</m:t>
          </m:r>
          <m:nary>
            <m:naryPr>
              <m:chr m:val="∑"/>
              <m:limLoc m:val="undOvr"/>
              <m:ctrlPr>
                <w:rPr>
                  <w:rFonts w:ascii="Cambria Math" w:hAnsi="Cambria Math" w:cs="Arial"/>
                  <w:i/>
                  <w:sz w:val="20"/>
                  <w:szCs w:val="20"/>
                </w:rPr>
              </m:ctrlPr>
            </m:naryPr>
            <m:sub>
              <m:r>
                <w:rPr>
                  <w:rFonts w:ascii="Cambria Math" w:hAnsi="Cambria Math" w:cs="Arial"/>
                  <w:sz w:val="20"/>
                  <w:szCs w:val="20"/>
                </w:rPr>
                <m:t>j</m:t>
              </m:r>
              <m:r>
                <w:rPr>
                  <w:rFonts w:ascii="Cambria Math" w:hAnsi="Cambria Math" w:cs="Arial"/>
                  <w:sz w:val="20"/>
                  <w:szCs w:val="20"/>
                </w:rPr>
                <m:t>=1</m:t>
              </m:r>
            </m:sub>
            <m:sup>
              <m:r>
                <w:rPr>
                  <w:rFonts w:ascii="Cambria Math" w:hAnsi="Cambria Math" w:cs="Arial"/>
                  <w:sz w:val="20"/>
                  <w:szCs w:val="20"/>
                </w:rPr>
                <m:t>n</m:t>
              </m:r>
            </m:sup>
            <m:e>
              <m:sSub>
                <m:sSubPr>
                  <m:ctrlPr>
                    <w:rPr>
                      <w:rFonts w:ascii="Cambria Math" w:hAnsi="Cambria Math" w:cs="Arial"/>
                      <w:i/>
                      <w:sz w:val="20"/>
                      <w:szCs w:val="20"/>
                    </w:rPr>
                  </m:ctrlPr>
                </m:sSubPr>
                <m:e>
                  <m:r>
                    <w:rPr>
                      <w:rFonts w:ascii="Cambria Math" w:hAnsi="Cambria Math" w:cs="Arial"/>
                      <w:sz w:val="20"/>
                      <w:szCs w:val="20"/>
                    </w:rPr>
                    <m:t>c</m:t>
                  </m:r>
                </m:e>
                <m:sub>
                  <m:r>
                    <w:rPr>
                      <w:rFonts w:ascii="Cambria Math" w:hAnsi="Cambria Math" w:cs="Arial"/>
                      <w:sz w:val="20"/>
                      <w:szCs w:val="20"/>
                    </w:rPr>
                    <m:t>j</m:t>
                  </m:r>
                  <m:r>
                    <w:rPr>
                      <w:rFonts w:ascii="Cambria Math" w:hAnsi="Cambria Math" w:cs="Arial"/>
                      <w:sz w:val="20"/>
                      <w:szCs w:val="20"/>
                    </w:rPr>
                    <m:t>,</m:t>
                  </m:r>
                  <m:r>
                    <w:rPr>
                      <w:rFonts w:ascii="Cambria Math" w:hAnsi="Cambria Math" w:cs="Arial"/>
                      <w:sz w:val="20"/>
                      <w:szCs w:val="20"/>
                    </w:rPr>
                    <m:t>i</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PEmax</m:t>
                  </m:r>
                </m:e>
                <m:sub>
                  <m:r>
                    <w:rPr>
                      <w:rFonts w:ascii="Cambria Math" w:hAnsi="Cambria Math" w:cs="Arial"/>
                      <w:sz w:val="20"/>
                      <w:szCs w:val="20"/>
                    </w:rPr>
                    <m:t>j</m:t>
                  </m:r>
                </m:sub>
              </m:sSub>
            </m:e>
          </m:nary>
        </m:oMath>
      </m:oMathPara>
    </w:p>
    <w:p w14:paraId="5D67E151" w14:textId="77777777" w:rsidR="00A3536B" w:rsidRPr="00C948F5" w:rsidRDefault="00A3536B" w:rsidP="00C948F5">
      <w:pPr>
        <w:spacing w:before="120" w:after="120" w:line="280" w:lineRule="exact"/>
        <w:rPr>
          <w:rFonts w:ascii="Arial" w:hAnsi="Arial" w:cs="Arial"/>
          <w:sz w:val="20"/>
          <w:szCs w:val="20"/>
        </w:rPr>
      </w:pPr>
      <w:r w:rsidRPr="00C948F5">
        <w:rPr>
          <w:rFonts w:ascii="Arial" w:hAnsi="Arial" w:cs="Arial"/>
          <w:sz w:val="20"/>
          <w:szCs w:val="20"/>
        </w:rPr>
        <w:t>dove</w:t>
      </w:r>
    </w:p>
    <w:p w14:paraId="753BC487" w14:textId="77777777" w:rsidR="00A3536B" w:rsidRPr="00C948F5" w:rsidRDefault="00A3536B" w:rsidP="00C948F5">
      <w:pPr>
        <w:spacing w:before="60" w:after="60" w:line="280" w:lineRule="exact"/>
        <w:rPr>
          <w:rFonts w:ascii="Arial" w:hAnsi="Arial" w:cs="Arial"/>
          <w:sz w:val="20"/>
          <w:szCs w:val="20"/>
          <w:lang w:eastAsia="it-IT"/>
        </w:rPr>
      </w:pPr>
      <w:r w:rsidRPr="00C948F5">
        <w:rPr>
          <w:rFonts w:ascii="Arial" w:hAnsi="Arial" w:cs="Arial"/>
          <w:b/>
          <w:i/>
          <w:sz w:val="20"/>
          <w:szCs w:val="20"/>
          <w:lang w:eastAsia="it-IT"/>
        </w:rPr>
        <w:t>i</w:t>
      </w:r>
      <w:r w:rsidRPr="00C948F5">
        <w:rPr>
          <w:rFonts w:ascii="Arial" w:hAnsi="Arial" w:cs="Arial"/>
          <w:b/>
          <w:sz w:val="20"/>
          <w:szCs w:val="20"/>
          <w:lang w:eastAsia="it-IT"/>
        </w:rPr>
        <w:t xml:space="preserve"> </w:t>
      </w:r>
      <w:r w:rsidRPr="00C948F5">
        <w:rPr>
          <w:rFonts w:ascii="Arial" w:hAnsi="Arial" w:cs="Arial"/>
          <w:bCs/>
          <w:sz w:val="20"/>
          <w:szCs w:val="20"/>
          <w:lang w:eastAsia="it-IT"/>
        </w:rPr>
        <w:t xml:space="preserve">= </w:t>
      </w:r>
      <w:r w:rsidRPr="00C948F5">
        <w:rPr>
          <w:rFonts w:ascii="Arial" w:hAnsi="Arial" w:cs="Arial"/>
          <w:sz w:val="20"/>
          <w:szCs w:val="20"/>
          <w:lang w:eastAsia="it-IT"/>
        </w:rPr>
        <w:t>indice identificativo di ciascun concorrente;</w:t>
      </w:r>
    </w:p>
    <w:p w14:paraId="10EF6E20" w14:textId="77777777" w:rsidR="00A3536B" w:rsidRPr="00C948F5" w:rsidRDefault="00A3536B" w:rsidP="00C948F5">
      <w:pPr>
        <w:spacing w:before="60" w:after="60" w:line="280" w:lineRule="exact"/>
        <w:rPr>
          <w:rFonts w:ascii="Arial" w:hAnsi="Arial" w:cs="Arial"/>
          <w:b/>
          <w:sz w:val="20"/>
          <w:szCs w:val="20"/>
          <w:lang w:eastAsia="it-IT"/>
        </w:rPr>
      </w:pPr>
      <w:r w:rsidRPr="00C948F5">
        <w:rPr>
          <w:rFonts w:ascii="Arial" w:hAnsi="Arial" w:cs="Arial"/>
          <w:b/>
          <w:i/>
          <w:sz w:val="20"/>
          <w:szCs w:val="20"/>
          <w:lang w:eastAsia="it-IT"/>
        </w:rPr>
        <w:t xml:space="preserve">j </w:t>
      </w:r>
      <w:r w:rsidRPr="00C948F5">
        <w:rPr>
          <w:rFonts w:ascii="Arial" w:hAnsi="Arial" w:cs="Arial"/>
          <w:sz w:val="20"/>
          <w:szCs w:val="20"/>
          <w:lang w:eastAsia="it-IT"/>
        </w:rPr>
        <w:t>= indice identificativo di ciascun criterio</w:t>
      </w:r>
      <w:r w:rsidRPr="00C948F5">
        <w:rPr>
          <w:rFonts w:ascii="Arial" w:hAnsi="Arial" w:cs="Arial"/>
          <w:i/>
          <w:color w:val="0000FF"/>
          <w:sz w:val="20"/>
          <w:szCs w:val="20"/>
          <w:lang w:eastAsia="it-IT"/>
        </w:rPr>
        <w:t xml:space="preserve"> </w:t>
      </w:r>
      <w:r w:rsidRPr="00C948F5">
        <w:rPr>
          <w:rFonts w:ascii="Arial" w:hAnsi="Arial" w:cs="Arial"/>
          <w:sz w:val="20"/>
          <w:szCs w:val="20"/>
          <w:lang w:eastAsia="it-IT"/>
        </w:rPr>
        <w:t>economico;</w:t>
      </w:r>
    </w:p>
    <w:p w14:paraId="4C60777F" w14:textId="77777777" w:rsidR="00A3536B" w:rsidRPr="00C948F5" w:rsidRDefault="00A3536B" w:rsidP="00C948F5">
      <w:pPr>
        <w:spacing w:before="60" w:after="60" w:line="280" w:lineRule="exact"/>
        <w:rPr>
          <w:rFonts w:ascii="Arial" w:hAnsi="Arial" w:cs="Arial"/>
          <w:sz w:val="20"/>
          <w:szCs w:val="20"/>
          <w:lang w:eastAsia="it-IT"/>
        </w:rPr>
      </w:pPr>
      <w:r w:rsidRPr="00C948F5">
        <w:rPr>
          <w:rFonts w:ascii="Arial" w:hAnsi="Arial" w:cs="Arial"/>
          <w:b/>
          <w:i/>
          <w:sz w:val="20"/>
          <w:szCs w:val="20"/>
          <w:lang w:eastAsia="it-IT"/>
        </w:rPr>
        <w:t>PE</w:t>
      </w:r>
      <w:r w:rsidRPr="00C948F5">
        <w:rPr>
          <w:rFonts w:ascii="Arial" w:hAnsi="Arial" w:cs="Arial"/>
          <w:b/>
          <w:i/>
          <w:sz w:val="20"/>
          <w:szCs w:val="20"/>
          <w:vertAlign w:val="subscript"/>
          <w:lang w:eastAsia="it-IT"/>
        </w:rPr>
        <w:t>i</w:t>
      </w:r>
      <w:r w:rsidRPr="00C948F5">
        <w:rPr>
          <w:rFonts w:ascii="Arial" w:hAnsi="Arial" w:cs="Arial"/>
          <w:sz w:val="20"/>
          <w:szCs w:val="20"/>
          <w:lang w:eastAsia="it-IT"/>
        </w:rPr>
        <w:t xml:space="preserve"> = Punteggio Economico del concorrente </w:t>
      </w:r>
      <w:r w:rsidRPr="00C948F5">
        <w:rPr>
          <w:rFonts w:ascii="Arial" w:hAnsi="Arial" w:cs="Arial"/>
          <w:i/>
          <w:sz w:val="20"/>
          <w:szCs w:val="20"/>
          <w:lang w:eastAsia="it-IT"/>
        </w:rPr>
        <w:t>i</w:t>
      </w:r>
      <w:r w:rsidRPr="00C948F5">
        <w:rPr>
          <w:rFonts w:ascii="Arial" w:hAnsi="Arial" w:cs="Arial"/>
          <w:sz w:val="20"/>
          <w:szCs w:val="20"/>
          <w:lang w:eastAsia="it-IT"/>
        </w:rPr>
        <w:t>-esimo;</w:t>
      </w:r>
    </w:p>
    <w:p w14:paraId="2BD533FB" w14:textId="77777777" w:rsidR="00A3536B" w:rsidRPr="00C948F5" w:rsidRDefault="00A3536B" w:rsidP="00C948F5">
      <w:pPr>
        <w:spacing w:before="60" w:after="60" w:line="280" w:lineRule="exact"/>
        <w:rPr>
          <w:rFonts w:ascii="Arial" w:hAnsi="Arial" w:cs="Arial"/>
          <w:sz w:val="20"/>
          <w:szCs w:val="20"/>
          <w:lang w:eastAsia="it-IT"/>
        </w:rPr>
      </w:pPr>
      <w:r w:rsidRPr="00C948F5">
        <w:rPr>
          <w:rFonts w:ascii="Arial" w:hAnsi="Arial" w:cs="Arial"/>
          <w:b/>
          <w:i/>
          <w:sz w:val="20"/>
          <w:szCs w:val="20"/>
          <w:lang w:eastAsia="it-IT"/>
        </w:rPr>
        <w:t>c</w:t>
      </w:r>
      <w:r w:rsidRPr="00C948F5">
        <w:rPr>
          <w:rFonts w:ascii="Arial" w:hAnsi="Arial" w:cs="Arial"/>
          <w:b/>
          <w:i/>
          <w:sz w:val="20"/>
          <w:szCs w:val="20"/>
          <w:vertAlign w:val="subscript"/>
          <w:lang w:eastAsia="it-IT"/>
        </w:rPr>
        <w:t xml:space="preserve">j,i </w:t>
      </w:r>
      <w:r w:rsidRPr="00C948F5">
        <w:rPr>
          <w:rFonts w:ascii="Arial" w:hAnsi="Arial" w:cs="Arial"/>
          <w:sz w:val="20"/>
          <w:szCs w:val="20"/>
          <w:lang w:eastAsia="it-IT"/>
        </w:rPr>
        <w:t xml:space="preserve">= coefficiente del criterio di valutazione </w:t>
      </w:r>
      <w:r w:rsidRPr="00C948F5">
        <w:rPr>
          <w:rFonts w:ascii="Arial" w:hAnsi="Arial" w:cs="Arial"/>
          <w:i/>
          <w:sz w:val="20"/>
          <w:szCs w:val="20"/>
          <w:lang w:eastAsia="it-IT"/>
        </w:rPr>
        <w:t>j</w:t>
      </w:r>
      <w:r w:rsidRPr="00C948F5">
        <w:rPr>
          <w:rFonts w:ascii="Arial" w:hAnsi="Arial" w:cs="Arial"/>
          <w:sz w:val="20"/>
          <w:szCs w:val="20"/>
          <w:lang w:eastAsia="it-IT"/>
        </w:rPr>
        <w:t xml:space="preserve">-esimo per il concorrente </w:t>
      </w:r>
      <w:r w:rsidRPr="00C948F5">
        <w:rPr>
          <w:rFonts w:ascii="Arial" w:hAnsi="Arial" w:cs="Arial"/>
          <w:i/>
          <w:sz w:val="20"/>
          <w:szCs w:val="20"/>
          <w:lang w:eastAsia="it-IT"/>
        </w:rPr>
        <w:t>i</w:t>
      </w:r>
      <w:r w:rsidRPr="00C948F5">
        <w:rPr>
          <w:rFonts w:ascii="Arial" w:hAnsi="Arial" w:cs="Arial"/>
          <w:sz w:val="20"/>
          <w:szCs w:val="20"/>
          <w:lang w:eastAsia="it-IT"/>
        </w:rPr>
        <w:t>-esimo;</w:t>
      </w:r>
    </w:p>
    <w:p w14:paraId="2D37ECCA" w14:textId="77777777" w:rsidR="00A3536B" w:rsidRPr="00C948F5" w:rsidRDefault="00A3536B" w:rsidP="00C948F5">
      <w:pPr>
        <w:spacing w:before="60" w:after="60" w:line="280" w:lineRule="exact"/>
        <w:rPr>
          <w:rFonts w:ascii="Arial" w:hAnsi="Arial" w:cs="Arial"/>
          <w:sz w:val="20"/>
          <w:szCs w:val="20"/>
          <w:lang w:eastAsia="it-IT"/>
        </w:rPr>
      </w:pPr>
      <w:r w:rsidRPr="00C948F5">
        <w:rPr>
          <w:rFonts w:ascii="Arial" w:hAnsi="Arial" w:cs="Arial"/>
          <w:b/>
          <w:i/>
          <w:sz w:val="20"/>
          <w:szCs w:val="20"/>
          <w:lang w:eastAsia="it-IT"/>
        </w:rPr>
        <w:t>PE</w:t>
      </w:r>
      <w:r w:rsidRPr="00C948F5">
        <w:rPr>
          <w:rFonts w:ascii="Arial" w:hAnsi="Arial" w:cs="Arial"/>
          <w:b/>
          <w:i/>
          <w:sz w:val="20"/>
          <w:szCs w:val="20"/>
          <w:vertAlign w:val="subscript"/>
          <w:lang w:eastAsia="it-IT"/>
        </w:rPr>
        <w:t>maxj</w:t>
      </w:r>
      <w:r w:rsidRPr="00C948F5">
        <w:rPr>
          <w:rFonts w:ascii="Arial" w:hAnsi="Arial" w:cs="Arial"/>
          <w:sz w:val="20"/>
          <w:szCs w:val="20"/>
          <w:lang w:eastAsia="it-IT"/>
        </w:rPr>
        <w:t xml:space="preserve"> = Punteggio max criterio di valutazione </w:t>
      </w:r>
      <w:r w:rsidRPr="00C948F5">
        <w:rPr>
          <w:rFonts w:ascii="Arial" w:hAnsi="Arial" w:cs="Arial"/>
          <w:i/>
          <w:sz w:val="20"/>
          <w:szCs w:val="20"/>
          <w:lang w:eastAsia="it-IT"/>
        </w:rPr>
        <w:t>j</w:t>
      </w:r>
      <w:r w:rsidRPr="00C948F5">
        <w:rPr>
          <w:rFonts w:ascii="Arial" w:hAnsi="Arial" w:cs="Arial"/>
          <w:sz w:val="20"/>
          <w:szCs w:val="20"/>
          <w:lang w:eastAsia="it-IT"/>
        </w:rPr>
        <w:t>-esimo.</w:t>
      </w:r>
    </w:p>
    <w:p w14:paraId="5583DB98" w14:textId="77777777" w:rsidR="00A3536B" w:rsidRPr="00C948F5" w:rsidRDefault="00A3536B" w:rsidP="00C948F5">
      <w:pPr>
        <w:spacing w:before="60" w:after="60" w:line="280" w:lineRule="exact"/>
        <w:rPr>
          <w:rFonts w:ascii="Arial" w:hAnsi="Arial" w:cs="Arial"/>
          <w:sz w:val="20"/>
          <w:szCs w:val="20"/>
          <w:lang w:eastAsia="it-IT"/>
        </w:rPr>
      </w:pPr>
    </w:p>
    <w:p w14:paraId="3E8C4ABC" w14:textId="77777777" w:rsidR="00A3536B" w:rsidRPr="00C948F5" w:rsidRDefault="00A3536B" w:rsidP="00C948F5">
      <w:pPr>
        <w:spacing w:after="60" w:line="280" w:lineRule="exact"/>
        <w:rPr>
          <w:rFonts w:ascii="Arial" w:hAnsi="Arial" w:cs="Arial"/>
          <w:sz w:val="20"/>
          <w:szCs w:val="20"/>
        </w:rPr>
      </w:pPr>
      <w:r w:rsidRPr="00C948F5">
        <w:rPr>
          <w:rFonts w:ascii="Arial" w:hAnsi="Arial" w:cs="Arial"/>
          <w:sz w:val="20"/>
          <w:szCs w:val="20"/>
        </w:rPr>
        <w:t>Si precisa che il punteggio relativo a ciascun criterio, dato dal prodotto del coefficiente attribuito per il rispettivo Punteggio max, sarà arrotondato alla quarta cifra decimale, mentre sul valore del coefficiente non verrà effettuato alcun arrotondamento</w:t>
      </w:r>
      <w:r w:rsidRPr="00C948F5">
        <w:rPr>
          <w:rFonts w:ascii="Arial" w:hAnsi="Arial" w:cs="Arial"/>
          <w:bCs/>
          <w:iCs/>
          <w:sz w:val="20"/>
          <w:szCs w:val="20"/>
        </w:rPr>
        <w:t>.</w:t>
      </w:r>
    </w:p>
    <w:p w14:paraId="271BD315" w14:textId="77777777" w:rsidR="00A3536B" w:rsidRPr="00C948F5" w:rsidRDefault="00A3536B" w:rsidP="00C948F5">
      <w:pPr>
        <w:spacing w:before="120" w:after="60" w:line="280" w:lineRule="exact"/>
        <w:rPr>
          <w:rFonts w:ascii="Arial" w:hAnsi="Arial" w:cs="Arial"/>
          <w:sz w:val="20"/>
          <w:szCs w:val="20"/>
        </w:rPr>
      </w:pPr>
      <w:r w:rsidRPr="00C948F5">
        <w:rPr>
          <w:rFonts w:ascii="Arial" w:hAnsi="Arial" w:cs="Arial"/>
          <w:sz w:val="20"/>
          <w:szCs w:val="20"/>
        </w:rPr>
        <w:t>Non si procederà a riparametrazione.</w:t>
      </w:r>
    </w:p>
    <w:p w14:paraId="717D9CB9" w14:textId="77777777" w:rsidR="00A3536B" w:rsidRPr="00C948F5" w:rsidRDefault="00A3536B" w:rsidP="00C948F5">
      <w:pPr>
        <w:widowControl w:val="0"/>
        <w:suppressAutoHyphens/>
        <w:spacing w:after="180" w:line="280" w:lineRule="exact"/>
        <w:rPr>
          <w:rFonts w:ascii="Arial" w:hAnsi="Arial" w:cs="Arial"/>
          <w:sz w:val="20"/>
          <w:szCs w:val="20"/>
          <w:lang w:eastAsia="ar-SA"/>
        </w:rPr>
      </w:pPr>
      <w:r w:rsidRPr="00C948F5">
        <w:rPr>
          <w:rFonts w:ascii="Arial" w:hAnsi="Arial" w:cs="Arial"/>
          <w:sz w:val="20"/>
          <w:szCs w:val="20"/>
          <w:lang w:eastAsia="ar-SA"/>
        </w:rPr>
        <w:t>La migliore offerta sarà determinata dal punteggio complessivo (</w:t>
      </w:r>
      <w:r w:rsidRPr="00C948F5">
        <w:rPr>
          <w:rFonts w:ascii="Arial" w:hAnsi="Arial" w:cs="Arial"/>
          <w:b/>
          <w:i/>
          <w:sz w:val="20"/>
          <w:szCs w:val="20"/>
          <w:lang w:eastAsia="ar-SA"/>
        </w:rPr>
        <w:t>Ptotale</w:t>
      </w:r>
      <w:r w:rsidRPr="00C948F5">
        <w:rPr>
          <w:rFonts w:ascii="Arial" w:hAnsi="Arial" w:cs="Arial"/>
          <w:sz w:val="20"/>
          <w:szCs w:val="20"/>
          <w:lang w:eastAsia="ar-SA"/>
        </w:rPr>
        <w:t>) più alto, che sarà ottenuto sommando il “Punteggio Tecnico” (</w:t>
      </w:r>
      <w:r w:rsidRPr="00C948F5">
        <w:rPr>
          <w:rFonts w:ascii="Arial" w:hAnsi="Arial" w:cs="Arial"/>
          <w:b/>
          <w:sz w:val="20"/>
          <w:szCs w:val="20"/>
          <w:lang w:eastAsia="ar-SA"/>
        </w:rPr>
        <w:t>PT</w:t>
      </w:r>
      <w:r w:rsidRPr="00C948F5">
        <w:rPr>
          <w:rFonts w:ascii="Arial" w:hAnsi="Arial" w:cs="Arial"/>
          <w:sz w:val="20"/>
          <w:szCs w:val="20"/>
          <w:lang w:eastAsia="ar-SA"/>
        </w:rPr>
        <w:t>) ed il “Punteggio Economico” (</w:t>
      </w:r>
      <w:r w:rsidRPr="00C948F5">
        <w:rPr>
          <w:rFonts w:ascii="Arial" w:hAnsi="Arial" w:cs="Arial"/>
          <w:b/>
          <w:sz w:val="20"/>
          <w:szCs w:val="20"/>
          <w:lang w:eastAsia="ar-SA"/>
        </w:rPr>
        <w:t>PE</w:t>
      </w:r>
      <w:r w:rsidRPr="00C948F5">
        <w:rPr>
          <w:rFonts w:ascii="Arial" w:hAnsi="Arial" w:cs="Arial"/>
          <w:sz w:val="20"/>
          <w:szCs w:val="20"/>
          <w:lang w:eastAsia="ar-SA"/>
        </w:rPr>
        <w:t xml:space="preserve">): </w:t>
      </w:r>
    </w:p>
    <w:p w14:paraId="7AF26C13" w14:textId="77777777" w:rsidR="00A3536B" w:rsidRPr="001B187C" w:rsidRDefault="00A3536B" w:rsidP="00C948F5">
      <w:pPr>
        <w:widowControl w:val="0"/>
        <w:suppressAutoHyphens/>
        <w:spacing w:after="180" w:line="280" w:lineRule="exact"/>
        <w:jc w:val="center"/>
        <w:rPr>
          <w:rFonts w:ascii="Arial" w:hAnsi="Arial" w:cs="Arial"/>
          <w:b/>
          <w:sz w:val="20"/>
          <w:szCs w:val="20"/>
          <w:lang w:eastAsia="ar-SA"/>
        </w:rPr>
      </w:pPr>
      <w:r w:rsidRPr="001B187C">
        <w:rPr>
          <w:rFonts w:ascii="Arial" w:hAnsi="Arial" w:cs="Arial"/>
          <w:b/>
          <w:sz w:val="20"/>
          <w:szCs w:val="20"/>
          <w:lang w:eastAsia="ar-SA"/>
        </w:rPr>
        <w:t>Ptotale = PT + PE</w:t>
      </w:r>
    </w:p>
    <w:p w14:paraId="4129134E" w14:textId="77777777" w:rsidR="00A3536B" w:rsidRPr="001B187C" w:rsidRDefault="00A3536B" w:rsidP="00C948F5">
      <w:pPr>
        <w:widowControl w:val="0"/>
        <w:spacing w:line="280" w:lineRule="exact"/>
        <w:ind w:left="426" w:hanging="426"/>
        <w:rPr>
          <w:rFonts w:ascii="Arial" w:hAnsi="Arial" w:cs="Arial"/>
          <w:sz w:val="20"/>
          <w:szCs w:val="20"/>
        </w:rPr>
      </w:pPr>
    </w:p>
    <w:p w14:paraId="55B84896" w14:textId="5EC896CA" w:rsidR="001E6547" w:rsidRPr="001B187C" w:rsidRDefault="001E6547" w:rsidP="00C948F5">
      <w:pPr>
        <w:spacing w:line="280" w:lineRule="exact"/>
        <w:rPr>
          <w:rFonts w:ascii="Arial" w:eastAsia="Aptos" w:hAnsi="Arial" w:cs="Arial"/>
          <w:b/>
          <w:bCs/>
          <w:sz w:val="22"/>
          <w14:ligatures w14:val="standardContextual"/>
        </w:rPr>
      </w:pPr>
      <w:r w:rsidRPr="001B187C">
        <w:rPr>
          <w:rFonts w:ascii="Arial" w:eastAsia="Aptos" w:hAnsi="Arial" w:cs="Arial"/>
          <w:sz w:val="22"/>
          <w14:ligatures w14:val="standardContextual"/>
        </w:rPr>
        <w:t xml:space="preserve">Atteso che nella presente iniziativa trovano applicazione per l’attribuzione dei punteggi alle offerte, metodologie di calcolo che generano una “interdipendenza” tra le diverse offerte, </w:t>
      </w:r>
      <w:r w:rsidRPr="001B187C">
        <w:rPr>
          <w:rFonts w:ascii="Arial" w:eastAsia="Aptos" w:hAnsi="Arial" w:cs="Arial"/>
          <w:b/>
          <w:sz w:val="22"/>
          <w14:ligatures w14:val="standardContextual"/>
        </w:rPr>
        <w:t>nel caso in cui si verifichi un’esclusione prima dell’aggiudicazione, si procederà alla “revisione” dei punteggi tecnici e/o economici</w:t>
      </w:r>
      <w:r w:rsidRPr="001B187C">
        <w:rPr>
          <w:rFonts w:ascii="Arial" w:eastAsia="Aptos" w:hAnsi="Arial" w:cs="Arial"/>
          <w:sz w:val="22"/>
          <w14:ligatures w14:val="standardContextual"/>
        </w:rPr>
        <w:t>, senza prendere in considerazione l’Offerta del Concorrente escluso.</w:t>
      </w:r>
    </w:p>
    <w:p w14:paraId="67C2E880" w14:textId="77777777" w:rsidR="001E6547" w:rsidRPr="001B187C" w:rsidRDefault="001E6547" w:rsidP="00C948F5">
      <w:pPr>
        <w:widowControl w:val="0"/>
        <w:shd w:val="clear" w:color="auto" w:fill="FFFFFF"/>
        <w:spacing w:after="200" w:line="280" w:lineRule="exact"/>
        <w:rPr>
          <w:rFonts w:ascii="Arial" w:hAnsi="Arial" w:cs="Arial"/>
          <w:sz w:val="20"/>
          <w:szCs w:val="20"/>
        </w:rPr>
      </w:pPr>
    </w:p>
    <w:p w14:paraId="69571566" w14:textId="2873AB50" w:rsidR="00896234" w:rsidRPr="00C948F5" w:rsidRDefault="00A3536B" w:rsidP="00C948F5">
      <w:pPr>
        <w:widowControl w:val="0"/>
        <w:shd w:val="clear" w:color="auto" w:fill="FFFFFF"/>
        <w:spacing w:after="200" w:line="280" w:lineRule="exact"/>
        <w:rPr>
          <w:rFonts w:ascii="Arial" w:hAnsi="Arial" w:cs="Arial"/>
          <w:b/>
          <w:i/>
          <w:color w:val="0000FF"/>
          <w:sz w:val="20"/>
          <w:szCs w:val="20"/>
        </w:rPr>
      </w:pPr>
      <w:r w:rsidRPr="001B187C">
        <w:rPr>
          <w:rFonts w:ascii="Arial" w:hAnsi="Arial" w:cs="Arial"/>
          <w:sz w:val="20"/>
          <w:szCs w:val="20"/>
        </w:rPr>
        <w:t>Nel caso in cui dovessero rimanere solo due offerte valide, limitatamente ai punteggi tecnici attribuiti con il confronto a coppie, la regola sopra indicata non troverà applicazione e pertanto non si procederà ad alcuna revisione</w:t>
      </w:r>
      <w:r w:rsidRPr="00C948F5">
        <w:rPr>
          <w:rFonts w:ascii="Arial" w:hAnsi="Arial" w:cs="Arial"/>
          <w:sz w:val="20"/>
          <w:szCs w:val="20"/>
        </w:rPr>
        <w:t xml:space="preserve"> di detti punteggi</w:t>
      </w:r>
      <w:r w:rsidRPr="00C948F5">
        <w:rPr>
          <w:rFonts w:ascii="Arial" w:hAnsi="Arial" w:cs="Arial"/>
          <w:b/>
          <w:i/>
          <w:sz w:val="20"/>
          <w:szCs w:val="20"/>
        </w:rPr>
        <w:t>.</w:t>
      </w:r>
      <w:r w:rsidR="008E5FDD" w:rsidRPr="00C948F5">
        <w:rPr>
          <w:rFonts w:ascii="Arial" w:hAnsi="Arial" w:cs="Arial"/>
          <w:sz w:val="20"/>
          <w:szCs w:val="20"/>
        </w:rPr>
        <w:tab/>
      </w:r>
      <w:bookmarkStart w:id="3264" w:name="_Toc380501880"/>
      <w:bookmarkStart w:id="3265" w:name="_Toc391035993"/>
      <w:bookmarkStart w:id="3266" w:name="_Toc391036066"/>
      <w:bookmarkStart w:id="3267" w:name="_Toc392577507"/>
      <w:bookmarkStart w:id="3268" w:name="_Toc393110574"/>
      <w:bookmarkStart w:id="3269" w:name="_Toc393112138"/>
      <w:bookmarkStart w:id="3270" w:name="_Toc393187855"/>
      <w:bookmarkStart w:id="3271" w:name="_Toc393272611"/>
      <w:bookmarkStart w:id="3272" w:name="_Toc393272669"/>
      <w:bookmarkStart w:id="3273" w:name="_Toc393283185"/>
      <w:bookmarkStart w:id="3274" w:name="_Toc393700844"/>
      <w:bookmarkStart w:id="3275" w:name="_Toc393706917"/>
      <w:bookmarkStart w:id="3276" w:name="_Toc397346832"/>
      <w:bookmarkStart w:id="3277" w:name="_Toc397422873"/>
      <w:bookmarkStart w:id="3278" w:name="_Toc403471280"/>
      <w:bookmarkStart w:id="3279" w:name="_Toc406058388"/>
      <w:bookmarkStart w:id="3280" w:name="_Toc406754189"/>
      <w:bookmarkStart w:id="3281" w:name="_Toc416423372"/>
      <w:bookmarkEnd w:id="3257"/>
    </w:p>
    <w:p w14:paraId="18F0E116" w14:textId="77777777" w:rsidR="00320C62" w:rsidRPr="00C948F5" w:rsidRDefault="00320C62" w:rsidP="00C948F5">
      <w:pPr>
        <w:widowControl w:val="0"/>
        <w:shd w:val="clear" w:color="auto" w:fill="FFFFFF"/>
        <w:spacing w:line="280" w:lineRule="exact"/>
        <w:rPr>
          <w:rFonts w:ascii="Arial" w:hAnsi="Arial" w:cs="Arial"/>
          <w:iCs/>
          <w:sz w:val="20"/>
          <w:szCs w:val="20"/>
        </w:rPr>
      </w:pPr>
    </w:p>
    <w:p w14:paraId="0B989CFD" w14:textId="3F170252" w:rsidR="00182A28" w:rsidRPr="00C948F5" w:rsidRDefault="00320C62" w:rsidP="00C948F5">
      <w:pPr>
        <w:pStyle w:val="Titolo2"/>
        <w:keepNext w:val="0"/>
        <w:widowControl w:val="0"/>
        <w:spacing w:before="0" w:after="0" w:line="280" w:lineRule="exact"/>
        <w:ind w:left="426" w:hanging="426"/>
        <w:rPr>
          <w:rFonts w:ascii="Arial" w:hAnsi="Arial" w:cs="Arial"/>
          <w:sz w:val="20"/>
          <w:szCs w:val="20"/>
        </w:rPr>
      </w:pPr>
      <w:bookmarkStart w:id="3282" w:name="_Toc224208269"/>
      <w:r w:rsidRPr="00C948F5">
        <w:rPr>
          <w:rFonts w:ascii="Arial" w:hAnsi="Arial" w:cs="Arial"/>
          <w:sz w:val="20"/>
          <w:szCs w:val="20"/>
          <w:lang w:val="it-IT"/>
        </w:rPr>
        <w:t>COMMISSIONE GIUDICATRICE</w:t>
      </w:r>
      <w:bookmarkEnd w:id="3282"/>
    </w:p>
    <w:p w14:paraId="373DE407" w14:textId="7204512A" w:rsidR="00320C62" w:rsidRPr="00C948F5" w:rsidRDefault="00320C62" w:rsidP="00C948F5">
      <w:pPr>
        <w:spacing w:line="280" w:lineRule="exact"/>
        <w:ind w:right="142"/>
        <w:textAlignment w:val="baseline"/>
        <w:rPr>
          <w:rFonts w:ascii="Arial" w:eastAsia="Tahoma" w:hAnsi="Arial" w:cs="Arial"/>
          <w:color w:val="000000"/>
          <w:spacing w:val="-4"/>
          <w:sz w:val="20"/>
          <w:szCs w:val="20"/>
        </w:rPr>
      </w:pPr>
      <w:r w:rsidRPr="00C948F5">
        <w:rPr>
          <w:rFonts w:ascii="Arial" w:hAnsi="Arial" w:cs="Arial"/>
          <w:sz w:val="20"/>
          <w:szCs w:val="20"/>
          <w:lang w:eastAsia="it-IT"/>
        </w:rPr>
        <w:t xml:space="preserve">La </w:t>
      </w:r>
      <w:r w:rsidR="000C5302" w:rsidRPr="00C948F5">
        <w:rPr>
          <w:rFonts w:ascii="Arial" w:hAnsi="Arial" w:cs="Arial"/>
          <w:sz w:val="20"/>
          <w:szCs w:val="20"/>
          <w:lang w:eastAsia="it-IT"/>
        </w:rPr>
        <w:t>C</w:t>
      </w:r>
      <w:r w:rsidRPr="00C948F5">
        <w:rPr>
          <w:rFonts w:ascii="Arial" w:hAnsi="Arial" w:cs="Arial"/>
          <w:sz w:val="20"/>
          <w:szCs w:val="20"/>
          <w:lang w:eastAsia="it-IT"/>
        </w:rPr>
        <w:t xml:space="preserve">ommissione giudicatrice è nominata dopo la scadenza del termine per la presentazione delle offerte ed è composta da un numero pari a </w:t>
      </w:r>
      <w:r w:rsidR="00C80FDE" w:rsidRPr="00C948F5">
        <w:rPr>
          <w:rFonts w:ascii="Arial" w:hAnsi="Arial" w:cs="Arial"/>
          <w:sz w:val="20"/>
          <w:szCs w:val="20"/>
          <w:lang w:eastAsia="it-IT"/>
        </w:rPr>
        <w:t>3</w:t>
      </w:r>
      <w:r w:rsidRPr="00C948F5">
        <w:rPr>
          <w:rFonts w:ascii="Arial" w:hAnsi="Arial" w:cs="Arial"/>
          <w:b/>
          <w:bCs/>
          <w:i/>
          <w:iCs/>
          <w:sz w:val="20"/>
          <w:szCs w:val="20"/>
          <w:lang w:eastAsia="it-IT"/>
        </w:rPr>
        <w:t> </w:t>
      </w:r>
      <w:r w:rsidRPr="00C948F5">
        <w:rPr>
          <w:rFonts w:ascii="Arial" w:hAnsi="Arial" w:cs="Arial"/>
          <w:sz w:val="20"/>
          <w:szCs w:val="20"/>
          <w:lang w:eastAsia="it-IT"/>
        </w:rPr>
        <w:t>membri, esperti nello specifico settore cui si riferisce l’oggetto dell’Accordo Quadro.</w:t>
      </w:r>
    </w:p>
    <w:p w14:paraId="0EF08D79" w14:textId="2EFA6933" w:rsidR="00320C62" w:rsidRPr="00C948F5" w:rsidRDefault="00320C62" w:rsidP="00C948F5">
      <w:pPr>
        <w:spacing w:before="100" w:beforeAutospacing="1" w:after="240" w:line="280" w:lineRule="exact"/>
        <w:rPr>
          <w:rFonts w:ascii="Arial" w:hAnsi="Arial" w:cs="Arial"/>
          <w:sz w:val="20"/>
          <w:szCs w:val="20"/>
          <w:lang w:eastAsia="it-IT"/>
        </w:rPr>
      </w:pPr>
      <w:r w:rsidRPr="00C948F5">
        <w:rPr>
          <w:rFonts w:ascii="Arial" w:eastAsia="Tahoma" w:hAnsi="Arial" w:cs="Arial"/>
          <w:color w:val="000000"/>
          <w:sz w:val="20"/>
          <w:szCs w:val="20"/>
        </w:rPr>
        <w:t xml:space="preserve">In </w:t>
      </w:r>
      <w:r w:rsidRPr="00C948F5">
        <w:rPr>
          <w:rFonts w:ascii="Arial" w:hAnsi="Arial" w:cs="Arial"/>
          <w:sz w:val="20"/>
          <w:szCs w:val="20"/>
          <w:lang w:eastAsia="it-IT"/>
        </w:rPr>
        <w:t>capo ai commissari non devono sussistere cause ostative alla nomina ai sensi dell’art</w:t>
      </w:r>
      <w:r w:rsidR="00123732" w:rsidRPr="00C948F5">
        <w:rPr>
          <w:rFonts w:ascii="Arial" w:hAnsi="Arial" w:cs="Arial"/>
          <w:sz w:val="20"/>
          <w:szCs w:val="20"/>
          <w:lang w:eastAsia="it-IT"/>
        </w:rPr>
        <w:t xml:space="preserve">. 93, </w:t>
      </w:r>
      <w:r w:rsidRPr="00C948F5">
        <w:rPr>
          <w:rFonts w:ascii="Arial" w:hAnsi="Arial" w:cs="Arial"/>
          <w:sz w:val="20"/>
          <w:szCs w:val="20"/>
          <w:lang w:eastAsia="it-IT"/>
        </w:rPr>
        <w:t>comm</w:t>
      </w:r>
      <w:r w:rsidR="00123732" w:rsidRPr="00C948F5">
        <w:rPr>
          <w:rFonts w:ascii="Arial" w:hAnsi="Arial" w:cs="Arial"/>
          <w:sz w:val="20"/>
          <w:szCs w:val="20"/>
          <w:lang w:eastAsia="it-IT"/>
        </w:rPr>
        <w:t>a</w:t>
      </w:r>
      <w:r w:rsidRPr="00C948F5">
        <w:rPr>
          <w:rFonts w:ascii="Arial" w:hAnsi="Arial" w:cs="Arial"/>
          <w:sz w:val="20"/>
          <w:szCs w:val="20"/>
          <w:lang w:eastAsia="it-IT"/>
        </w:rPr>
        <w:t xml:space="preserve"> 5, del Codice. A tal fine viene richiesta, prima del conferimento dell’incarico, apposita dichiarazione</w:t>
      </w:r>
      <w:r w:rsidRPr="00C948F5">
        <w:rPr>
          <w:rFonts w:ascii="Arial" w:eastAsia="Tahoma" w:hAnsi="Arial" w:cs="Arial"/>
          <w:color w:val="000000"/>
          <w:sz w:val="20"/>
          <w:szCs w:val="20"/>
        </w:rPr>
        <w:t>.</w:t>
      </w:r>
    </w:p>
    <w:p w14:paraId="3D7006DE" w14:textId="40B9BFA1" w:rsidR="00320C62" w:rsidRPr="00C948F5" w:rsidRDefault="00320C62" w:rsidP="00C948F5">
      <w:pPr>
        <w:spacing w:before="58" w:line="280" w:lineRule="exact"/>
        <w:ind w:right="144"/>
        <w:textAlignment w:val="baseline"/>
        <w:rPr>
          <w:rFonts w:ascii="Arial" w:eastAsia="Tahoma" w:hAnsi="Arial" w:cs="Arial"/>
          <w:color w:val="000000"/>
          <w:sz w:val="20"/>
          <w:szCs w:val="20"/>
        </w:rPr>
      </w:pPr>
      <w:r w:rsidRPr="00C948F5">
        <w:rPr>
          <w:rFonts w:ascii="Arial" w:eastAsia="Tahoma" w:hAnsi="Arial" w:cs="Arial"/>
          <w:color w:val="000000"/>
          <w:sz w:val="20"/>
          <w:szCs w:val="20"/>
        </w:rPr>
        <w:t xml:space="preserve">I nominativi e i </w:t>
      </w:r>
      <w:r w:rsidRPr="00C948F5">
        <w:rPr>
          <w:rFonts w:ascii="Arial" w:eastAsia="Tahoma" w:hAnsi="Arial" w:cs="Arial"/>
          <w:i/>
          <w:color w:val="000000"/>
          <w:sz w:val="20"/>
          <w:szCs w:val="20"/>
        </w:rPr>
        <w:t>curricul</w:t>
      </w:r>
      <w:r w:rsidR="008E5FDD" w:rsidRPr="00C948F5">
        <w:rPr>
          <w:rFonts w:ascii="Arial" w:eastAsia="Tahoma" w:hAnsi="Arial" w:cs="Arial"/>
          <w:i/>
          <w:color w:val="000000"/>
          <w:sz w:val="20"/>
          <w:szCs w:val="20"/>
        </w:rPr>
        <w:t>a</w:t>
      </w:r>
      <w:r w:rsidRPr="00C948F5">
        <w:rPr>
          <w:rFonts w:ascii="Arial" w:eastAsia="Tahoma" w:hAnsi="Arial" w:cs="Arial"/>
          <w:color w:val="000000"/>
          <w:sz w:val="20"/>
          <w:szCs w:val="20"/>
        </w:rPr>
        <w:t xml:space="preserve"> dei componenti sono pubblicati sul profilo del committente nella sezione “Società trasparente”</w:t>
      </w:r>
      <w:r w:rsidRPr="00C948F5">
        <w:rPr>
          <w:rFonts w:ascii="Arial" w:hAnsi="Arial" w:cs="Arial"/>
          <w:sz w:val="20"/>
          <w:szCs w:val="20"/>
        </w:rPr>
        <w:t xml:space="preserve"> (</w:t>
      </w:r>
      <w:r w:rsidR="008218A2" w:rsidRPr="00C948F5">
        <w:rPr>
          <w:rFonts w:ascii="Arial" w:hAnsi="Arial" w:cs="Arial"/>
          <w:sz w:val="20"/>
          <w:szCs w:val="20"/>
        </w:rPr>
        <w:t>sottosezione</w:t>
      </w:r>
      <w:r w:rsidRPr="00C948F5">
        <w:rPr>
          <w:rFonts w:ascii="Arial" w:hAnsi="Arial" w:cs="Arial"/>
          <w:sz w:val="20"/>
          <w:szCs w:val="20"/>
        </w:rPr>
        <w:t xml:space="preserve"> “Bandi e contratti”).</w:t>
      </w:r>
    </w:p>
    <w:p w14:paraId="1EFB5CA9" w14:textId="0310D603" w:rsidR="0005445A" w:rsidRPr="00C948F5" w:rsidRDefault="0005445A" w:rsidP="00C948F5">
      <w:pPr>
        <w:spacing w:before="63" w:line="280" w:lineRule="exact"/>
        <w:ind w:right="144"/>
        <w:textAlignment w:val="baseline"/>
        <w:rPr>
          <w:rFonts w:ascii="Arial" w:hAnsi="Arial" w:cs="Arial"/>
          <w:sz w:val="20"/>
          <w:szCs w:val="20"/>
        </w:rPr>
      </w:pPr>
      <w:r w:rsidRPr="00C948F5">
        <w:rPr>
          <w:rFonts w:ascii="Arial" w:hAnsi="Arial" w:cs="Arial"/>
          <w:sz w:val="20"/>
          <w:szCs w:val="20"/>
        </w:rPr>
        <w:t>La Commissione giudicatrice è responsabile della valutazione delle offerte tecniche ed</w:t>
      </w:r>
      <w:r w:rsidRPr="00C948F5">
        <w:rPr>
          <w:rFonts w:ascii="Arial" w:hAnsi="Arial" w:cs="Arial"/>
          <w:b/>
          <w:i/>
          <w:sz w:val="20"/>
          <w:szCs w:val="20"/>
        </w:rPr>
        <w:t xml:space="preserve"> </w:t>
      </w:r>
      <w:r w:rsidRPr="00C948F5">
        <w:rPr>
          <w:rFonts w:ascii="Arial" w:hAnsi="Arial" w:cs="Arial"/>
          <w:sz w:val="20"/>
          <w:szCs w:val="20"/>
        </w:rPr>
        <w:t>economiche dei concorrenti e può riunirsi con modalità</w:t>
      </w:r>
      <w:r w:rsidRPr="00C948F5" w:rsidDel="004563F5">
        <w:rPr>
          <w:rFonts w:ascii="Arial" w:hAnsi="Arial" w:cs="Arial"/>
          <w:sz w:val="20"/>
          <w:szCs w:val="20"/>
        </w:rPr>
        <w:t xml:space="preserve"> </w:t>
      </w:r>
      <w:r w:rsidRPr="00C948F5">
        <w:rPr>
          <w:rFonts w:ascii="Arial" w:hAnsi="Arial" w:cs="Arial"/>
          <w:sz w:val="20"/>
          <w:szCs w:val="20"/>
        </w:rPr>
        <w:t>telematiche che salvaguardino la riservatezza delle comunicazioni ed opera attraverso la piattaforma di approvvigionamento digitale.</w:t>
      </w:r>
    </w:p>
    <w:p w14:paraId="3B810E12" w14:textId="7323FCCC" w:rsidR="00320C62" w:rsidRPr="00C948F5" w:rsidRDefault="00320C62" w:rsidP="00C948F5">
      <w:pPr>
        <w:spacing w:before="46" w:line="280" w:lineRule="exact"/>
        <w:ind w:right="144"/>
        <w:textAlignment w:val="baseline"/>
        <w:rPr>
          <w:rFonts w:ascii="Arial" w:hAnsi="Arial" w:cs="Arial"/>
          <w:sz w:val="20"/>
          <w:szCs w:val="20"/>
        </w:rPr>
      </w:pPr>
      <w:r w:rsidRPr="00C948F5">
        <w:rPr>
          <w:rFonts w:ascii="Arial" w:hAnsi="Arial" w:cs="Arial"/>
          <w:sz w:val="20"/>
          <w:szCs w:val="20"/>
        </w:rPr>
        <w:t>Il RDP si avvale dell’ausilio della commissione giudicatrice ai fini della verifica dell’anomalia delle offerte.</w:t>
      </w:r>
    </w:p>
    <w:p w14:paraId="61059749" w14:textId="77777777" w:rsidR="00320C62" w:rsidRPr="00C948F5" w:rsidRDefault="00320C62" w:rsidP="00C948F5">
      <w:pPr>
        <w:widowControl w:val="0"/>
        <w:spacing w:line="280" w:lineRule="exact"/>
        <w:ind w:left="426" w:hanging="426"/>
        <w:rPr>
          <w:rFonts w:ascii="Arial" w:hAnsi="Arial" w:cs="Arial"/>
          <w:strike/>
          <w:sz w:val="20"/>
          <w:szCs w:val="20"/>
        </w:rPr>
      </w:pPr>
    </w:p>
    <w:p w14:paraId="2B99BBD3" w14:textId="3D102AC0" w:rsidR="00750489" w:rsidRPr="00C948F5" w:rsidRDefault="00815D2F" w:rsidP="00C948F5">
      <w:pPr>
        <w:pStyle w:val="Titolo2"/>
        <w:keepNext w:val="0"/>
        <w:widowControl w:val="0"/>
        <w:spacing w:before="0" w:after="0" w:line="280" w:lineRule="exact"/>
        <w:ind w:left="426" w:hanging="426"/>
        <w:rPr>
          <w:rFonts w:ascii="Arial" w:hAnsi="Arial" w:cs="Arial"/>
          <w:sz w:val="20"/>
          <w:szCs w:val="20"/>
        </w:rPr>
      </w:pPr>
      <w:bookmarkStart w:id="3283" w:name="_Toc481158988"/>
      <w:bookmarkStart w:id="3284" w:name="_Toc481159382"/>
      <w:bookmarkStart w:id="3285" w:name="_Toc481159721"/>
      <w:bookmarkStart w:id="3286" w:name="_Toc481159767"/>
      <w:bookmarkStart w:id="3287" w:name="_Toc481159824"/>
      <w:bookmarkStart w:id="3288" w:name="_Toc481159876"/>
      <w:bookmarkStart w:id="3289" w:name="_Toc481160021"/>
      <w:bookmarkStart w:id="3290" w:name="_Toc481165222"/>
      <w:bookmarkStart w:id="3291" w:name="_Toc481165531"/>
      <w:bookmarkStart w:id="3292" w:name="_Toc481511110"/>
      <w:bookmarkStart w:id="3293" w:name="_Toc481511168"/>
      <w:bookmarkStart w:id="3294" w:name="_Toc481511213"/>
      <w:bookmarkStart w:id="3295" w:name="_Toc481511273"/>
      <w:bookmarkStart w:id="3296" w:name="_Toc481511317"/>
      <w:bookmarkStart w:id="3297" w:name="_Toc481772316"/>
      <w:bookmarkStart w:id="3298" w:name="_Toc481772380"/>
      <w:bookmarkStart w:id="3299" w:name="_Toc482025753"/>
      <w:bookmarkStart w:id="3300" w:name="_Toc482097577"/>
      <w:bookmarkStart w:id="3301" w:name="_Toc482097666"/>
      <w:bookmarkStart w:id="3302" w:name="_Toc482097755"/>
      <w:bookmarkStart w:id="3303" w:name="_Toc482097947"/>
      <w:bookmarkStart w:id="3304" w:name="_Toc482099049"/>
      <w:bookmarkStart w:id="3305" w:name="_Toc482100766"/>
      <w:bookmarkStart w:id="3306" w:name="_Toc482100923"/>
      <w:bookmarkStart w:id="3307" w:name="_Toc482101349"/>
      <w:bookmarkStart w:id="3308" w:name="_Toc482101486"/>
      <w:bookmarkStart w:id="3309" w:name="_Toc482101601"/>
      <w:bookmarkStart w:id="3310" w:name="_Toc482101776"/>
      <w:bookmarkStart w:id="3311" w:name="_Toc482101869"/>
      <w:bookmarkStart w:id="3312" w:name="_Toc482101964"/>
      <w:bookmarkStart w:id="3313" w:name="_Toc482102059"/>
      <w:bookmarkStart w:id="3314" w:name="_Toc482102153"/>
      <w:bookmarkStart w:id="3315" w:name="_Toc482352017"/>
      <w:bookmarkStart w:id="3316" w:name="_Toc482352107"/>
      <w:bookmarkStart w:id="3317" w:name="_Toc482352197"/>
      <w:bookmarkStart w:id="3318" w:name="_Toc482352287"/>
      <w:bookmarkStart w:id="3319" w:name="_Toc482633128"/>
      <w:bookmarkStart w:id="3320" w:name="_Toc482641305"/>
      <w:bookmarkStart w:id="3321" w:name="_Toc482712751"/>
      <w:bookmarkStart w:id="3322" w:name="_Toc482959539"/>
      <w:bookmarkStart w:id="3323" w:name="_Toc482959649"/>
      <w:bookmarkStart w:id="3324" w:name="_Toc482959759"/>
      <w:bookmarkStart w:id="3325" w:name="_Toc482978878"/>
      <w:bookmarkStart w:id="3326" w:name="_Toc482978987"/>
      <w:bookmarkStart w:id="3327" w:name="_Toc482979095"/>
      <w:bookmarkStart w:id="3328" w:name="_Toc482979206"/>
      <w:bookmarkStart w:id="3329" w:name="_Toc482979315"/>
      <w:bookmarkStart w:id="3330" w:name="_Toc482979424"/>
      <w:bookmarkStart w:id="3331" w:name="_Toc482979532"/>
      <w:bookmarkStart w:id="3332" w:name="_Toc482979630"/>
      <w:bookmarkStart w:id="3333" w:name="_Toc482979728"/>
      <w:bookmarkStart w:id="3334" w:name="_Toc483233688"/>
      <w:bookmarkStart w:id="3335" w:name="_Toc483302405"/>
      <w:bookmarkStart w:id="3336" w:name="_Toc483316026"/>
      <w:bookmarkStart w:id="3337" w:name="_Toc483316231"/>
      <w:bookmarkStart w:id="3338" w:name="_Toc483316363"/>
      <w:bookmarkStart w:id="3339" w:name="_Toc483316494"/>
      <w:bookmarkStart w:id="3340" w:name="_Toc483325797"/>
      <w:bookmarkStart w:id="3341" w:name="_Toc483401275"/>
      <w:bookmarkStart w:id="3342" w:name="_Toc483474071"/>
      <w:bookmarkStart w:id="3343" w:name="_Toc483571501"/>
      <w:bookmarkStart w:id="3344" w:name="_Toc483571622"/>
      <w:bookmarkStart w:id="3345" w:name="_Toc483906999"/>
      <w:bookmarkStart w:id="3346" w:name="_Toc484010749"/>
      <w:bookmarkStart w:id="3347" w:name="_Toc484010871"/>
      <w:bookmarkStart w:id="3348" w:name="_Toc484010995"/>
      <w:bookmarkStart w:id="3349" w:name="_Toc484011117"/>
      <w:bookmarkStart w:id="3350" w:name="_Toc484011239"/>
      <w:bookmarkStart w:id="3351" w:name="_Toc484011714"/>
      <w:bookmarkStart w:id="3352" w:name="_Toc484097788"/>
      <w:bookmarkStart w:id="3353" w:name="_Toc484428962"/>
      <w:bookmarkStart w:id="3354" w:name="_Toc484429132"/>
      <w:bookmarkStart w:id="3355" w:name="_Toc484438707"/>
      <w:bookmarkStart w:id="3356" w:name="_Toc484438831"/>
      <w:bookmarkStart w:id="3357" w:name="_Toc484438955"/>
      <w:bookmarkStart w:id="3358" w:name="_Toc484439875"/>
      <w:bookmarkStart w:id="3359" w:name="_Toc484439998"/>
      <w:bookmarkStart w:id="3360" w:name="_Toc484440122"/>
      <w:bookmarkStart w:id="3361" w:name="_Toc484440482"/>
      <w:bookmarkStart w:id="3362" w:name="_Toc484448142"/>
      <w:bookmarkStart w:id="3363" w:name="_Toc484448266"/>
      <w:bookmarkStart w:id="3364" w:name="_Toc484448390"/>
      <w:bookmarkStart w:id="3365" w:name="_Toc484448514"/>
      <w:bookmarkStart w:id="3366" w:name="_Toc484448638"/>
      <w:bookmarkStart w:id="3367" w:name="_Toc484448762"/>
      <w:bookmarkStart w:id="3368" w:name="_Toc484448885"/>
      <w:bookmarkStart w:id="3369" w:name="_Toc484449009"/>
      <w:bookmarkStart w:id="3370" w:name="_Toc484449133"/>
      <w:bookmarkStart w:id="3371" w:name="_Toc484526628"/>
      <w:bookmarkStart w:id="3372" w:name="_Toc484605347"/>
      <w:bookmarkStart w:id="3373" w:name="_Toc484605471"/>
      <w:bookmarkStart w:id="3374" w:name="_Toc484688340"/>
      <w:bookmarkStart w:id="3375" w:name="_Toc484688895"/>
      <w:bookmarkStart w:id="3376" w:name="_Toc485218331"/>
      <w:bookmarkStart w:id="3377" w:name="_Toc224208270"/>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r w:rsidRPr="00C948F5">
        <w:rPr>
          <w:rFonts w:ascii="Arial" w:hAnsi="Arial" w:cs="Arial"/>
          <w:sz w:val="20"/>
          <w:szCs w:val="20"/>
          <w:lang w:val="it-IT"/>
        </w:rPr>
        <w:t>SVOLGIMENTO OPERAZIONI DI GARA</w:t>
      </w:r>
      <w:bookmarkEnd w:id="3377"/>
    </w:p>
    <w:p w14:paraId="59E66447" w14:textId="1047B89B"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 xml:space="preserve">La prima sessione ha luogo il </w:t>
      </w:r>
      <w:r w:rsidRPr="005352B3">
        <w:rPr>
          <w:rFonts w:ascii="Arial" w:hAnsi="Arial" w:cs="Arial"/>
          <w:sz w:val="20"/>
          <w:szCs w:val="20"/>
        </w:rPr>
        <w:t xml:space="preserve">giorno </w:t>
      </w:r>
      <w:r w:rsidR="00DB5884" w:rsidRPr="005352B3">
        <w:rPr>
          <w:rFonts w:ascii="Arial" w:hAnsi="Arial" w:cs="Arial"/>
          <w:b/>
          <w:sz w:val="20"/>
          <w:szCs w:val="20"/>
        </w:rPr>
        <w:t>2</w:t>
      </w:r>
      <w:r w:rsidR="007E48E0" w:rsidRPr="005352B3">
        <w:rPr>
          <w:rFonts w:ascii="Arial" w:hAnsi="Arial" w:cs="Arial"/>
          <w:b/>
          <w:sz w:val="20"/>
          <w:szCs w:val="20"/>
        </w:rPr>
        <w:t>7</w:t>
      </w:r>
      <w:r w:rsidR="00DB5884" w:rsidRPr="005352B3">
        <w:rPr>
          <w:rFonts w:ascii="Arial" w:hAnsi="Arial" w:cs="Arial"/>
          <w:b/>
          <w:sz w:val="20"/>
          <w:szCs w:val="20"/>
        </w:rPr>
        <w:t xml:space="preserve"> </w:t>
      </w:r>
      <w:r w:rsidR="006629FD" w:rsidRPr="005352B3">
        <w:rPr>
          <w:rFonts w:ascii="Arial" w:hAnsi="Arial" w:cs="Arial"/>
          <w:b/>
          <w:sz w:val="20"/>
          <w:szCs w:val="20"/>
        </w:rPr>
        <w:t>aprile</w:t>
      </w:r>
      <w:r w:rsidR="004615FF" w:rsidRPr="005352B3">
        <w:rPr>
          <w:rFonts w:ascii="Arial" w:hAnsi="Arial" w:cs="Arial"/>
          <w:b/>
          <w:sz w:val="20"/>
          <w:szCs w:val="20"/>
        </w:rPr>
        <w:t xml:space="preserve"> </w:t>
      </w:r>
      <w:r w:rsidR="00740A2C" w:rsidRPr="005352B3">
        <w:rPr>
          <w:rFonts w:ascii="Arial" w:hAnsi="Arial" w:cs="Arial"/>
          <w:b/>
          <w:sz w:val="20"/>
          <w:szCs w:val="20"/>
        </w:rPr>
        <w:t>2026</w:t>
      </w:r>
      <w:r w:rsidRPr="005352B3">
        <w:rPr>
          <w:rFonts w:ascii="Arial" w:hAnsi="Arial" w:cs="Arial"/>
          <w:sz w:val="20"/>
          <w:szCs w:val="20"/>
        </w:rPr>
        <w:t>,</w:t>
      </w:r>
      <w:r w:rsidRPr="005352B3">
        <w:rPr>
          <w:rFonts w:ascii="Arial" w:hAnsi="Arial" w:cs="Arial"/>
          <w:i/>
          <w:sz w:val="20"/>
          <w:szCs w:val="20"/>
        </w:rPr>
        <w:t xml:space="preserve"> </w:t>
      </w:r>
      <w:r w:rsidRPr="005352B3">
        <w:rPr>
          <w:rFonts w:ascii="Arial" w:hAnsi="Arial" w:cs="Arial"/>
          <w:sz w:val="20"/>
          <w:szCs w:val="20"/>
        </w:rPr>
        <w:t>con inizio</w:t>
      </w:r>
      <w:r w:rsidRPr="00C948F5">
        <w:rPr>
          <w:rFonts w:ascii="Arial" w:hAnsi="Arial" w:cs="Arial"/>
          <w:sz w:val="20"/>
          <w:szCs w:val="20"/>
        </w:rPr>
        <w:t xml:space="preserve"> alle ore 15:00</w:t>
      </w:r>
      <w:r w:rsidR="001F663F" w:rsidRPr="00C948F5">
        <w:rPr>
          <w:rFonts w:ascii="Arial" w:hAnsi="Arial" w:cs="Arial"/>
          <w:sz w:val="20"/>
          <w:szCs w:val="20"/>
        </w:rPr>
        <w:t>.</w:t>
      </w:r>
    </w:p>
    <w:p w14:paraId="76A1D6A6" w14:textId="70062961" w:rsidR="00320C62" w:rsidRPr="00C948F5" w:rsidRDefault="00320C62" w:rsidP="007E48E0">
      <w:pPr>
        <w:spacing w:line="280" w:lineRule="exact"/>
        <w:textAlignment w:val="baseline"/>
        <w:rPr>
          <w:rFonts w:ascii="Arial" w:hAnsi="Arial" w:cs="Arial"/>
          <w:sz w:val="20"/>
          <w:szCs w:val="20"/>
        </w:rPr>
      </w:pPr>
      <w:r w:rsidRPr="00C948F5">
        <w:rPr>
          <w:rFonts w:ascii="Arial" w:hAnsi="Arial" w:cs="Arial"/>
          <w:sz w:val="20"/>
          <w:szCs w:val="20"/>
        </w:rPr>
        <w:t xml:space="preserve">Il Sistema consente </w:t>
      </w:r>
      <w:r w:rsidR="00517DD0" w:rsidRPr="00C948F5">
        <w:rPr>
          <w:rFonts w:ascii="Arial" w:hAnsi="Arial" w:cs="Arial"/>
          <w:sz w:val="20"/>
          <w:szCs w:val="20"/>
        </w:rPr>
        <w:t>lo svolgimento</w:t>
      </w:r>
      <w:r w:rsidRPr="00C948F5">
        <w:rPr>
          <w:rFonts w:ascii="Arial" w:hAnsi="Arial" w:cs="Arial"/>
          <w:sz w:val="20"/>
          <w:szCs w:val="20"/>
        </w:rPr>
        <w:t xml:space="preserve"> delle sessioni di gara preordinate </w:t>
      </w:r>
      <w:r w:rsidR="00517DD0" w:rsidRPr="00C948F5">
        <w:rPr>
          <w:rFonts w:ascii="Arial" w:hAnsi="Arial" w:cs="Arial"/>
          <w:sz w:val="20"/>
          <w:szCs w:val="20"/>
        </w:rPr>
        <w:t>all’esame</w:t>
      </w:r>
      <w:r w:rsidRPr="00C948F5">
        <w:rPr>
          <w:rFonts w:ascii="Arial" w:hAnsi="Arial" w:cs="Arial"/>
          <w:sz w:val="20"/>
          <w:szCs w:val="20"/>
        </w:rPr>
        <w:t>:</w:t>
      </w:r>
    </w:p>
    <w:p w14:paraId="39B49CDC" w14:textId="77777777" w:rsidR="00320C62" w:rsidRPr="00C948F5" w:rsidRDefault="00320C62" w:rsidP="007E48E0">
      <w:pPr>
        <w:numPr>
          <w:ilvl w:val="0"/>
          <w:numId w:val="26"/>
        </w:numPr>
        <w:tabs>
          <w:tab w:val="clear" w:pos="792"/>
          <w:tab w:val="left" w:pos="864"/>
        </w:tabs>
        <w:spacing w:line="280" w:lineRule="exact"/>
        <w:ind w:left="72"/>
        <w:jc w:val="left"/>
        <w:textAlignment w:val="baseline"/>
        <w:rPr>
          <w:rFonts w:ascii="Arial" w:hAnsi="Arial" w:cs="Arial"/>
          <w:sz w:val="20"/>
          <w:szCs w:val="20"/>
        </w:rPr>
      </w:pPr>
      <w:r w:rsidRPr="00C948F5">
        <w:rPr>
          <w:rFonts w:ascii="Arial" w:hAnsi="Arial" w:cs="Arial"/>
          <w:sz w:val="20"/>
          <w:szCs w:val="20"/>
        </w:rPr>
        <w:t>della documentazione amministrativa;</w:t>
      </w:r>
    </w:p>
    <w:p w14:paraId="60F275D1" w14:textId="35C8FEED" w:rsidR="00320C62" w:rsidRPr="00C948F5" w:rsidRDefault="002A4CA4" w:rsidP="007E48E0">
      <w:pPr>
        <w:numPr>
          <w:ilvl w:val="0"/>
          <w:numId w:val="26"/>
        </w:numPr>
        <w:tabs>
          <w:tab w:val="left" w:pos="864"/>
        </w:tabs>
        <w:spacing w:line="280" w:lineRule="exact"/>
        <w:ind w:left="72"/>
        <w:jc w:val="left"/>
        <w:textAlignment w:val="baseline"/>
        <w:rPr>
          <w:rFonts w:ascii="Arial" w:hAnsi="Arial" w:cs="Arial"/>
          <w:sz w:val="20"/>
          <w:szCs w:val="20"/>
        </w:rPr>
      </w:pPr>
      <w:r w:rsidRPr="00C948F5">
        <w:rPr>
          <w:rFonts w:ascii="Arial" w:hAnsi="Arial" w:cs="Arial"/>
          <w:b/>
          <w:i/>
          <w:sz w:val="20"/>
          <w:szCs w:val="20"/>
        </w:rPr>
        <w:t xml:space="preserve"> </w:t>
      </w:r>
      <w:r w:rsidR="00686477" w:rsidRPr="00C948F5">
        <w:rPr>
          <w:rFonts w:ascii="Arial" w:hAnsi="Arial" w:cs="Arial"/>
          <w:sz w:val="20"/>
          <w:szCs w:val="20"/>
        </w:rPr>
        <w:t>delle offerte tecniche;</w:t>
      </w:r>
    </w:p>
    <w:p w14:paraId="75676991" w14:textId="57A0108C" w:rsidR="00320C62" w:rsidRPr="00C948F5" w:rsidRDefault="00320C62" w:rsidP="007E48E0">
      <w:pPr>
        <w:numPr>
          <w:ilvl w:val="0"/>
          <w:numId w:val="26"/>
        </w:numPr>
        <w:tabs>
          <w:tab w:val="clear" w:pos="792"/>
          <w:tab w:val="left" w:pos="864"/>
        </w:tabs>
        <w:spacing w:line="280" w:lineRule="exact"/>
        <w:ind w:left="72"/>
        <w:jc w:val="left"/>
        <w:textAlignment w:val="baseline"/>
        <w:rPr>
          <w:rFonts w:ascii="Arial" w:hAnsi="Arial" w:cs="Arial"/>
          <w:sz w:val="20"/>
          <w:szCs w:val="20"/>
        </w:rPr>
      </w:pPr>
      <w:r w:rsidRPr="00C948F5">
        <w:rPr>
          <w:rFonts w:ascii="Arial" w:hAnsi="Arial" w:cs="Arial"/>
          <w:sz w:val="20"/>
          <w:szCs w:val="20"/>
        </w:rPr>
        <w:t xml:space="preserve">delle offerte economiche. </w:t>
      </w:r>
    </w:p>
    <w:p w14:paraId="1D2B81AF" w14:textId="77777777" w:rsidR="00517DD0" w:rsidRPr="00C948F5" w:rsidRDefault="00517DD0" w:rsidP="00C948F5">
      <w:pPr>
        <w:widowControl w:val="0"/>
        <w:spacing w:line="280" w:lineRule="exact"/>
        <w:rPr>
          <w:rFonts w:ascii="Arial" w:hAnsi="Arial" w:cs="Arial"/>
          <w:sz w:val="20"/>
          <w:szCs w:val="20"/>
        </w:rPr>
      </w:pPr>
      <w:r w:rsidRPr="00C948F5">
        <w:rPr>
          <w:rFonts w:ascii="Arial" w:hAnsi="Arial" w:cs="Arial"/>
          <w:sz w:val="20"/>
          <w:szCs w:val="20"/>
        </w:rPr>
        <w:t>Il Sistema garantisce il rispetto delle disposizioni del codice in materia di riservatezza delle operazioni e delle informazioni relative alla procedura di gara, nonché il rispetto dei principi di trasparenza.</w:t>
      </w:r>
    </w:p>
    <w:p w14:paraId="4326F540" w14:textId="1A0603D8" w:rsidR="00686477" w:rsidRPr="00C948F5" w:rsidRDefault="00320C62" w:rsidP="00C948F5">
      <w:pPr>
        <w:widowControl w:val="0"/>
        <w:spacing w:line="280" w:lineRule="exact"/>
        <w:rPr>
          <w:rFonts w:ascii="Arial" w:hAnsi="Arial" w:cs="Arial"/>
          <w:b/>
          <w:i/>
          <w:sz w:val="20"/>
          <w:szCs w:val="20"/>
        </w:rPr>
      </w:pPr>
      <w:r w:rsidRPr="00C948F5">
        <w:rPr>
          <w:rFonts w:ascii="Arial" w:hAnsi="Arial" w:cs="Arial"/>
          <w:sz w:val="20"/>
          <w:szCs w:val="20"/>
        </w:rPr>
        <w:t xml:space="preserve">Consip S.p.A. </w:t>
      </w:r>
      <w:r w:rsidR="00686477" w:rsidRPr="00C948F5">
        <w:rPr>
          <w:rFonts w:ascii="Arial" w:hAnsi="Arial" w:cs="Arial"/>
          <w:sz w:val="20"/>
          <w:szCs w:val="20"/>
        </w:rPr>
        <w:t xml:space="preserve">per la presente gara </w:t>
      </w:r>
      <w:r w:rsidRPr="00C948F5">
        <w:rPr>
          <w:rFonts w:ascii="Arial" w:hAnsi="Arial" w:cs="Arial"/>
          <w:sz w:val="20"/>
          <w:szCs w:val="20"/>
        </w:rPr>
        <w:t>ha stabilito di ricorrere all’inversione procedimentale.</w:t>
      </w:r>
      <w:r w:rsidRPr="00C948F5">
        <w:rPr>
          <w:rFonts w:ascii="Arial" w:hAnsi="Arial" w:cs="Arial"/>
          <w:b/>
          <w:i/>
          <w:sz w:val="20"/>
          <w:szCs w:val="20"/>
        </w:rPr>
        <w:t xml:space="preserve"> </w:t>
      </w:r>
    </w:p>
    <w:p w14:paraId="0220E007" w14:textId="77777777" w:rsidR="00DF3C4E" w:rsidRPr="00C948F5" w:rsidRDefault="00DF3C4E" w:rsidP="00C948F5">
      <w:pPr>
        <w:widowControl w:val="0"/>
        <w:spacing w:line="280" w:lineRule="exact"/>
        <w:rPr>
          <w:rFonts w:ascii="Arial" w:hAnsi="Arial" w:cs="Arial"/>
          <w:b/>
          <w:i/>
          <w:sz w:val="20"/>
          <w:szCs w:val="20"/>
        </w:rPr>
      </w:pPr>
    </w:p>
    <w:p w14:paraId="49F403D9" w14:textId="73CE33BB"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lastRenderedPageBreak/>
        <w:t xml:space="preserve">Con l’inversione procedimentale si procede </w:t>
      </w:r>
      <w:r w:rsidR="00B45499" w:rsidRPr="00C948F5">
        <w:rPr>
          <w:rFonts w:ascii="Arial" w:hAnsi="Arial" w:cs="Arial"/>
          <w:sz w:val="20"/>
          <w:szCs w:val="20"/>
        </w:rPr>
        <w:t>alla verifica della sola documentazione amministrativa prodotta nella busta tecnica</w:t>
      </w:r>
      <w:r w:rsidR="002A0948" w:rsidRPr="00C948F5">
        <w:rPr>
          <w:rFonts w:ascii="Arial" w:hAnsi="Arial" w:cs="Arial"/>
          <w:sz w:val="20"/>
          <w:szCs w:val="20"/>
        </w:rPr>
        <w:t xml:space="preserve">, </w:t>
      </w:r>
      <w:r w:rsidRPr="00C948F5">
        <w:rPr>
          <w:rFonts w:ascii="Arial" w:hAnsi="Arial" w:cs="Arial"/>
          <w:sz w:val="20"/>
          <w:szCs w:val="20"/>
        </w:rPr>
        <w:t>alla va</w:t>
      </w:r>
      <w:r w:rsidR="004E1662" w:rsidRPr="00C948F5">
        <w:rPr>
          <w:rFonts w:ascii="Arial" w:hAnsi="Arial" w:cs="Arial"/>
          <w:sz w:val="20"/>
          <w:szCs w:val="20"/>
        </w:rPr>
        <w:t xml:space="preserve">lutazione dell’offerta tecnica, </w:t>
      </w:r>
      <w:r w:rsidRPr="00C948F5">
        <w:rPr>
          <w:rFonts w:ascii="Arial" w:hAnsi="Arial" w:cs="Arial"/>
          <w:sz w:val="20"/>
          <w:szCs w:val="20"/>
        </w:rPr>
        <w:t>poi alla valutazione dell’offerta economica di tutti i concorrenti, poi all</w:t>
      </w:r>
      <w:r w:rsidR="007F7EFC" w:rsidRPr="00C948F5">
        <w:rPr>
          <w:rFonts w:ascii="Arial" w:hAnsi="Arial" w:cs="Arial"/>
          <w:sz w:val="20"/>
          <w:szCs w:val="20"/>
        </w:rPr>
        <w:t>a verifica dell’anomalia</w:t>
      </w:r>
      <w:r w:rsidR="00A32A54" w:rsidRPr="00C948F5">
        <w:rPr>
          <w:rFonts w:ascii="Arial" w:hAnsi="Arial" w:cs="Arial"/>
          <w:sz w:val="20"/>
          <w:szCs w:val="20"/>
        </w:rPr>
        <w:t>, poi</w:t>
      </w:r>
      <w:r w:rsidR="001F2A04" w:rsidRPr="00C948F5">
        <w:rPr>
          <w:rFonts w:ascii="Arial" w:hAnsi="Arial" w:cs="Arial"/>
          <w:sz w:val="20"/>
          <w:szCs w:val="20"/>
        </w:rPr>
        <w:t xml:space="preserve"> </w:t>
      </w:r>
      <w:r w:rsidR="00A32A54" w:rsidRPr="00C948F5">
        <w:rPr>
          <w:rFonts w:ascii="Arial" w:hAnsi="Arial" w:cs="Arial"/>
          <w:sz w:val="20"/>
          <w:szCs w:val="20"/>
        </w:rPr>
        <w:t>alla verifica tecnica dei criteri tecnici tabellari</w:t>
      </w:r>
      <w:r w:rsidR="00A23E19" w:rsidRPr="00C948F5">
        <w:rPr>
          <w:rFonts w:ascii="Arial" w:hAnsi="Arial" w:cs="Arial"/>
          <w:sz w:val="20"/>
          <w:szCs w:val="20"/>
        </w:rPr>
        <w:t xml:space="preserve"> dei concorrenti risultati in posizione utile per l’aggiudicazione dell’Accordo Quadro</w:t>
      </w:r>
      <w:r w:rsidR="00A32A54" w:rsidRPr="00C948F5">
        <w:rPr>
          <w:rFonts w:ascii="Arial" w:hAnsi="Arial" w:cs="Arial"/>
          <w:sz w:val="20"/>
          <w:szCs w:val="20"/>
        </w:rPr>
        <w:t xml:space="preserve"> </w:t>
      </w:r>
      <w:r w:rsidR="007F7EFC" w:rsidRPr="00C948F5">
        <w:rPr>
          <w:rFonts w:ascii="Arial" w:hAnsi="Arial" w:cs="Arial"/>
          <w:sz w:val="20"/>
          <w:szCs w:val="20"/>
        </w:rPr>
        <w:t xml:space="preserve">e, </w:t>
      </w:r>
      <w:r w:rsidRPr="00C948F5">
        <w:rPr>
          <w:rFonts w:ascii="Arial" w:hAnsi="Arial" w:cs="Arial"/>
          <w:sz w:val="20"/>
          <w:szCs w:val="20"/>
        </w:rPr>
        <w:t xml:space="preserve">in parallelo, alla verifica della documentazione amministrativa </w:t>
      </w:r>
      <w:r w:rsidR="00D15D4B" w:rsidRPr="00C948F5">
        <w:rPr>
          <w:rFonts w:ascii="Arial" w:hAnsi="Arial" w:cs="Arial"/>
          <w:sz w:val="20"/>
          <w:szCs w:val="20"/>
        </w:rPr>
        <w:t xml:space="preserve">di </w:t>
      </w:r>
      <w:r w:rsidR="00A23E19" w:rsidRPr="00C948F5">
        <w:rPr>
          <w:rFonts w:ascii="Arial" w:hAnsi="Arial" w:cs="Arial"/>
          <w:sz w:val="20"/>
          <w:szCs w:val="20"/>
        </w:rPr>
        <w:t>questi ultimi</w:t>
      </w:r>
      <w:r w:rsidRPr="00C948F5">
        <w:rPr>
          <w:rFonts w:ascii="Arial" w:hAnsi="Arial" w:cs="Arial"/>
          <w:sz w:val="20"/>
          <w:szCs w:val="20"/>
        </w:rPr>
        <w:t>.</w:t>
      </w:r>
    </w:p>
    <w:p w14:paraId="14F8980A" w14:textId="77777777" w:rsidR="00A60DC5" w:rsidRPr="00C948F5" w:rsidRDefault="00A60DC5" w:rsidP="00C948F5">
      <w:pPr>
        <w:widowControl w:val="0"/>
        <w:spacing w:line="280" w:lineRule="exact"/>
        <w:rPr>
          <w:rFonts w:ascii="Arial" w:hAnsi="Arial" w:cs="Arial"/>
          <w:sz w:val="20"/>
          <w:szCs w:val="20"/>
        </w:rPr>
      </w:pPr>
    </w:p>
    <w:p w14:paraId="314471B3" w14:textId="7F753A0A"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Pertanto,</w:t>
      </w:r>
      <w:r w:rsidRPr="00C948F5">
        <w:rPr>
          <w:rFonts w:ascii="Arial" w:eastAsia="Tahoma" w:hAnsi="Arial" w:cs="Arial"/>
          <w:color w:val="000000"/>
          <w:sz w:val="17"/>
        </w:rPr>
        <w:t xml:space="preserve"> </w:t>
      </w:r>
      <w:r w:rsidR="00DD43FB" w:rsidRPr="00C948F5">
        <w:rPr>
          <w:rFonts w:ascii="Arial" w:eastAsia="Tahoma" w:hAnsi="Arial" w:cs="Arial"/>
          <w:color w:val="000000"/>
          <w:sz w:val="17"/>
        </w:rPr>
        <w:t>l</w:t>
      </w:r>
      <w:r w:rsidR="00DD43FB" w:rsidRPr="00C948F5">
        <w:rPr>
          <w:rFonts w:ascii="Arial" w:hAnsi="Arial" w:cs="Arial"/>
          <w:sz w:val="20"/>
          <w:szCs w:val="20"/>
        </w:rPr>
        <w:t>a Commissione</w:t>
      </w:r>
      <w:r w:rsidR="004E1662" w:rsidRPr="00C948F5">
        <w:rPr>
          <w:rFonts w:ascii="Arial" w:hAnsi="Arial" w:cs="Arial"/>
          <w:sz w:val="20"/>
          <w:szCs w:val="20"/>
        </w:rPr>
        <w:t xml:space="preserve"> </w:t>
      </w:r>
      <w:r w:rsidRPr="00C948F5">
        <w:rPr>
          <w:rFonts w:ascii="Arial" w:hAnsi="Arial" w:cs="Arial"/>
          <w:sz w:val="20"/>
          <w:szCs w:val="20"/>
        </w:rPr>
        <w:t xml:space="preserve">procederà, operando attraverso il Sistema, allo svolgimento delle seguenti attività:  </w:t>
      </w:r>
    </w:p>
    <w:p w14:paraId="29CAC003" w14:textId="77777777" w:rsidR="00320C62" w:rsidRPr="00C948F5" w:rsidRDefault="00320C62" w:rsidP="00C948F5">
      <w:pPr>
        <w:pStyle w:val="Paragrafoelenco"/>
        <w:widowControl w:val="0"/>
        <w:numPr>
          <w:ilvl w:val="0"/>
          <w:numId w:val="23"/>
        </w:numPr>
        <w:spacing w:line="280" w:lineRule="exact"/>
        <w:ind w:left="641" w:hanging="357"/>
        <w:rPr>
          <w:rFonts w:ascii="Arial" w:hAnsi="Arial" w:cs="Arial"/>
          <w:sz w:val="20"/>
          <w:szCs w:val="20"/>
        </w:rPr>
      </w:pPr>
      <w:r w:rsidRPr="00C948F5">
        <w:rPr>
          <w:rFonts w:ascii="Arial" w:hAnsi="Arial" w:cs="Arial"/>
          <w:sz w:val="20"/>
          <w:szCs w:val="20"/>
        </w:rPr>
        <w:t xml:space="preserve">presa d’atto delle offerte ricevute. Si precisa che la tempestività della ricezione delle offerte e la loro completezza (salva, in ogni caso, la verifica del contenuto di ciascun documento presentato) sono attestate dalla presenza a Sistema delle offerte medesime. Le eventuali offerte intempestive non sono accettate dal Sistema; </w:t>
      </w:r>
    </w:p>
    <w:p w14:paraId="26694D37" w14:textId="48A38AF6" w:rsidR="00320C62" w:rsidRPr="00C948F5" w:rsidRDefault="00320C62" w:rsidP="00C948F5">
      <w:pPr>
        <w:pStyle w:val="Paragrafoelenco"/>
        <w:widowControl w:val="0"/>
        <w:numPr>
          <w:ilvl w:val="0"/>
          <w:numId w:val="23"/>
        </w:numPr>
        <w:spacing w:line="280" w:lineRule="exact"/>
        <w:ind w:left="641" w:hanging="357"/>
        <w:rPr>
          <w:rFonts w:ascii="Arial" w:hAnsi="Arial" w:cs="Arial"/>
          <w:sz w:val="20"/>
          <w:szCs w:val="20"/>
        </w:rPr>
      </w:pPr>
      <w:r w:rsidRPr="00C948F5">
        <w:rPr>
          <w:rFonts w:ascii="Arial" w:hAnsi="Arial" w:cs="Arial"/>
          <w:sz w:val="20"/>
          <w:szCs w:val="20"/>
        </w:rPr>
        <w:t>sblocco delle offerte ricevute</w:t>
      </w:r>
      <w:r w:rsidR="002A4CA4" w:rsidRPr="00C948F5">
        <w:rPr>
          <w:rFonts w:ascii="Arial" w:hAnsi="Arial" w:cs="Arial"/>
          <w:sz w:val="20"/>
          <w:szCs w:val="20"/>
        </w:rPr>
        <w:t>.</w:t>
      </w:r>
      <w:r w:rsidRPr="00C948F5">
        <w:rPr>
          <w:rFonts w:ascii="Arial" w:hAnsi="Arial" w:cs="Arial"/>
          <w:sz w:val="20"/>
          <w:szCs w:val="20"/>
        </w:rPr>
        <w:t xml:space="preserve"> </w:t>
      </w:r>
      <w:r w:rsidR="002A4CA4" w:rsidRPr="00C948F5">
        <w:rPr>
          <w:rFonts w:ascii="Arial" w:hAnsi="Arial" w:cs="Arial"/>
          <w:sz w:val="20"/>
          <w:szCs w:val="20"/>
        </w:rPr>
        <w:t>S</w:t>
      </w:r>
      <w:r w:rsidRPr="00C948F5">
        <w:rPr>
          <w:rFonts w:ascii="Arial" w:hAnsi="Arial" w:cs="Arial"/>
          <w:sz w:val="20"/>
          <w:szCs w:val="20"/>
        </w:rPr>
        <w:t>i rammenta che la verifica della documentazione amministrativa</w:t>
      </w:r>
      <w:r w:rsidR="005D4473" w:rsidRPr="00C948F5">
        <w:rPr>
          <w:rFonts w:ascii="Arial" w:hAnsi="Arial" w:cs="Arial"/>
          <w:sz w:val="20"/>
          <w:szCs w:val="20"/>
        </w:rPr>
        <w:t xml:space="preserve"> inserita in Busta A</w:t>
      </w:r>
      <w:r w:rsidRPr="00C948F5">
        <w:rPr>
          <w:rFonts w:ascii="Arial" w:hAnsi="Arial" w:cs="Arial"/>
          <w:sz w:val="20"/>
          <w:szCs w:val="20"/>
        </w:rPr>
        <w:t xml:space="preserve"> (nei confronti de</w:t>
      </w:r>
      <w:r w:rsidR="002A4CA4" w:rsidRPr="00C948F5">
        <w:rPr>
          <w:rFonts w:ascii="Arial" w:hAnsi="Arial" w:cs="Arial"/>
          <w:sz w:val="20"/>
          <w:szCs w:val="20"/>
        </w:rPr>
        <w:t>i</w:t>
      </w:r>
      <w:r w:rsidRPr="00C948F5">
        <w:rPr>
          <w:rFonts w:ascii="Arial" w:hAnsi="Arial" w:cs="Arial"/>
          <w:sz w:val="20"/>
          <w:szCs w:val="20"/>
        </w:rPr>
        <w:t xml:space="preserve"> sol</w:t>
      </w:r>
      <w:r w:rsidR="002A4CA4" w:rsidRPr="00C948F5">
        <w:rPr>
          <w:rFonts w:ascii="Arial" w:hAnsi="Arial" w:cs="Arial"/>
          <w:sz w:val="20"/>
          <w:szCs w:val="20"/>
        </w:rPr>
        <w:t>i</w:t>
      </w:r>
      <w:r w:rsidRPr="00C948F5">
        <w:rPr>
          <w:rFonts w:ascii="Arial" w:hAnsi="Arial" w:cs="Arial"/>
          <w:sz w:val="20"/>
          <w:szCs w:val="20"/>
        </w:rPr>
        <w:t xml:space="preserve"> </w:t>
      </w:r>
      <w:r w:rsidR="00AA3EFB" w:rsidRPr="00C948F5">
        <w:rPr>
          <w:rFonts w:ascii="Arial" w:hAnsi="Arial" w:cs="Arial"/>
          <w:sz w:val="20"/>
          <w:szCs w:val="20"/>
        </w:rPr>
        <w:t>concorrenti risultati in posizione utile per l’aggiudicazione dell’Accordo Quadro</w:t>
      </w:r>
      <w:r w:rsidRPr="00C948F5">
        <w:rPr>
          <w:rFonts w:ascii="Arial" w:hAnsi="Arial" w:cs="Arial"/>
          <w:sz w:val="20"/>
          <w:szCs w:val="20"/>
        </w:rPr>
        <w:t xml:space="preserve">) avverrà successivamente a quella di valutazione delle offerte tecniche ed economiche; </w:t>
      </w:r>
    </w:p>
    <w:p w14:paraId="0771103A" w14:textId="3F7A82DB" w:rsidR="000D58B4" w:rsidRPr="00C948F5" w:rsidRDefault="00320C62" w:rsidP="00C948F5">
      <w:pPr>
        <w:pStyle w:val="Paragrafoelenco"/>
        <w:widowControl w:val="0"/>
        <w:numPr>
          <w:ilvl w:val="0"/>
          <w:numId w:val="23"/>
        </w:numPr>
        <w:spacing w:line="280" w:lineRule="exact"/>
        <w:rPr>
          <w:rFonts w:ascii="Arial" w:hAnsi="Arial" w:cs="Arial"/>
          <w:sz w:val="20"/>
          <w:szCs w:val="20"/>
        </w:rPr>
      </w:pPr>
      <w:r w:rsidRPr="00C948F5">
        <w:rPr>
          <w:rFonts w:ascii="Arial" w:hAnsi="Arial" w:cs="Arial"/>
          <w:sz w:val="20"/>
          <w:szCs w:val="20"/>
        </w:rPr>
        <w:t>apertura delle offerte tecniche;</w:t>
      </w:r>
    </w:p>
    <w:p w14:paraId="0E26C41A" w14:textId="77777777" w:rsidR="00503C29" w:rsidRPr="00C948F5" w:rsidRDefault="000D58B4" w:rsidP="00C948F5">
      <w:pPr>
        <w:pStyle w:val="Paragrafoelenco"/>
        <w:numPr>
          <w:ilvl w:val="0"/>
          <w:numId w:val="23"/>
        </w:numPr>
        <w:spacing w:line="280" w:lineRule="exact"/>
        <w:rPr>
          <w:rFonts w:ascii="Arial" w:hAnsi="Arial" w:cs="Arial"/>
          <w:sz w:val="20"/>
          <w:szCs w:val="20"/>
        </w:rPr>
      </w:pPr>
      <w:r w:rsidRPr="00C948F5">
        <w:rPr>
          <w:rFonts w:ascii="Arial" w:hAnsi="Arial" w:cs="Arial"/>
          <w:sz w:val="20"/>
          <w:szCs w:val="20"/>
        </w:rPr>
        <w:t xml:space="preserve">verifica </w:t>
      </w:r>
      <w:r w:rsidR="00503C29" w:rsidRPr="00C948F5">
        <w:rPr>
          <w:rFonts w:ascii="Arial" w:hAnsi="Arial" w:cs="Arial"/>
          <w:sz w:val="20"/>
          <w:szCs w:val="20"/>
        </w:rPr>
        <w:t>della documentazione amministrativa ed in particolare:</w:t>
      </w:r>
    </w:p>
    <w:p w14:paraId="5B557DF8" w14:textId="36E8039C" w:rsidR="000D58B4" w:rsidRPr="00C948F5" w:rsidRDefault="00503C29" w:rsidP="00C948F5">
      <w:pPr>
        <w:pStyle w:val="Paragrafoelenco"/>
        <w:spacing w:line="280" w:lineRule="exact"/>
        <w:ind w:left="644"/>
        <w:rPr>
          <w:rFonts w:ascii="Arial" w:hAnsi="Arial" w:cs="Arial"/>
          <w:sz w:val="20"/>
          <w:szCs w:val="20"/>
        </w:rPr>
      </w:pPr>
      <w:r w:rsidRPr="00C948F5">
        <w:rPr>
          <w:rFonts w:ascii="Arial" w:hAnsi="Arial" w:cs="Arial"/>
          <w:sz w:val="20"/>
          <w:szCs w:val="20"/>
        </w:rPr>
        <w:t xml:space="preserve">- </w:t>
      </w:r>
      <w:r w:rsidR="000D58B4" w:rsidRPr="00C948F5">
        <w:rPr>
          <w:rFonts w:ascii="Arial" w:hAnsi="Arial" w:cs="Arial"/>
          <w:sz w:val="20"/>
          <w:szCs w:val="20"/>
        </w:rPr>
        <w:t>del pagamento del contributo Anac;</w:t>
      </w:r>
    </w:p>
    <w:p w14:paraId="5EE3CEA7" w14:textId="7FE3D7F9" w:rsidR="00503C29" w:rsidRPr="00C948F5" w:rsidRDefault="0012010F" w:rsidP="00C948F5">
      <w:pPr>
        <w:pStyle w:val="Paragrafoelenco"/>
        <w:spacing w:line="280" w:lineRule="exact"/>
        <w:ind w:left="644"/>
        <w:rPr>
          <w:rFonts w:ascii="Arial" w:hAnsi="Arial" w:cs="Arial"/>
          <w:sz w:val="20"/>
          <w:szCs w:val="20"/>
        </w:rPr>
      </w:pPr>
      <w:r w:rsidRPr="00C948F5">
        <w:rPr>
          <w:rFonts w:ascii="Arial" w:hAnsi="Arial" w:cs="Arial"/>
          <w:sz w:val="20"/>
          <w:szCs w:val="20"/>
        </w:rPr>
        <w:t xml:space="preserve">- del file "Altre dichiarazioni” Allegato </w:t>
      </w:r>
      <w:r w:rsidR="00AB50D1" w:rsidRPr="00C948F5">
        <w:rPr>
          <w:rFonts w:ascii="Arial" w:hAnsi="Arial" w:cs="Arial"/>
          <w:sz w:val="20"/>
          <w:szCs w:val="20"/>
        </w:rPr>
        <w:t>6</w:t>
      </w:r>
      <w:r w:rsidRPr="00C948F5">
        <w:rPr>
          <w:rFonts w:ascii="Arial" w:hAnsi="Arial" w:cs="Arial"/>
          <w:sz w:val="20"/>
          <w:szCs w:val="20"/>
        </w:rPr>
        <w:t>;</w:t>
      </w:r>
    </w:p>
    <w:p w14:paraId="40AED9E7" w14:textId="0F4C85F3" w:rsidR="0012010F" w:rsidRPr="00C948F5" w:rsidRDefault="0012010F" w:rsidP="00C948F5">
      <w:pPr>
        <w:pStyle w:val="Paragrafoelenco"/>
        <w:spacing w:line="280" w:lineRule="exact"/>
        <w:ind w:left="644"/>
        <w:rPr>
          <w:rFonts w:ascii="Arial" w:hAnsi="Arial" w:cs="Arial"/>
          <w:sz w:val="20"/>
          <w:szCs w:val="20"/>
        </w:rPr>
      </w:pPr>
      <w:r w:rsidRPr="00C948F5">
        <w:rPr>
          <w:rFonts w:ascii="Arial" w:hAnsi="Arial" w:cs="Arial"/>
          <w:sz w:val="20"/>
          <w:szCs w:val="20"/>
        </w:rPr>
        <w:t>- dichiarazione sulle sovvenzioni estere</w:t>
      </w:r>
      <w:r w:rsidR="0079454F" w:rsidRPr="00C948F5">
        <w:rPr>
          <w:rFonts w:ascii="Arial" w:hAnsi="Arial" w:cs="Arial"/>
          <w:sz w:val="20"/>
          <w:szCs w:val="20"/>
        </w:rPr>
        <w:t>;</w:t>
      </w:r>
    </w:p>
    <w:p w14:paraId="522E7DDB" w14:textId="5C0EE733" w:rsidR="00320C62" w:rsidRPr="00C948F5" w:rsidRDefault="00320C62" w:rsidP="00C948F5">
      <w:pPr>
        <w:pStyle w:val="Paragrafoelenco"/>
        <w:numPr>
          <w:ilvl w:val="0"/>
          <w:numId w:val="23"/>
        </w:numPr>
        <w:spacing w:line="280" w:lineRule="exact"/>
        <w:rPr>
          <w:rFonts w:ascii="Arial" w:hAnsi="Arial" w:cs="Arial"/>
          <w:sz w:val="20"/>
          <w:szCs w:val="20"/>
        </w:rPr>
      </w:pPr>
      <w:r w:rsidRPr="00C948F5">
        <w:rPr>
          <w:rFonts w:ascii="Arial" w:hAnsi="Arial" w:cs="Arial"/>
          <w:sz w:val="20"/>
          <w:szCs w:val="20"/>
        </w:rPr>
        <w:t>valutazione delle offerte tecniche</w:t>
      </w:r>
      <w:r w:rsidR="00E56158" w:rsidRPr="00C948F5">
        <w:rPr>
          <w:rFonts w:ascii="Arial" w:hAnsi="Arial" w:cs="Arial"/>
          <w:sz w:val="20"/>
          <w:szCs w:val="20"/>
        </w:rPr>
        <w:t xml:space="preserve"> e valutazione di eventuali richieste di oscuramento, ai sensi dell’art. 35, comma 4, lett. a) del Codice</w:t>
      </w:r>
      <w:r w:rsidRPr="00C948F5">
        <w:rPr>
          <w:rFonts w:ascii="Arial" w:hAnsi="Arial" w:cs="Arial"/>
          <w:sz w:val="20"/>
          <w:szCs w:val="20"/>
        </w:rPr>
        <w:t>;</w:t>
      </w:r>
    </w:p>
    <w:p w14:paraId="5C9F1B97" w14:textId="77777777" w:rsidR="00320C62" w:rsidRPr="00C948F5" w:rsidRDefault="00320C62" w:rsidP="00C948F5">
      <w:pPr>
        <w:pStyle w:val="Paragrafoelenco"/>
        <w:numPr>
          <w:ilvl w:val="0"/>
          <w:numId w:val="23"/>
        </w:numPr>
        <w:spacing w:line="280" w:lineRule="exact"/>
        <w:rPr>
          <w:rFonts w:ascii="Arial" w:hAnsi="Arial" w:cs="Arial"/>
          <w:sz w:val="20"/>
          <w:szCs w:val="20"/>
        </w:rPr>
      </w:pPr>
      <w:r w:rsidRPr="00C948F5">
        <w:rPr>
          <w:rFonts w:ascii="Arial" w:hAnsi="Arial" w:cs="Arial"/>
          <w:sz w:val="20"/>
          <w:szCs w:val="20"/>
        </w:rPr>
        <w:t>apertura delle offerte economiche;</w:t>
      </w:r>
    </w:p>
    <w:p w14:paraId="5EF2524F" w14:textId="77777777" w:rsidR="00320C62" w:rsidRPr="00C948F5" w:rsidRDefault="00320C62" w:rsidP="00C948F5">
      <w:pPr>
        <w:pStyle w:val="Paragrafoelenco"/>
        <w:numPr>
          <w:ilvl w:val="0"/>
          <w:numId w:val="23"/>
        </w:numPr>
        <w:spacing w:line="280" w:lineRule="exact"/>
        <w:rPr>
          <w:rFonts w:ascii="Arial" w:hAnsi="Arial" w:cs="Arial"/>
          <w:sz w:val="20"/>
          <w:szCs w:val="20"/>
        </w:rPr>
      </w:pPr>
      <w:r w:rsidRPr="00C948F5">
        <w:rPr>
          <w:rFonts w:ascii="Arial" w:hAnsi="Arial" w:cs="Arial"/>
          <w:sz w:val="20"/>
          <w:szCs w:val="20"/>
        </w:rPr>
        <w:t xml:space="preserve">valutazione delle offerte economiche; </w:t>
      </w:r>
    </w:p>
    <w:p w14:paraId="277B6FBC" w14:textId="77777777" w:rsidR="003E26FD" w:rsidRPr="00C948F5" w:rsidRDefault="00E42868" w:rsidP="00C948F5">
      <w:pPr>
        <w:pStyle w:val="Paragrafoelenco"/>
        <w:numPr>
          <w:ilvl w:val="0"/>
          <w:numId w:val="23"/>
        </w:numPr>
        <w:spacing w:line="280" w:lineRule="exact"/>
        <w:rPr>
          <w:rFonts w:ascii="Arial" w:hAnsi="Arial" w:cs="Arial"/>
          <w:sz w:val="20"/>
          <w:szCs w:val="20"/>
        </w:rPr>
      </w:pPr>
      <w:r w:rsidRPr="00C948F5">
        <w:rPr>
          <w:rFonts w:ascii="Arial" w:hAnsi="Arial" w:cs="Arial"/>
          <w:sz w:val="20"/>
          <w:szCs w:val="20"/>
          <w:lang w:val="x-none"/>
        </w:rPr>
        <w:t>eventuale svolgimento del procedimento di anomalia delle offerte, sulla base di quanto previsto al paragrafo 21</w:t>
      </w:r>
      <w:r w:rsidR="003E26FD" w:rsidRPr="00C948F5">
        <w:rPr>
          <w:rFonts w:ascii="Arial" w:hAnsi="Arial" w:cs="Arial"/>
          <w:sz w:val="20"/>
          <w:szCs w:val="20"/>
          <w:lang w:val="x-none"/>
        </w:rPr>
        <w:t>;</w:t>
      </w:r>
    </w:p>
    <w:p w14:paraId="424F2EF7" w14:textId="7957A8EE" w:rsidR="00E42868" w:rsidRPr="00C948F5" w:rsidRDefault="003E26FD" w:rsidP="00C948F5">
      <w:pPr>
        <w:pStyle w:val="Paragrafoelenco"/>
        <w:numPr>
          <w:ilvl w:val="0"/>
          <w:numId w:val="23"/>
        </w:numPr>
        <w:spacing w:line="280" w:lineRule="exact"/>
        <w:rPr>
          <w:rFonts w:ascii="Arial" w:hAnsi="Arial" w:cs="Arial"/>
          <w:sz w:val="20"/>
          <w:szCs w:val="20"/>
        </w:rPr>
      </w:pPr>
      <w:r w:rsidRPr="00C948F5">
        <w:rPr>
          <w:rFonts w:ascii="Arial" w:hAnsi="Arial" w:cs="Arial"/>
          <w:sz w:val="20"/>
          <w:szCs w:val="20"/>
        </w:rPr>
        <w:t>verifi</w:t>
      </w:r>
      <w:r w:rsidR="002540A7" w:rsidRPr="00C948F5">
        <w:rPr>
          <w:rFonts w:ascii="Arial" w:hAnsi="Arial" w:cs="Arial"/>
          <w:sz w:val="20"/>
          <w:szCs w:val="20"/>
        </w:rPr>
        <w:t>ca</w:t>
      </w:r>
      <w:r w:rsidRPr="00C948F5">
        <w:rPr>
          <w:rFonts w:ascii="Arial" w:hAnsi="Arial" w:cs="Arial"/>
          <w:sz w:val="20"/>
          <w:szCs w:val="20"/>
        </w:rPr>
        <w:t xml:space="preserve"> tecnica sulla base di quanto previsto al par. 15.1</w:t>
      </w:r>
      <w:r w:rsidR="00DD43FB" w:rsidRPr="00C948F5">
        <w:rPr>
          <w:rFonts w:ascii="Arial" w:hAnsi="Arial" w:cs="Arial"/>
          <w:sz w:val="20"/>
          <w:szCs w:val="20"/>
          <w:lang w:val="x-none"/>
        </w:rPr>
        <w:t>.</w:t>
      </w:r>
    </w:p>
    <w:p w14:paraId="14BA4D88" w14:textId="77777777" w:rsidR="002540A7" w:rsidRPr="00C948F5" w:rsidRDefault="002540A7" w:rsidP="00C948F5">
      <w:pPr>
        <w:widowControl w:val="0"/>
        <w:spacing w:line="280" w:lineRule="exact"/>
        <w:rPr>
          <w:rFonts w:ascii="Arial" w:hAnsi="Arial" w:cs="Arial"/>
          <w:sz w:val="20"/>
          <w:szCs w:val="20"/>
        </w:rPr>
      </w:pPr>
    </w:p>
    <w:p w14:paraId="114C9477" w14:textId="5838C3BF"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 xml:space="preserve">Si precisa che alle operazioni di </w:t>
      </w:r>
      <w:r w:rsidR="00E56158" w:rsidRPr="00C948F5">
        <w:rPr>
          <w:rFonts w:ascii="Arial" w:hAnsi="Arial" w:cs="Arial"/>
          <w:sz w:val="20"/>
          <w:szCs w:val="20"/>
        </w:rPr>
        <w:t xml:space="preserve">“presa d’atto delle offerte </w:t>
      </w:r>
      <w:r w:rsidR="00B73EC4" w:rsidRPr="00C948F5">
        <w:rPr>
          <w:rFonts w:ascii="Arial" w:hAnsi="Arial" w:cs="Arial"/>
          <w:sz w:val="20"/>
          <w:szCs w:val="20"/>
        </w:rPr>
        <w:t>ricevute</w:t>
      </w:r>
      <w:r w:rsidR="00E56158" w:rsidRPr="00C948F5">
        <w:rPr>
          <w:rFonts w:ascii="Arial" w:hAnsi="Arial" w:cs="Arial"/>
          <w:sz w:val="20"/>
          <w:szCs w:val="20"/>
        </w:rPr>
        <w:t>”, “apertura delle offerte tecniche” e “apertura delle offerte economiche”</w:t>
      </w:r>
      <w:r w:rsidR="00B73EC4" w:rsidRPr="00C948F5">
        <w:rPr>
          <w:rFonts w:ascii="Arial" w:hAnsi="Arial" w:cs="Arial"/>
          <w:sz w:val="20"/>
          <w:szCs w:val="20"/>
        </w:rPr>
        <w:t xml:space="preserve">, </w:t>
      </w:r>
      <w:r w:rsidRPr="00C948F5">
        <w:rPr>
          <w:rFonts w:ascii="Arial" w:hAnsi="Arial" w:cs="Arial"/>
          <w:sz w:val="20"/>
          <w:szCs w:val="20"/>
        </w:rPr>
        <w:t xml:space="preserve">i concorrenti potranno assistere </w:t>
      </w:r>
      <w:r w:rsidRPr="00C948F5">
        <w:rPr>
          <w:rFonts w:ascii="Arial" w:hAnsi="Arial" w:cs="Arial"/>
          <w:b/>
          <w:bCs/>
          <w:sz w:val="20"/>
          <w:szCs w:val="20"/>
        </w:rPr>
        <w:t>collegandosi da remoto al Sistema nei giorni e orari</w:t>
      </w:r>
      <w:r w:rsidRPr="00C948F5">
        <w:rPr>
          <w:rFonts w:ascii="Arial" w:hAnsi="Arial" w:cs="Arial"/>
          <w:b/>
          <w:sz w:val="20"/>
          <w:szCs w:val="20"/>
        </w:rPr>
        <w:t xml:space="preserve"> </w:t>
      </w:r>
      <w:r w:rsidRPr="00C948F5">
        <w:rPr>
          <w:rFonts w:ascii="Arial" w:hAnsi="Arial" w:cs="Arial"/>
          <w:sz w:val="20"/>
          <w:szCs w:val="20"/>
        </w:rPr>
        <w:t>che saranno comunicati (ad eccezione delle date già indicate in Bando di gara).</w:t>
      </w:r>
    </w:p>
    <w:p w14:paraId="41E8650F" w14:textId="77777777" w:rsidR="00320C62" w:rsidRPr="00C948F5" w:rsidRDefault="00320C62" w:rsidP="00C948F5">
      <w:pPr>
        <w:widowControl w:val="0"/>
        <w:spacing w:line="280" w:lineRule="exact"/>
        <w:rPr>
          <w:rFonts w:ascii="Arial" w:hAnsi="Arial" w:cs="Arial"/>
          <w:sz w:val="20"/>
          <w:szCs w:val="20"/>
        </w:rPr>
      </w:pPr>
    </w:p>
    <w:p w14:paraId="06653AC6" w14:textId="0AA1E355" w:rsidR="00320C62" w:rsidRPr="00C948F5" w:rsidRDefault="00320C62" w:rsidP="00C948F5">
      <w:pPr>
        <w:pStyle w:val="Titolo2"/>
        <w:keepNext w:val="0"/>
        <w:widowControl w:val="0"/>
        <w:spacing w:before="0" w:after="0" w:line="280" w:lineRule="exact"/>
        <w:ind w:left="426" w:hanging="426"/>
        <w:rPr>
          <w:rFonts w:ascii="Arial" w:hAnsi="Arial" w:cs="Arial"/>
          <w:sz w:val="22"/>
          <w:szCs w:val="22"/>
          <w:lang w:val="it-IT"/>
        </w:rPr>
      </w:pPr>
      <w:bookmarkStart w:id="3378" w:name="_Toc224208271"/>
      <w:r w:rsidRPr="00C948F5">
        <w:rPr>
          <w:rFonts w:ascii="Arial" w:hAnsi="Arial" w:cs="Arial"/>
          <w:sz w:val="22"/>
          <w:szCs w:val="22"/>
          <w:lang w:val="it-IT"/>
        </w:rPr>
        <w:t>VALUTAZIONE DELLE OFFERTE TECNICHE</w:t>
      </w:r>
      <w:r w:rsidRPr="00C948F5">
        <w:rPr>
          <w:rFonts w:ascii="Arial" w:hAnsi="Arial" w:cs="Arial"/>
          <w:i/>
          <w:sz w:val="22"/>
          <w:szCs w:val="22"/>
          <w:lang w:val="it-IT"/>
        </w:rPr>
        <w:t xml:space="preserve"> </w:t>
      </w:r>
      <w:r w:rsidRPr="00C948F5">
        <w:rPr>
          <w:rFonts w:ascii="Arial" w:hAnsi="Arial" w:cs="Arial"/>
          <w:sz w:val="22"/>
          <w:szCs w:val="22"/>
          <w:lang w:val="it-IT"/>
        </w:rPr>
        <w:t>ED ECONOMICHE</w:t>
      </w:r>
      <w:bookmarkEnd w:id="3378"/>
      <w:r w:rsidRPr="00C948F5">
        <w:rPr>
          <w:rFonts w:ascii="Arial" w:hAnsi="Arial" w:cs="Arial"/>
          <w:sz w:val="22"/>
          <w:szCs w:val="22"/>
          <w:lang w:val="it-IT"/>
        </w:rPr>
        <w:t xml:space="preserve"> </w:t>
      </w:r>
    </w:p>
    <w:p w14:paraId="748C72AD" w14:textId="1711A137" w:rsidR="00320C62" w:rsidRPr="00C948F5" w:rsidRDefault="00320C62" w:rsidP="00C948F5">
      <w:pPr>
        <w:pStyle w:val="Default"/>
        <w:spacing w:line="280" w:lineRule="exact"/>
        <w:rPr>
          <w:rFonts w:ascii="Arial" w:hAnsi="Arial" w:cs="Arial"/>
          <w:sz w:val="20"/>
          <w:szCs w:val="20"/>
        </w:rPr>
      </w:pPr>
      <w:r w:rsidRPr="00C948F5">
        <w:rPr>
          <w:rFonts w:ascii="Arial" w:hAnsi="Arial" w:cs="Arial"/>
          <w:sz w:val="20"/>
          <w:szCs w:val="20"/>
        </w:rPr>
        <w:t>La Commissione, nella prima sessione che si terrà nella data sopra indicata, procede</w:t>
      </w:r>
      <w:r w:rsidRPr="00C948F5">
        <w:rPr>
          <w:rFonts w:ascii="Arial" w:hAnsi="Arial" w:cs="Arial"/>
          <w:color w:val="auto"/>
          <w:sz w:val="20"/>
          <w:szCs w:val="20"/>
        </w:rPr>
        <w:t xml:space="preserve"> </w:t>
      </w:r>
      <w:r w:rsidRPr="00C948F5">
        <w:rPr>
          <w:rFonts w:ascii="Arial" w:hAnsi="Arial" w:cs="Arial"/>
          <w:sz w:val="20"/>
          <w:szCs w:val="20"/>
        </w:rPr>
        <w:t>relativamente a ciascun singolo lotto</w:t>
      </w:r>
      <w:r w:rsidRPr="00C948F5">
        <w:rPr>
          <w:rFonts w:ascii="Arial" w:hAnsi="Arial" w:cs="Arial"/>
          <w:i/>
          <w:sz w:val="20"/>
          <w:szCs w:val="20"/>
        </w:rPr>
        <w:t>,</w:t>
      </w:r>
      <w:r w:rsidRPr="00C948F5">
        <w:rPr>
          <w:rFonts w:ascii="Arial" w:hAnsi="Arial" w:cs="Arial"/>
          <w:sz w:val="20"/>
          <w:szCs w:val="20"/>
        </w:rPr>
        <w:t xml:space="preserve"> preliminarmente, alle attività di </w:t>
      </w:r>
      <w:r w:rsidR="00C91C09" w:rsidRPr="00C948F5">
        <w:rPr>
          <w:rFonts w:ascii="Arial" w:hAnsi="Arial" w:cs="Arial"/>
          <w:sz w:val="20"/>
          <w:szCs w:val="20"/>
        </w:rPr>
        <w:t>“presa d’atto delle offerte ricevute”</w:t>
      </w:r>
      <w:r w:rsidRPr="00C948F5">
        <w:rPr>
          <w:rFonts w:ascii="Arial" w:hAnsi="Arial" w:cs="Arial"/>
          <w:color w:val="0000CC"/>
          <w:sz w:val="20"/>
          <w:szCs w:val="20"/>
        </w:rPr>
        <w:t xml:space="preserve"> </w:t>
      </w:r>
      <w:r w:rsidRPr="00C948F5">
        <w:rPr>
          <w:rFonts w:ascii="Arial" w:hAnsi="Arial" w:cs="Arial"/>
          <w:sz w:val="20"/>
          <w:szCs w:val="20"/>
        </w:rPr>
        <w:t xml:space="preserve">e </w:t>
      </w:r>
      <w:r w:rsidR="00C91C09" w:rsidRPr="00C948F5">
        <w:rPr>
          <w:rFonts w:ascii="Arial" w:hAnsi="Arial" w:cs="Arial"/>
          <w:sz w:val="20"/>
          <w:szCs w:val="20"/>
        </w:rPr>
        <w:t>“sblocco delle offerte ricevute”</w:t>
      </w:r>
      <w:r w:rsidRPr="00C948F5">
        <w:rPr>
          <w:rFonts w:ascii="Arial" w:hAnsi="Arial" w:cs="Arial"/>
          <w:sz w:val="20"/>
          <w:szCs w:val="20"/>
        </w:rPr>
        <w:t xml:space="preserve"> del precedente paragrafo</w:t>
      </w:r>
      <w:r w:rsidR="0091578A" w:rsidRPr="00C948F5">
        <w:rPr>
          <w:rFonts w:ascii="Arial" w:hAnsi="Arial" w:cs="Arial"/>
          <w:sz w:val="20"/>
          <w:szCs w:val="20"/>
        </w:rPr>
        <w:t xml:space="preserve"> 19</w:t>
      </w:r>
      <w:r w:rsidRPr="00C948F5">
        <w:rPr>
          <w:rFonts w:ascii="Arial" w:hAnsi="Arial" w:cs="Arial"/>
          <w:sz w:val="20"/>
          <w:szCs w:val="20"/>
        </w:rPr>
        <w:t xml:space="preserve"> e successivamente, all’apertura delle </w:t>
      </w:r>
      <w:r w:rsidRPr="00C948F5">
        <w:rPr>
          <w:rFonts w:ascii="Arial" w:hAnsi="Arial" w:cs="Arial"/>
          <w:i/>
          <w:sz w:val="20"/>
          <w:szCs w:val="20"/>
        </w:rPr>
        <w:t>Offerte tecniche</w:t>
      </w:r>
      <w:r w:rsidRPr="00C948F5">
        <w:rPr>
          <w:rFonts w:ascii="Arial" w:hAnsi="Arial" w:cs="Arial"/>
          <w:sz w:val="20"/>
          <w:szCs w:val="20"/>
        </w:rPr>
        <w:t xml:space="preserve"> per la verifica della presenza dei relativi documenti. Dello svolgimento della predetta attività verrà data preventiva comunicazione ai concorrenti ammessi.</w:t>
      </w:r>
    </w:p>
    <w:p w14:paraId="4B528371" w14:textId="37235C3D" w:rsidR="000D23F6" w:rsidRPr="00C948F5" w:rsidRDefault="00320C62" w:rsidP="00C948F5">
      <w:pPr>
        <w:widowControl w:val="0"/>
        <w:spacing w:line="280" w:lineRule="exact"/>
        <w:rPr>
          <w:rFonts w:ascii="Arial" w:eastAsia="Tahoma" w:hAnsi="Arial" w:cs="Arial"/>
          <w:color w:val="000000"/>
          <w:sz w:val="17"/>
        </w:rPr>
      </w:pPr>
      <w:r w:rsidRPr="00C948F5">
        <w:rPr>
          <w:rFonts w:ascii="Arial" w:hAnsi="Arial" w:cs="Arial"/>
          <w:sz w:val="20"/>
          <w:szCs w:val="20"/>
        </w:rPr>
        <w:t xml:space="preserve">La Commissione, </w:t>
      </w:r>
      <w:r w:rsidR="000D58B4" w:rsidRPr="00C948F5">
        <w:rPr>
          <w:rFonts w:ascii="Arial" w:hAnsi="Arial" w:cs="Arial"/>
          <w:sz w:val="20"/>
          <w:szCs w:val="20"/>
        </w:rPr>
        <w:t>successivamente</w:t>
      </w:r>
      <w:r w:rsidRPr="00C948F5">
        <w:rPr>
          <w:rFonts w:ascii="Arial" w:hAnsi="Arial" w:cs="Arial"/>
          <w:sz w:val="20"/>
          <w:szCs w:val="20"/>
        </w:rPr>
        <w:t>,</w:t>
      </w:r>
      <w:r w:rsidR="000D58B4" w:rsidRPr="00C948F5">
        <w:rPr>
          <w:rFonts w:ascii="Arial" w:hAnsi="Arial" w:cs="Arial"/>
          <w:sz w:val="20"/>
          <w:szCs w:val="20"/>
        </w:rPr>
        <w:t xml:space="preserve"> procede</w:t>
      </w:r>
      <w:r w:rsidRPr="00C948F5">
        <w:rPr>
          <w:rFonts w:ascii="Arial" w:hAnsi="Arial" w:cs="Arial"/>
          <w:sz w:val="20"/>
          <w:szCs w:val="20"/>
        </w:rPr>
        <w:t xml:space="preserve"> relativamente a ciascun singolo lotto</w:t>
      </w:r>
      <w:r w:rsidR="004F7D1C" w:rsidRPr="00C948F5">
        <w:rPr>
          <w:rFonts w:ascii="Arial" w:hAnsi="Arial" w:cs="Arial"/>
          <w:b/>
          <w:sz w:val="20"/>
          <w:szCs w:val="20"/>
        </w:rPr>
        <w:t xml:space="preserve"> </w:t>
      </w:r>
      <w:r w:rsidRPr="00C948F5">
        <w:rPr>
          <w:rFonts w:ascii="Arial" w:hAnsi="Arial" w:cs="Arial"/>
          <w:sz w:val="20"/>
          <w:szCs w:val="20"/>
        </w:rPr>
        <w:t>all’esame ed alla valutazione delle offerte tecniche</w:t>
      </w:r>
      <w:r w:rsidR="00DF6526" w:rsidRPr="00C948F5">
        <w:rPr>
          <w:rFonts w:ascii="Arial" w:hAnsi="Arial" w:cs="Arial"/>
          <w:sz w:val="20"/>
          <w:szCs w:val="20"/>
        </w:rPr>
        <w:t xml:space="preserve"> e</w:t>
      </w:r>
      <w:r w:rsidRPr="00C948F5">
        <w:rPr>
          <w:rFonts w:ascii="Arial" w:hAnsi="Arial" w:cs="Arial"/>
          <w:sz w:val="20"/>
          <w:szCs w:val="20"/>
        </w:rPr>
        <w:t xml:space="preserve"> all’assegnazione dei relativi punteggi applicando i criteri e le formule indicati nel Bando e nel presente Capitolato </w:t>
      </w:r>
      <w:r w:rsidR="00DF6526" w:rsidRPr="00C948F5">
        <w:rPr>
          <w:rFonts w:ascii="Arial" w:hAnsi="Arial" w:cs="Arial"/>
          <w:sz w:val="20"/>
          <w:szCs w:val="20"/>
        </w:rPr>
        <w:t>d’Oneri</w:t>
      </w:r>
      <w:r w:rsidRPr="00C948F5">
        <w:rPr>
          <w:rFonts w:ascii="Arial" w:hAnsi="Arial" w:cs="Arial"/>
          <w:sz w:val="20"/>
          <w:szCs w:val="20"/>
        </w:rPr>
        <w:t>.</w:t>
      </w:r>
      <w:r w:rsidRPr="00C948F5">
        <w:rPr>
          <w:rFonts w:ascii="Arial" w:eastAsia="Tahoma" w:hAnsi="Arial" w:cs="Arial"/>
          <w:color w:val="000000"/>
          <w:sz w:val="17"/>
        </w:rPr>
        <w:t xml:space="preserve"> </w:t>
      </w:r>
    </w:p>
    <w:p w14:paraId="4B185241" w14:textId="7E778C69"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Gli esiti della valutazione sono registrati dal Sistema.</w:t>
      </w:r>
    </w:p>
    <w:p w14:paraId="7F1867BE" w14:textId="77777777" w:rsidR="00320C62" w:rsidRPr="00C948F5" w:rsidRDefault="00320C62" w:rsidP="00C948F5">
      <w:pPr>
        <w:widowControl w:val="0"/>
        <w:spacing w:line="280" w:lineRule="exact"/>
        <w:rPr>
          <w:rFonts w:ascii="Arial" w:hAnsi="Arial" w:cs="Arial"/>
          <w:sz w:val="20"/>
          <w:szCs w:val="20"/>
        </w:rPr>
      </w:pPr>
    </w:p>
    <w:p w14:paraId="60A9D867" w14:textId="62965D1C" w:rsidR="00BD7C91" w:rsidRPr="00C948F5" w:rsidRDefault="00BD7C91" w:rsidP="00C948F5">
      <w:pPr>
        <w:widowControl w:val="0"/>
        <w:spacing w:line="280" w:lineRule="exact"/>
        <w:rPr>
          <w:rFonts w:ascii="Arial" w:hAnsi="Arial" w:cs="Arial"/>
          <w:sz w:val="20"/>
          <w:szCs w:val="20"/>
        </w:rPr>
      </w:pPr>
      <w:r w:rsidRPr="00C948F5">
        <w:rPr>
          <w:rFonts w:ascii="Arial" w:hAnsi="Arial" w:cs="Arial"/>
          <w:sz w:val="20"/>
          <w:szCs w:val="20"/>
        </w:rPr>
        <w:t>La Commissione</w:t>
      </w:r>
      <w:r w:rsidR="007211B5" w:rsidRPr="00C948F5">
        <w:rPr>
          <w:rFonts w:ascii="Arial" w:hAnsi="Arial" w:cs="Arial"/>
          <w:sz w:val="20"/>
          <w:szCs w:val="20"/>
        </w:rPr>
        <w:t>,</w:t>
      </w:r>
      <w:r w:rsidRPr="00C948F5">
        <w:rPr>
          <w:rFonts w:ascii="Arial" w:hAnsi="Arial" w:cs="Arial"/>
          <w:sz w:val="20"/>
          <w:szCs w:val="20"/>
        </w:rPr>
        <w:t xml:space="preserve"> nel caso di presentazione</w:t>
      </w:r>
      <w:r w:rsidR="007211B5" w:rsidRPr="00C948F5">
        <w:rPr>
          <w:rFonts w:ascii="Arial" w:hAnsi="Arial" w:cs="Arial"/>
          <w:sz w:val="20"/>
          <w:szCs w:val="20"/>
        </w:rPr>
        <w:t>,</w:t>
      </w:r>
      <w:r w:rsidRPr="00C948F5">
        <w:rPr>
          <w:rFonts w:ascii="Arial" w:hAnsi="Arial" w:cs="Arial"/>
          <w:sz w:val="20"/>
          <w:szCs w:val="20"/>
        </w:rPr>
        <w:t xml:space="preserve"> da parte degli operatori economici</w:t>
      </w:r>
      <w:r w:rsidR="007211B5" w:rsidRPr="00C948F5">
        <w:rPr>
          <w:rFonts w:ascii="Arial" w:hAnsi="Arial" w:cs="Arial"/>
          <w:sz w:val="20"/>
          <w:szCs w:val="20"/>
        </w:rPr>
        <w:t>,</w:t>
      </w:r>
      <w:r w:rsidRPr="00C948F5">
        <w:rPr>
          <w:rFonts w:ascii="Arial" w:hAnsi="Arial" w:cs="Arial"/>
          <w:sz w:val="20"/>
          <w:szCs w:val="20"/>
        </w:rPr>
        <w:t xml:space="preserve"> di richieste di oscuramento ai sensi dell’art. 35, comma 4, lett. a) del Codice, procede alla verifica circa la sussistenza e la rilevanza delle ragioni di segretezza dichiarate dai partecipanti per la presenza di segreti tecnici o commerciali. </w:t>
      </w:r>
    </w:p>
    <w:p w14:paraId="7D66EFE3" w14:textId="77777777" w:rsidR="00026EC3" w:rsidRPr="00C948F5" w:rsidRDefault="00026EC3" w:rsidP="00C948F5">
      <w:pPr>
        <w:widowControl w:val="0"/>
        <w:spacing w:line="280" w:lineRule="exact"/>
        <w:rPr>
          <w:rFonts w:ascii="Arial" w:hAnsi="Arial" w:cs="Arial"/>
          <w:sz w:val="20"/>
          <w:szCs w:val="20"/>
        </w:rPr>
      </w:pPr>
    </w:p>
    <w:p w14:paraId="65B78849" w14:textId="790D0079"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Successivamente,</w:t>
      </w:r>
      <w:r w:rsidRPr="00C948F5">
        <w:rPr>
          <w:rFonts w:ascii="Arial" w:hAnsi="Arial" w:cs="Arial"/>
          <w:b/>
          <w:i/>
          <w:color w:val="0000FF"/>
          <w:sz w:val="20"/>
          <w:szCs w:val="20"/>
        </w:rPr>
        <w:t xml:space="preserve"> </w:t>
      </w:r>
      <w:r w:rsidRPr="00C948F5">
        <w:rPr>
          <w:rFonts w:ascii="Arial" w:hAnsi="Arial" w:cs="Arial"/>
          <w:sz w:val="20"/>
          <w:szCs w:val="20"/>
        </w:rPr>
        <w:t>la Commissione procede</w:t>
      </w:r>
      <w:r w:rsidR="007211B5" w:rsidRPr="00C948F5">
        <w:rPr>
          <w:rFonts w:ascii="Arial" w:hAnsi="Arial" w:cs="Arial"/>
          <w:sz w:val="20"/>
          <w:szCs w:val="20"/>
        </w:rPr>
        <w:t xml:space="preserve">, </w:t>
      </w:r>
      <w:r w:rsidRPr="00C948F5">
        <w:rPr>
          <w:rFonts w:ascii="Arial" w:hAnsi="Arial" w:cs="Arial"/>
          <w:sz w:val="20"/>
          <w:szCs w:val="20"/>
        </w:rPr>
        <w:t xml:space="preserve">con le modalità di cui al precedente paragrafo 19, relativamente </w:t>
      </w:r>
      <w:r w:rsidRPr="00C948F5">
        <w:rPr>
          <w:rFonts w:ascii="Arial" w:hAnsi="Arial" w:cs="Arial"/>
          <w:sz w:val="20"/>
          <w:szCs w:val="20"/>
        </w:rPr>
        <w:lastRenderedPageBreak/>
        <w:t>a ciascun singolo lotto</w:t>
      </w:r>
      <w:r w:rsidR="007211B5" w:rsidRPr="00C948F5">
        <w:rPr>
          <w:rFonts w:ascii="Arial" w:hAnsi="Arial" w:cs="Arial"/>
          <w:sz w:val="20"/>
          <w:szCs w:val="20"/>
        </w:rPr>
        <w:t>,</w:t>
      </w:r>
      <w:r w:rsidRPr="00C948F5">
        <w:rPr>
          <w:rFonts w:ascii="Arial" w:hAnsi="Arial" w:cs="Arial"/>
          <w:sz w:val="20"/>
          <w:szCs w:val="20"/>
        </w:rPr>
        <w:t xml:space="preserve"> all’apertura delle Offerte economiche, rendendo visibil</w:t>
      </w:r>
      <w:r w:rsidR="007211B5" w:rsidRPr="00C948F5">
        <w:rPr>
          <w:rFonts w:ascii="Arial" w:hAnsi="Arial" w:cs="Arial"/>
          <w:sz w:val="20"/>
          <w:szCs w:val="20"/>
        </w:rPr>
        <w:t xml:space="preserve">i </w:t>
      </w:r>
      <w:r w:rsidRPr="00C948F5">
        <w:rPr>
          <w:rFonts w:ascii="Arial" w:hAnsi="Arial" w:cs="Arial"/>
          <w:sz w:val="20"/>
          <w:szCs w:val="20"/>
        </w:rPr>
        <w:t xml:space="preserve">ai concorrenti </w:t>
      </w:r>
      <w:r w:rsidR="006725F2" w:rsidRPr="00C948F5">
        <w:rPr>
          <w:rFonts w:ascii="Arial" w:hAnsi="Arial" w:cs="Arial"/>
          <w:sz w:val="20"/>
          <w:szCs w:val="20"/>
        </w:rPr>
        <w:t xml:space="preserve">ammessi </w:t>
      </w:r>
      <w:r w:rsidRPr="00C948F5">
        <w:rPr>
          <w:rFonts w:ascii="Arial" w:hAnsi="Arial" w:cs="Arial"/>
          <w:sz w:val="20"/>
          <w:szCs w:val="20"/>
        </w:rPr>
        <w:t xml:space="preserve">attraverso il Sistema: </w:t>
      </w:r>
    </w:p>
    <w:p w14:paraId="4CF43B46" w14:textId="5E8F7DF1" w:rsidR="00320C62" w:rsidRPr="00C948F5" w:rsidRDefault="00320C62" w:rsidP="00C948F5">
      <w:pPr>
        <w:widowControl w:val="0"/>
        <w:numPr>
          <w:ilvl w:val="0"/>
          <w:numId w:val="12"/>
        </w:numPr>
        <w:suppressAutoHyphens/>
        <w:spacing w:line="280" w:lineRule="exact"/>
        <w:ind w:left="709" w:hanging="283"/>
        <w:rPr>
          <w:rFonts w:ascii="Arial" w:hAnsi="Arial" w:cs="Arial"/>
          <w:sz w:val="20"/>
          <w:szCs w:val="20"/>
        </w:rPr>
      </w:pPr>
      <w:r w:rsidRPr="00C948F5">
        <w:rPr>
          <w:rFonts w:ascii="Arial" w:hAnsi="Arial" w:cs="Arial"/>
          <w:sz w:val="20"/>
          <w:szCs w:val="20"/>
        </w:rPr>
        <w:t>i “punteggi tecnici” (</w:t>
      </w:r>
      <w:r w:rsidRPr="00C948F5">
        <w:rPr>
          <w:rFonts w:ascii="Arial" w:hAnsi="Arial" w:cs="Arial"/>
          <w:b/>
          <w:sz w:val="20"/>
          <w:szCs w:val="20"/>
        </w:rPr>
        <w:t>PT</w:t>
      </w:r>
      <w:r w:rsidRPr="00C948F5">
        <w:rPr>
          <w:rFonts w:ascii="Arial" w:hAnsi="Arial" w:cs="Arial"/>
          <w:sz w:val="20"/>
          <w:szCs w:val="20"/>
        </w:rPr>
        <w:t xml:space="preserve">) attribuiti alle singole </w:t>
      </w:r>
      <w:r w:rsidR="00E344BC" w:rsidRPr="00C948F5">
        <w:rPr>
          <w:rFonts w:ascii="Arial" w:hAnsi="Arial" w:cs="Arial"/>
          <w:sz w:val="20"/>
          <w:szCs w:val="20"/>
        </w:rPr>
        <w:t xml:space="preserve">voci di </w:t>
      </w:r>
      <w:r w:rsidRPr="00C948F5">
        <w:rPr>
          <w:rFonts w:ascii="Arial" w:hAnsi="Arial" w:cs="Arial"/>
          <w:sz w:val="20"/>
          <w:szCs w:val="20"/>
        </w:rPr>
        <w:t>offert</w:t>
      </w:r>
      <w:r w:rsidR="00E344BC" w:rsidRPr="00C948F5">
        <w:rPr>
          <w:rFonts w:ascii="Arial" w:hAnsi="Arial" w:cs="Arial"/>
          <w:sz w:val="20"/>
          <w:szCs w:val="20"/>
        </w:rPr>
        <w:t>a</w:t>
      </w:r>
      <w:r w:rsidRPr="00C948F5">
        <w:rPr>
          <w:rFonts w:ascii="Arial" w:hAnsi="Arial" w:cs="Arial"/>
          <w:sz w:val="20"/>
          <w:szCs w:val="20"/>
        </w:rPr>
        <w:t xml:space="preserve"> </w:t>
      </w:r>
      <w:r w:rsidR="0060633F" w:rsidRPr="00C948F5">
        <w:rPr>
          <w:rFonts w:ascii="Arial" w:hAnsi="Arial" w:cs="Arial"/>
          <w:sz w:val="20"/>
          <w:szCs w:val="20"/>
        </w:rPr>
        <w:t>tecnica</w:t>
      </w:r>
      <w:r w:rsidRPr="00C948F5">
        <w:rPr>
          <w:rFonts w:ascii="Arial" w:hAnsi="Arial" w:cs="Arial"/>
          <w:sz w:val="20"/>
          <w:szCs w:val="20"/>
        </w:rPr>
        <w:t>;</w:t>
      </w:r>
    </w:p>
    <w:p w14:paraId="5092D5B4" w14:textId="6CAA4CF1" w:rsidR="00320C62" w:rsidRPr="00C948F5" w:rsidRDefault="00320C62" w:rsidP="00C948F5">
      <w:pPr>
        <w:pStyle w:val="Paragrafoelenco"/>
        <w:widowControl w:val="0"/>
        <w:numPr>
          <w:ilvl w:val="0"/>
          <w:numId w:val="12"/>
        </w:numPr>
        <w:spacing w:line="280" w:lineRule="exact"/>
        <w:ind w:hanging="283"/>
        <w:rPr>
          <w:rFonts w:ascii="Arial" w:hAnsi="Arial" w:cs="Arial"/>
          <w:sz w:val="20"/>
          <w:szCs w:val="20"/>
        </w:rPr>
      </w:pPr>
      <w:r w:rsidRPr="00C948F5">
        <w:rPr>
          <w:rFonts w:ascii="Arial" w:hAnsi="Arial" w:cs="Arial"/>
          <w:sz w:val="20"/>
          <w:szCs w:val="20"/>
        </w:rPr>
        <w:t xml:space="preserve">le eventuali esclusioni dalla gara dei concorrenti; </w:t>
      </w:r>
    </w:p>
    <w:p w14:paraId="2C1D3C19" w14:textId="747D5533" w:rsidR="00320C62" w:rsidRPr="00C948F5" w:rsidRDefault="00A8411F" w:rsidP="00C948F5">
      <w:pPr>
        <w:pStyle w:val="Paragrafoelenco"/>
        <w:widowControl w:val="0"/>
        <w:numPr>
          <w:ilvl w:val="0"/>
          <w:numId w:val="12"/>
        </w:numPr>
        <w:spacing w:line="280" w:lineRule="exact"/>
        <w:ind w:hanging="283"/>
        <w:rPr>
          <w:rFonts w:ascii="Arial" w:hAnsi="Arial" w:cs="Arial"/>
          <w:sz w:val="20"/>
          <w:szCs w:val="20"/>
        </w:rPr>
      </w:pPr>
      <w:r w:rsidRPr="00C948F5">
        <w:rPr>
          <w:rFonts w:ascii="Arial" w:hAnsi="Arial" w:cs="Arial"/>
          <w:sz w:val="20"/>
          <w:szCs w:val="20"/>
        </w:rPr>
        <w:t>i coefficient</w:t>
      </w:r>
      <w:r w:rsidR="00553DED" w:rsidRPr="00C948F5">
        <w:rPr>
          <w:rFonts w:ascii="Arial" w:hAnsi="Arial" w:cs="Arial"/>
          <w:sz w:val="20"/>
          <w:szCs w:val="20"/>
        </w:rPr>
        <w:t>i</w:t>
      </w:r>
      <w:r w:rsidRPr="00C948F5">
        <w:rPr>
          <w:rFonts w:ascii="Arial" w:hAnsi="Arial" w:cs="Arial"/>
          <w:sz w:val="20"/>
          <w:szCs w:val="20"/>
        </w:rPr>
        <w:t xml:space="preserve"> di condivisione e i </w:t>
      </w:r>
      <w:r w:rsidR="00E90380" w:rsidRPr="00C948F5">
        <w:rPr>
          <w:rFonts w:ascii="Arial" w:hAnsi="Arial" w:cs="Arial"/>
          <w:sz w:val="20"/>
          <w:szCs w:val="20"/>
        </w:rPr>
        <w:t xml:space="preserve">ribassi </w:t>
      </w:r>
      <w:r w:rsidR="00320C62" w:rsidRPr="00C948F5">
        <w:rPr>
          <w:rFonts w:ascii="Arial" w:hAnsi="Arial" w:cs="Arial"/>
          <w:sz w:val="20"/>
          <w:szCs w:val="20"/>
        </w:rPr>
        <w:t>offerti</w:t>
      </w:r>
      <w:r w:rsidR="00320C62" w:rsidRPr="00C948F5">
        <w:rPr>
          <w:rFonts w:ascii="Arial" w:hAnsi="Arial" w:cs="Arial"/>
          <w:i/>
          <w:sz w:val="20"/>
          <w:szCs w:val="20"/>
        </w:rPr>
        <w:t xml:space="preserve">.  </w:t>
      </w:r>
      <w:r w:rsidR="00E90380" w:rsidRPr="00C948F5">
        <w:rPr>
          <w:rFonts w:ascii="Arial" w:hAnsi="Arial" w:cs="Arial"/>
          <w:i/>
          <w:sz w:val="20"/>
          <w:szCs w:val="20"/>
        </w:rPr>
        <w:t xml:space="preserve"> </w:t>
      </w:r>
    </w:p>
    <w:p w14:paraId="78975F86" w14:textId="73E6DBB5" w:rsidR="00320C62" w:rsidRPr="00C948F5" w:rsidRDefault="00320C62" w:rsidP="00C948F5">
      <w:pPr>
        <w:spacing w:before="3" w:line="280" w:lineRule="exact"/>
        <w:ind w:right="144"/>
        <w:textAlignment w:val="baseline"/>
        <w:rPr>
          <w:rFonts w:ascii="Arial" w:eastAsia="Tahoma" w:hAnsi="Arial" w:cs="Arial"/>
          <w:b/>
          <w:spacing w:val="-5"/>
          <w:sz w:val="20"/>
          <w:szCs w:val="20"/>
        </w:rPr>
      </w:pPr>
      <w:r w:rsidRPr="00C948F5">
        <w:rPr>
          <w:rFonts w:ascii="Arial" w:eastAsia="Tahoma" w:hAnsi="Arial" w:cs="Arial"/>
          <w:color w:val="000000"/>
          <w:spacing w:val="-5"/>
          <w:sz w:val="20"/>
          <w:szCs w:val="20"/>
        </w:rPr>
        <w:t>Successivamente, la Commissione giudicatrice procede</w:t>
      </w:r>
      <w:r w:rsidR="007211B5" w:rsidRPr="00C948F5">
        <w:rPr>
          <w:rFonts w:ascii="Arial" w:eastAsia="Tahoma" w:hAnsi="Arial" w:cs="Arial"/>
          <w:color w:val="000000"/>
          <w:spacing w:val="-5"/>
          <w:sz w:val="20"/>
          <w:szCs w:val="20"/>
        </w:rPr>
        <w:t>,</w:t>
      </w:r>
      <w:r w:rsidRPr="00C948F5">
        <w:rPr>
          <w:rFonts w:ascii="Arial" w:eastAsia="Tahoma" w:hAnsi="Arial" w:cs="Arial"/>
          <w:color w:val="000000"/>
          <w:spacing w:val="-5"/>
          <w:sz w:val="20"/>
          <w:szCs w:val="20"/>
        </w:rPr>
        <w:t xml:space="preserve"> relativamente a ciascun singolo lotto</w:t>
      </w:r>
      <w:r w:rsidR="007211B5" w:rsidRPr="00C948F5">
        <w:rPr>
          <w:rFonts w:ascii="Arial" w:eastAsia="Tahoma" w:hAnsi="Arial" w:cs="Arial"/>
          <w:color w:val="000000"/>
          <w:spacing w:val="-5"/>
          <w:sz w:val="20"/>
          <w:szCs w:val="20"/>
        </w:rPr>
        <w:t>,</w:t>
      </w:r>
      <w:r w:rsidRPr="00C948F5">
        <w:rPr>
          <w:rFonts w:ascii="Arial" w:eastAsia="Verdana" w:hAnsi="Arial" w:cs="Arial"/>
          <w:b/>
          <w:i/>
          <w:color w:val="000000"/>
          <w:spacing w:val="-5"/>
          <w:sz w:val="20"/>
          <w:szCs w:val="20"/>
        </w:rPr>
        <w:t xml:space="preserve"> </w:t>
      </w:r>
      <w:r w:rsidRPr="00C948F5">
        <w:rPr>
          <w:rFonts w:ascii="Arial" w:eastAsia="Tahoma" w:hAnsi="Arial" w:cs="Arial"/>
          <w:color w:val="000000"/>
          <w:spacing w:val="-5"/>
          <w:sz w:val="20"/>
          <w:szCs w:val="20"/>
        </w:rPr>
        <w:t xml:space="preserve">alla valutazione delle </w:t>
      </w:r>
      <w:r w:rsidRPr="00C948F5">
        <w:rPr>
          <w:rFonts w:ascii="Arial" w:eastAsia="Symbol" w:hAnsi="Arial" w:cs="Arial"/>
          <w:color w:val="000000"/>
          <w:spacing w:val="-5"/>
          <w:sz w:val="20"/>
          <w:szCs w:val="20"/>
        </w:rPr>
        <w:t>of</w:t>
      </w:r>
      <w:r w:rsidRPr="00C948F5">
        <w:rPr>
          <w:rFonts w:ascii="Arial" w:eastAsia="Tahoma" w:hAnsi="Arial" w:cs="Arial"/>
          <w:color w:val="000000"/>
          <w:spacing w:val="-5"/>
          <w:sz w:val="20"/>
          <w:szCs w:val="20"/>
        </w:rPr>
        <w:t>ferte economiche, secondo i criteri e le modalità descritte al paragrafo</w:t>
      </w:r>
      <w:r w:rsidR="003F1E71" w:rsidRPr="00C948F5">
        <w:rPr>
          <w:rFonts w:ascii="Arial" w:eastAsia="Tahoma" w:hAnsi="Arial" w:cs="Arial"/>
          <w:color w:val="000000"/>
          <w:spacing w:val="-5"/>
          <w:sz w:val="20"/>
          <w:szCs w:val="20"/>
        </w:rPr>
        <w:t xml:space="preserve"> </w:t>
      </w:r>
      <w:r w:rsidRPr="00C948F5">
        <w:rPr>
          <w:rFonts w:ascii="Arial" w:eastAsia="Tahoma" w:hAnsi="Arial" w:cs="Arial"/>
          <w:color w:val="000000"/>
          <w:spacing w:val="-5"/>
          <w:sz w:val="20"/>
          <w:szCs w:val="20"/>
        </w:rPr>
        <w:t>17 e</w:t>
      </w:r>
      <w:r w:rsidR="00BD7C91" w:rsidRPr="00C948F5">
        <w:rPr>
          <w:rFonts w:ascii="Arial" w:eastAsia="Tahoma" w:hAnsi="Arial" w:cs="Arial"/>
          <w:color w:val="000000"/>
          <w:spacing w:val="-5"/>
          <w:sz w:val="20"/>
          <w:szCs w:val="20"/>
        </w:rPr>
        <w:t xml:space="preserve"> </w:t>
      </w:r>
      <w:r w:rsidR="003F1E71" w:rsidRPr="00C948F5">
        <w:rPr>
          <w:rFonts w:ascii="Arial" w:eastAsia="Tahoma" w:hAnsi="Arial" w:cs="Arial"/>
          <w:color w:val="000000"/>
          <w:spacing w:val="-5"/>
          <w:sz w:val="20"/>
          <w:szCs w:val="20"/>
        </w:rPr>
        <w:t>al</w:t>
      </w:r>
      <w:r w:rsidR="007E50A3" w:rsidRPr="00C948F5">
        <w:rPr>
          <w:rFonts w:ascii="Arial" w:eastAsia="Tahoma" w:hAnsi="Arial" w:cs="Arial"/>
          <w:color w:val="000000"/>
          <w:spacing w:val="-5"/>
          <w:sz w:val="20"/>
          <w:szCs w:val="20"/>
        </w:rPr>
        <w:t xml:space="preserve"> calcolo del Punteggio totale (Ptotale)</w:t>
      </w:r>
      <w:r w:rsidRPr="00C948F5">
        <w:rPr>
          <w:rFonts w:ascii="Arial" w:eastAsia="Tahoma" w:hAnsi="Arial" w:cs="Arial"/>
          <w:color w:val="000000"/>
          <w:spacing w:val="-5"/>
          <w:sz w:val="20"/>
          <w:szCs w:val="20"/>
        </w:rPr>
        <w:t>.</w:t>
      </w:r>
      <w:r w:rsidRPr="00C948F5">
        <w:rPr>
          <w:rFonts w:ascii="Arial" w:hAnsi="Arial" w:cs="Arial"/>
          <w:i/>
          <w:sz w:val="20"/>
          <w:szCs w:val="20"/>
        </w:rPr>
        <w:t xml:space="preserve"> </w:t>
      </w:r>
    </w:p>
    <w:p w14:paraId="04BA0F0D" w14:textId="77777777" w:rsidR="00B269CB" w:rsidRPr="00C948F5" w:rsidRDefault="007E50A3" w:rsidP="00C948F5">
      <w:pPr>
        <w:widowControl w:val="0"/>
        <w:spacing w:line="280" w:lineRule="exact"/>
        <w:rPr>
          <w:rFonts w:ascii="Arial" w:hAnsi="Arial" w:cs="Arial"/>
          <w:sz w:val="20"/>
          <w:szCs w:val="20"/>
        </w:rPr>
      </w:pPr>
      <w:r w:rsidRPr="00C948F5">
        <w:rPr>
          <w:rFonts w:ascii="Arial" w:hAnsi="Arial" w:cs="Arial"/>
          <w:sz w:val="20"/>
          <w:szCs w:val="20"/>
        </w:rPr>
        <w:t>Ai fini della formulazione della graduatoria</w:t>
      </w:r>
      <w:r w:rsidR="00B269CB" w:rsidRPr="00C948F5">
        <w:rPr>
          <w:rFonts w:ascii="Arial" w:hAnsi="Arial" w:cs="Arial"/>
          <w:sz w:val="20"/>
          <w:szCs w:val="20"/>
        </w:rPr>
        <w:t>:</w:t>
      </w:r>
    </w:p>
    <w:p w14:paraId="3EB86F0B" w14:textId="22B66E12" w:rsidR="001A3556" w:rsidRPr="00C948F5" w:rsidRDefault="007E50A3" w:rsidP="00C948F5">
      <w:pPr>
        <w:pStyle w:val="Paragrafoelenco"/>
        <w:widowControl w:val="0"/>
        <w:numPr>
          <w:ilvl w:val="0"/>
          <w:numId w:val="109"/>
        </w:numPr>
        <w:spacing w:line="280" w:lineRule="exact"/>
        <w:rPr>
          <w:rFonts w:ascii="Arial" w:hAnsi="Arial" w:cs="Arial"/>
          <w:i/>
          <w:sz w:val="20"/>
          <w:szCs w:val="20"/>
        </w:rPr>
      </w:pPr>
      <w:r w:rsidRPr="00C948F5">
        <w:rPr>
          <w:rFonts w:ascii="Arial" w:hAnsi="Arial" w:cs="Arial"/>
          <w:sz w:val="20"/>
          <w:szCs w:val="20"/>
        </w:rPr>
        <w:t>n</w:t>
      </w:r>
      <w:r w:rsidR="00320C62" w:rsidRPr="00C948F5">
        <w:rPr>
          <w:rFonts w:ascii="Arial" w:hAnsi="Arial" w:cs="Arial"/>
          <w:sz w:val="20"/>
          <w:szCs w:val="20"/>
        </w:rPr>
        <w:t>el caso in cui le offerte di due o più concorrenti ottengano lo stesso punteggio complessivo, ma punteggi differenti per il prezzo e per tutti gli altri elementi di valutazione, è collocato primo in graduatoria il concorrente che ha ottenuto il miglior punteggio sul</w:t>
      </w:r>
      <w:r w:rsidR="009067E9" w:rsidRPr="00C948F5">
        <w:rPr>
          <w:rFonts w:ascii="Arial" w:hAnsi="Arial" w:cs="Arial"/>
          <w:sz w:val="20"/>
          <w:szCs w:val="20"/>
        </w:rPr>
        <w:t>l’</w:t>
      </w:r>
      <w:r w:rsidR="001431D4" w:rsidRPr="00C948F5">
        <w:rPr>
          <w:rFonts w:ascii="Arial" w:hAnsi="Arial" w:cs="Arial"/>
          <w:sz w:val="20"/>
          <w:szCs w:val="20"/>
        </w:rPr>
        <w:t>offerta</w:t>
      </w:r>
      <w:r w:rsidR="00320C62" w:rsidRPr="00C948F5">
        <w:rPr>
          <w:rFonts w:ascii="Arial" w:hAnsi="Arial" w:cs="Arial"/>
          <w:b/>
          <w:i/>
          <w:sz w:val="20"/>
          <w:szCs w:val="20"/>
        </w:rPr>
        <w:t xml:space="preserve"> </w:t>
      </w:r>
      <w:r w:rsidR="00320C62" w:rsidRPr="00C948F5">
        <w:rPr>
          <w:rFonts w:ascii="Arial" w:hAnsi="Arial" w:cs="Arial"/>
          <w:sz w:val="20"/>
          <w:szCs w:val="20"/>
        </w:rPr>
        <w:t>tecnica</w:t>
      </w:r>
      <w:r w:rsidR="00B269CB" w:rsidRPr="00C948F5">
        <w:rPr>
          <w:rFonts w:ascii="Arial" w:hAnsi="Arial" w:cs="Arial"/>
          <w:iCs/>
          <w:sz w:val="20"/>
          <w:szCs w:val="20"/>
        </w:rPr>
        <w:t>;</w:t>
      </w:r>
      <w:r w:rsidR="001A3556" w:rsidRPr="00C948F5">
        <w:rPr>
          <w:rFonts w:ascii="Arial" w:hAnsi="Arial" w:cs="Arial"/>
          <w:i/>
          <w:sz w:val="20"/>
          <w:szCs w:val="20"/>
        </w:rPr>
        <w:t xml:space="preserve"> </w:t>
      </w:r>
    </w:p>
    <w:p w14:paraId="490DC55A" w14:textId="61643266" w:rsidR="00320C62" w:rsidRPr="00C948F5" w:rsidRDefault="00B269CB" w:rsidP="00C948F5">
      <w:pPr>
        <w:pStyle w:val="Paragrafoelenco"/>
        <w:widowControl w:val="0"/>
        <w:numPr>
          <w:ilvl w:val="0"/>
          <w:numId w:val="109"/>
        </w:numPr>
        <w:spacing w:line="280" w:lineRule="exact"/>
        <w:ind w:right="144"/>
        <w:textAlignment w:val="baseline"/>
        <w:rPr>
          <w:rFonts w:ascii="Arial" w:hAnsi="Arial" w:cs="Arial"/>
          <w:sz w:val="20"/>
          <w:szCs w:val="20"/>
        </w:rPr>
      </w:pPr>
      <w:r w:rsidRPr="00C948F5">
        <w:rPr>
          <w:rFonts w:ascii="Arial" w:hAnsi="Arial" w:cs="Arial"/>
          <w:sz w:val="20"/>
          <w:szCs w:val="20"/>
        </w:rPr>
        <w:t>n</w:t>
      </w:r>
      <w:r w:rsidR="00320C62" w:rsidRPr="00C948F5">
        <w:rPr>
          <w:rFonts w:ascii="Arial" w:hAnsi="Arial" w:cs="Arial"/>
          <w:sz w:val="20"/>
          <w:szCs w:val="20"/>
        </w:rPr>
        <w:t xml:space="preserve">el caso in cui le offerte di due o più concorrenti ottengano lo stesso punteggio complessivo e gli stessi punteggi parziali per il prezzo e per l’offerta tecnica, i predetti concorrenti, su richiesta della stazione appaltante, presentano un’offerta migliorativa sul prezzo entro </w:t>
      </w:r>
      <w:r w:rsidR="001431D4" w:rsidRPr="00C948F5">
        <w:rPr>
          <w:rFonts w:ascii="Arial" w:hAnsi="Arial" w:cs="Arial"/>
          <w:sz w:val="20"/>
          <w:szCs w:val="20"/>
        </w:rPr>
        <w:t>7 giorni</w:t>
      </w:r>
      <w:r w:rsidR="00320C62" w:rsidRPr="00C948F5">
        <w:rPr>
          <w:rFonts w:ascii="Arial" w:hAnsi="Arial" w:cs="Arial"/>
          <w:sz w:val="20"/>
          <w:szCs w:val="20"/>
        </w:rPr>
        <w:t xml:space="preserve">. La richiesta è effettuata secondo le modalità previste al paragrafo 2.3. È collocato primo in graduatoria il concorrente che ha presentato la migliore offerta. Ove permanga </w:t>
      </w:r>
      <w:r w:rsidR="00320C62" w:rsidRPr="00C948F5">
        <w:rPr>
          <w:rFonts w:ascii="Arial" w:hAnsi="Arial" w:cs="Arial"/>
          <w:i/>
          <w:sz w:val="20"/>
          <w:szCs w:val="20"/>
        </w:rPr>
        <w:t>l’ex aequo</w:t>
      </w:r>
      <w:r w:rsidR="00320C62" w:rsidRPr="00C948F5">
        <w:rPr>
          <w:rFonts w:ascii="Arial" w:hAnsi="Arial" w:cs="Arial"/>
          <w:sz w:val="20"/>
          <w:szCs w:val="20"/>
        </w:rPr>
        <w:t xml:space="preserve"> la commissione procede mediante al sorteggio ad individuare il concorrente che verrà collocato primo nella graduatoria</w:t>
      </w:r>
      <w:r w:rsidR="00A16629" w:rsidRPr="00C948F5">
        <w:rPr>
          <w:rFonts w:ascii="Arial" w:hAnsi="Arial" w:cs="Arial"/>
        </w:rPr>
        <w:t xml:space="preserve"> </w:t>
      </w:r>
      <w:r w:rsidR="00A16629" w:rsidRPr="00C948F5">
        <w:rPr>
          <w:rFonts w:ascii="Arial" w:hAnsi="Arial" w:cs="Arial"/>
          <w:sz w:val="20"/>
          <w:szCs w:val="20"/>
        </w:rPr>
        <w:t>e chi sarà collocato al secondo posto ed eventualmente (in base al numero delle offerte risultanti in ex aequo) nei posti successivi</w:t>
      </w:r>
      <w:r w:rsidR="00320C62" w:rsidRPr="00C948F5">
        <w:rPr>
          <w:rFonts w:ascii="Arial" w:hAnsi="Arial" w:cs="Arial"/>
          <w:sz w:val="20"/>
          <w:szCs w:val="20"/>
        </w:rPr>
        <w:t>. La stazione appaltante comunica il giorno e l’ora del sorteggio, secondo le modalità previste al paragrafo 2.3.</w:t>
      </w:r>
    </w:p>
    <w:p w14:paraId="274FAD38" w14:textId="19E3A0C7" w:rsidR="008977E1" w:rsidRPr="00C948F5" w:rsidRDefault="001C77A8" w:rsidP="00C948F5">
      <w:pPr>
        <w:spacing w:line="280" w:lineRule="exact"/>
        <w:rPr>
          <w:rFonts w:ascii="Arial" w:hAnsi="Arial" w:cs="Arial"/>
          <w:sz w:val="20"/>
          <w:szCs w:val="20"/>
        </w:rPr>
      </w:pPr>
      <w:r w:rsidRPr="00C948F5">
        <w:rPr>
          <w:rFonts w:ascii="Arial" w:hAnsi="Arial" w:cs="Arial"/>
          <w:sz w:val="20"/>
          <w:szCs w:val="20"/>
        </w:rPr>
        <w:t xml:space="preserve">Dopo aver attribuito il Ptotale </w:t>
      </w:r>
      <w:r w:rsidR="00B033CA" w:rsidRPr="00C948F5">
        <w:rPr>
          <w:rFonts w:ascii="Arial" w:hAnsi="Arial" w:cs="Arial"/>
          <w:sz w:val="20"/>
          <w:szCs w:val="20"/>
        </w:rPr>
        <w:t>a</w:t>
      </w:r>
      <w:r w:rsidRPr="00C948F5">
        <w:rPr>
          <w:rFonts w:ascii="Arial" w:hAnsi="Arial" w:cs="Arial"/>
          <w:sz w:val="20"/>
          <w:szCs w:val="20"/>
        </w:rPr>
        <w:t>lle offerte</w:t>
      </w:r>
      <w:r w:rsidR="00320C62" w:rsidRPr="00C948F5">
        <w:rPr>
          <w:rFonts w:ascii="Arial" w:hAnsi="Arial" w:cs="Arial"/>
          <w:sz w:val="20"/>
          <w:szCs w:val="20"/>
        </w:rPr>
        <w:t xml:space="preserve">, </w:t>
      </w:r>
      <w:r w:rsidR="00B033CA" w:rsidRPr="00C948F5">
        <w:rPr>
          <w:rFonts w:ascii="Arial" w:hAnsi="Arial" w:cs="Arial"/>
          <w:sz w:val="20"/>
          <w:szCs w:val="20"/>
        </w:rPr>
        <w:t xml:space="preserve">tenuto conto delle modalità sopra indicate, </w:t>
      </w:r>
      <w:r w:rsidR="00320C62" w:rsidRPr="00C948F5">
        <w:rPr>
          <w:rFonts w:ascii="Arial" w:hAnsi="Arial" w:cs="Arial"/>
          <w:sz w:val="20"/>
          <w:szCs w:val="20"/>
        </w:rPr>
        <w:t>la Commissione procederà, per ciascun lotto, alla formulazione della graduatoria</w:t>
      </w:r>
      <w:r w:rsidR="001713B9" w:rsidRPr="00C948F5">
        <w:rPr>
          <w:rFonts w:ascii="Arial" w:hAnsi="Arial" w:cs="Arial"/>
          <w:sz w:val="20"/>
          <w:szCs w:val="20"/>
        </w:rPr>
        <w:t>.</w:t>
      </w:r>
      <w:r w:rsidR="00334F65" w:rsidRPr="00C948F5">
        <w:rPr>
          <w:rFonts w:ascii="Arial" w:hAnsi="Arial" w:cs="Arial"/>
          <w:sz w:val="20"/>
          <w:szCs w:val="20"/>
        </w:rPr>
        <w:t xml:space="preserve"> </w:t>
      </w:r>
    </w:p>
    <w:p w14:paraId="0A9F101E" w14:textId="02108EB3" w:rsidR="00BB3BE8" w:rsidRPr="00C948F5" w:rsidRDefault="008977E1" w:rsidP="00D71860">
      <w:pPr>
        <w:spacing w:line="280" w:lineRule="exact"/>
        <w:rPr>
          <w:rFonts w:ascii="Arial" w:hAnsi="Arial" w:cs="Arial"/>
          <w:sz w:val="20"/>
          <w:szCs w:val="20"/>
        </w:rPr>
      </w:pPr>
      <w:r w:rsidRPr="00C948F5">
        <w:rPr>
          <w:rFonts w:ascii="Arial" w:hAnsi="Arial" w:cs="Arial"/>
          <w:sz w:val="20"/>
          <w:szCs w:val="20"/>
        </w:rPr>
        <w:t xml:space="preserve">Laddove non vi siano offerte anomale secondo gli specifici criteri individuati nel successivo par. 21, si procederà nei confronti dei concorrenti in posizione utile all’aggiudicazione dell’Accordo Quadro nella graduatoria provvisoria di merito di ciascun lotto, </w:t>
      </w:r>
      <w:r w:rsidR="00454EE9" w:rsidRPr="00C948F5">
        <w:rPr>
          <w:rFonts w:ascii="Arial" w:hAnsi="Arial" w:cs="Arial"/>
          <w:sz w:val="20"/>
          <w:szCs w:val="20"/>
        </w:rPr>
        <w:t>all’esame della documentazione a comprova dei criteri tecnici tabellari</w:t>
      </w:r>
      <w:r w:rsidR="00F23AA9" w:rsidRPr="00C948F5">
        <w:rPr>
          <w:rFonts w:ascii="Arial" w:hAnsi="Arial" w:cs="Arial"/>
          <w:sz w:val="20"/>
          <w:szCs w:val="20"/>
        </w:rPr>
        <w:t xml:space="preserve">, ai sensi del paragrafo </w:t>
      </w:r>
      <w:r w:rsidR="00E86FDB" w:rsidRPr="00C948F5">
        <w:rPr>
          <w:rFonts w:ascii="Arial" w:hAnsi="Arial" w:cs="Arial"/>
          <w:sz w:val="20"/>
          <w:szCs w:val="20"/>
        </w:rPr>
        <w:t>21bis</w:t>
      </w:r>
      <w:r w:rsidR="00454EE9" w:rsidRPr="00C948F5">
        <w:rPr>
          <w:rFonts w:ascii="Arial" w:hAnsi="Arial" w:cs="Arial"/>
          <w:sz w:val="20"/>
          <w:szCs w:val="20"/>
        </w:rPr>
        <w:t xml:space="preserve"> e, a seguire, </w:t>
      </w:r>
      <w:r w:rsidRPr="00C948F5">
        <w:rPr>
          <w:rFonts w:ascii="Arial" w:hAnsi="Arial" w:cs="Arial"/>
          <w:sz w:val="20"/>
          <w:szCs w:val="20"/>
        </w:rPr>
        <w:t>alla verifica dei costi della manodopera e all’eventuale valutazione delle motivazioni inerenti il ribasso dei costi della manodopera di cui al precedente par. 16, nonché, in tale ultimo caso, ad avviare con il Responsabile del Procedimento le eventuali verifiche di cui al successivo paragrafo 23. Ove non ritenga idonee le motivazioni addotte da uno o più dei suindicati concorrenti, la Commissione, avvierà il procedimento di anomalia nei confronti del e/o dei concorrente/i sopra individuato/i, ai sensi dell’art. 110, comma 1 del Codice.</w:t>
      </w:r>
      <w:r w:rsidR="004714CE" w:rsidRPr="00C948F5">
        <w:rPr>
          <w:rFonts w:ascii="Arial" w:hAnsi="Arial" w:cs="Arial"/>
          <w:sz w:val="20"/>
          <w:szCs w:val="20"/>
        </w:rPr>
        <w:t xml:space="preserve"> </w:t>
      </w:r>
    </w:p>
    <w:p w14:paraId="63710C23" w14:textId="77777777" w:rsidR="0021002C" w:rsidRPr="00C948F5" w:rsidRDefault="0021002C" w:rsidP="00C948F5">
      <w:pPr>
        <w:spacing w:line="280" w:lineRule="exact"/>
        <w:rPr>
          <w:rFonts w:ascii="Arial" w:hAnsi="Arial" w:cs="Arial"/>
          <w:sz w:val="20"/>
          <w:szCs w:val="20"/>
        </w:rPr>
      </w:pPr>
    </w:p>
    <w:p w14:paraId="22082B1E" w14:textId="7D9ED083"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L’offerta è esclusa in caso di:</w:t>
      </w:r>
    </w:p>
    <w:p w14:paraId="2E6AD798" w14:textId="7AB42039" w:rsidR="00320C62" w:rsidRPr="00C948F5" w:rsidRDefault="00320C62" w:rsidP="00C948F5">
      <w:pPr>
        <w:pStyle w:val="Paragrafoelenco"/>
        <w:widowControl w:val="0"/>
        <w:numPr>
          <w:ilvl w:val="0"/>
          <w:numId w:val="7"/>
        </w:numPr>
        <w:spacing w:line="280" w:lineRule="exact"/>
        <w:rPr>
          <w:rFonts w:ascii="Arial" w:hAnsi="Arial" w:cs="Arial"/>
          <w:sz w:val="20"/>
          <w:szCs w:val="20"/>
        </w:rPr>
      </w:pPr>
      <w:r w:rsidRPr="00C948F5">
        <w:rPr>
          <w:rFonts w:ascii="Arial" w:hAnsi="Arial" w:cs="Arial"/>
          <w:sz w:val="20"/>
          <w:szCs w:val="20"/>
        </w:rPr>
        <w:t>mancata separazione dell’offerta economica dall’offerta tecnica, ovvero l’inserimento di elementi concernenti il prezzo in documenti contenuti nell’offerta tecnica;</w:t>
      </w:r>
    </w:p>
    <w:p w14:paraId="53DDB6D0" w14:textId="52C1B037" w:rsidR="00320C62" w:rsidRPr="00C948F5" w:rsidRDefault="00320C62" w:rsidP="00C948F5">
      <w:pPr>
        <w:pStyle w:val="Paragrafoelenco"/>
        <w:widowControl w:val="0"/>
        <w:numPr>
          <w:ilvl w:val="0"/>
          <w:numId w:val="7"/>
        </w:numPr>
        <w:spacing w:line="280" w:lineRule="exact"/>
        <w:rPr>
          <w:rFonts w:ascii="Arial" w:hAnsi="Arial" w:cs="Arial"/>
          <w:sz w:val="20"/>
          <w:szCs w:val="20"/>
        </w:rPr>
      </w:pPr>
      <w:r w:rsidRPr="00C948F5">
        <w:rPr>
          <w:rFonts w:ascii="Arial" w:hAnsi="Arial" w:cs="Arial"/>
          <w:sz w:val="20"/>
          <w:szCs w:val="20"/>
        </w:rPr>
        <w:t>presentazione di</w:t>
      </w:r>
      <w:r w:rsidRPr="00C948F5">
        <w:rPr>
          <w:rFonts w:ascii="Arial" w:hAnsi="Arial" w:cs="Arial"/>
          <w:b/>
          <w:sz w:val="20"/>
          <w:szCs w:val="20"/>
        </w:rPr>
        <w:t xml:space="preserve"> </w:t>
      </w:r>
      <w:r w:rsidRPr="00C948F5">
        <w:rPr>
          <w:rFonts w:ascii="Arial" w:hAnsi="Arial" w:cs="Arial"/>
          <w:sz w:val="20"/>
          <w:szCs w:val="20"/>
        </w:rPr>
        <w:t xml:space="preserve">offerte parziali, plurime, condizionate, alternative </w:t>
      </w:r>
      <w:r w:rsidR="00F82291" w:rsidRPr="00C948F5">
        <w:rPr>
          <w:rFonts w:ascii="Arial" w:hAnsi="Arial" w:cs="Arial"/>
          <w:sz w:val="20"/>
          <w:szCs w:val="20"/>
        </w:rPr>
        <w:t xml:space="preserve">oppure irregolari, </w:t>
      </w:r>
      <w:r w:rsidRPr="00C948F5">
        <w:rPr>
          <w:rFonts w:ascii="Arial" w:hAnsi="Arial" w:cs="Arial"/>
          <w:sz w:val="20"/>
          <w:szCs w:val="20"/>
        </w:rPr>
        <w:t>in quanto non rispettano i documenti di gara ivi comprese le specifiche tecniche, o anormalmente basse;</w:t>
      </w:r>
    </w:p>
    <w:p w14:paraId="41E4F76A" w14:textId="3FF1C9B9" w:rsidR="000A30C8" w:rsidRPr="00C948F5" w:rsidRDefault="00320C62" w:rsidP="00C948F5">
      <w:pPr>
        <w:pStyle w:val="Paragrafoelenco"/>
        <w:widowControl w:val="0"/>
        <w:numPr>
          <w:ilvl w:val="0"/>
          <w:numId w:val="7"/>
        </w:numPr>
        <w:spacing w:line="280" w:lineRule="exact"/>
        <w:rPr>
          <w:rFonts w:ascii="Arial" w:hAnsi="Arial" w:cs="Arial"/>
          <w:sz w:val="20"/>
          <w:szCs w:val="20"/>
        </w:rPr>
      </w:pPr>
      <w:r w:rsidRPr="00C948F5">
        <w:rPr>
          <w:rFonts w:ascii="Arial" w:hAnsi="Arial" w:cs="Arial"/>
          <w:sz w:val="20"/>
          <w:szCs w:val="20"/>
        </w:rPr>
        <w:t>presentazione di offerte inammissibili, in quanto sussistenti gli estremi per informativa alla Procura della Repubblica per reati di corruzione o fenomeni collusivi o ha verificato essere in aumento rispetto all’importo a base di gara</w:t>
      </w:r>
      <w:r w:rsidR="00E1345F" w:rsidRPr="00C948F5">
        <w:rPr>
          <w:rFonts w:ascii="Arial" w:hAnsi="Arial" w:cs="Arial"/>
          <w:sz w:val="20"/>
          <w:szCs w:val="20"/>
        </w:rPr>
        <w:t>.</w:t>
      </w:r>
    </w:p>
    <w:p w14:paraId="706CDBFB" w14:textId="77777777" w:rsidR="00320C62" w:rsidRPr="00C948F5" w:rsidRDefault="00320C62" w:rsidP="00C948F5">
      <w:pPr>
        <w:widowControl w:val="0"/>
        <w:spacing w:line="280" w:lineRule="exact"/>
        <w:ind w:left="360"/>
        <w:rPr>
          <w:rFonts w:ascii="Arial" w:hAnsi="Arial" w:cs="Arial"/>
          <w:sz w:val="22"/>
        </w:rPr>
      </w:pPr>
    </w:p>
    <w:p w14:paraId="1B403156" w14:textId="77777777" w:rsidR="00320C62" w:rsidRPr="00C948F5" w:rsidRDefault="00320C62" w:rsidP="00C948F5">
      <w:pPr>
        <w:pStyle w:val="Titolo2"/>
        <w:keepNext w:val="0"/>
        <w:widowControl w:val="0"/>
        <w:spacing w:before="0" w:after="0" w:line="280" w:lineRule="exact"/>
        <w:ind w:left="426" w:hanging="426"/>
        <w:rPr>
          <w:rFonts w:ascii="Arial" w:hAnsi="Arial" w:cs="Arial"/>
          <w:sz w:val="22"/>
          <w:szCs w:val="22"/>
        </w:rPr>
      </w:pPr>
      <w:bookmarkStart w:id="3379" w:name="_Toc483907003"/>
      <w:bookmarkStart w:id="3380" w:name="_Toc484010753"/>
      <w:bookmarkStart w:id="3381" w:name="_Toc484010875"/>
      <w:bookmarkStart w:id="3382" w:name="_Toc484010999"/>
      <w:bookmarkStart w:id="3383" w:name="_Toc484011121"/>
      <w:bookmarkStart w:id="3384" w:name="_Toc484011243"/>
      <w:bookmarkStart w:id="3385" w:name="_Toc484011718"/>
      <w:bookmarkStart w:id="3386" w:name="_Toc484097792"/>
      <w:bookmarkStart w:id="3387" w:name="_Toc484428966"/>
      <w:bookmarkStart w:id="3388" w:name="_Toc484429136"/>
      <w:bookmarkStart w:id="3389" w:name="_Toc484438711"/>
      <w:bookmarkStart w:id="3390" w:name="_Toc484438835"/>
      <w:bookmarkStart w:id="3391" w:name="_Toc484438959"/>
      <w:bookmarkStart w:id="3392" w:name="_Toc484439879"/>
      <w:bookmarkStart w:id="3393" w:name="_Toc484440002"/>
      <w:bookmarkStart w:id="3394" w:name="_Toc484440126"/>
      <w:bookmarkStart w:id="3395" w:name="_Toc484440486"/>
      <w:bookmarkStart w:id="3396" w:name="_Toc484448146"/>
      <w:bookmarkStart w:id="3397" w:name="_Toc484448270"/>
      <w:bookmarkStart w:id="3398" w:name="_Toc484448394"/>
      <w:bookmarkStart w:id="3399" w:name="_Toc484448518"/>
      <w:bookmarkStart w:id="3400" w:name="_Toc484448642"/>
      <w:bookmarkStart w:id="3401" w:name="_Toc484448766"/>
      <w:bookmarkStart w:id="3402" w:name="_Toc484448889"/>
      <w:bookmarkStart w:id="3403" w:name="_Toc484449013"/>
      <w:bookmarkStart w:id="3404" w:name="_Toc484449137"/>
      <w:bookmarkStart w:id="3405" w:name="_Toc484526632"/>
      <w:bookmarkStart w:id="3406" w:name="_Toc484605352"/>
      <w:bookmarkStart w:id="3407" w:name="_Toc484605476"/>
      <w:bookmarkStart w:id="3408" w:name="_Toc484688345"/>
      <w:bookmarkStart w:id="3409" w:name="_Toc484688900"/>
      <w:bookmarkStart w:id="3410" w:name="_Toc485218335"/>
      <w:bookmarkStart w:id="3411" w:name="_Toc381775856"/>
      <w:bookmarkStart w:id="3412" w:name="_Toc381776132"/>
      <w:bookmarkStart w:id="3413" w:name="_Toc380501884"/>
      <w:bookmarkStart w:id="3414" w:name="_Toc391035997"/>
      <w:bookmarkStart w:id="3415" w:name="_Toc391036070"/>
      <w:bookmarkStart w:id="3416" w:name="_Toc392577511"/>
      <w:bookmarkStart w:id="3417" w:name="_Toc393110578"/>
      <w:bookmarkStart w:id="3418" w:name="_Toc393112142"/>
      <w:bookmarkStart w:id="3419" w:name="_Toc393187859"/>
      <w:bookmarkStart w:id="3420" w:name="_Toc393272615"/>
      <w:bookmarkStart w:id="3421" w:name="_Toc393272673"/>
      <w:bookmarkStart w:id="3422" w:name="_Toc393283189"/>
      <w:bookmarkStart w:id="3423" w:name="_Toc393700848"/>
      <w:bookmarkStart w:id="3424" w:name="_Toc393706921"/>
      <w:bookmarkStart w:id="3425" w:name="_Toc397346836"/>
      <w:bookmarkStart w:id="3426" w:name="_Toc397422877"/>
      <w:bookmarkStart w:id="3427" w:name="_Toc403471284"/>
      <w:bookmarkStart w:id="3428" w:name="_Toc406058392"/>
      <w:bookmarkStart w:id="3429" w:name="_Toc406754193"/>
      <w:bookmarkStart w:id="3430" w:name="_Toc416423376"/>
      <w:bookmarkStart w:id="3431" w:name="_Ref498613626"/>
      <w:bookmarkStart w:id="3432" w:name="_Toc224208272"/>
      <w:bookmarkEnd w:id="324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r w:rsidRPr="00C948F5">
        <w:rPr>
          <w:rFonts w:ascii="Arial" w:hAnsi="Arial" w:cs="Arial"/>
          <w:sz w:val="22"/>
          <w:szCs w:val="22"/>
        </w:rPr>
        <w:t>VERIFICA DI ANOMALIA DELLE OFFERTE</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583B8E24" w14:textId="6A0517C4" w:rsidR="00896234" w:rsidRPr="00C948F5" w:rsidRDefault="00E14829" w:rsidP="00C948F5">
      <w:pPr>
        <w:spacing w:line="280" w:lineRule="exact"/>
        <w:rPr>
          <w:rFonts w:ascii="Arial" w:eastAsia="Calibri" w:hAnsi="Arial" w:cs="Arial"/>
          <w:bCs/>
          <w:iCs/>
          <w:color w:val="000000"/>
          <w:sz w:val="20"/>
          <w:szCs w:val="20"/>
        </w:rPr>
      </w:pPr>
      <w:r w:rsidRPr="00C948F5">
        <w:rPr>
          <w:rFonts w:ascii="Arial" w:eastAsia="Calibri" w:hAnsi="Arial" w:cs="Arial"/>
          <w:bCs/>
          <w:iCs/>
          <w:color w:val="000000"/>
          <w:sz w:val="20"/>
          <w:szCs w:val="20"/>
        </w:rPr>
        <w:t>Sono considerate anormalmente basse le offerte che presentano un punteggio economico complessivo e un punteggio tecnico complessivo superior</w:t>
      </w:r>
      <w:r w:rsidR="00317D15" w:rsidRPr="00C948F5">
        <w:rPr>
          <w:rFonts w:ascii="Arial" w:eastAsia="Calibri" w:hAnsi="Arial" w:cs="Arial"/>
          <w:bCs/>
          <w:iCs/>
          <w:color w:val="000000"/>
          <w:sz w:val="20"/>
          <w:szCs w:val="20"/>
        </w:rPr>
        <w:t>i</w:t>
      </w:r>
      <w:r w:rsidRPr="00C948F5">
        <w:rPr>
          <w:rFonts w:ascii="Arial" w:eastAsia="Calibri" w:hAnsi="Arial" w:cs="Arial"/>
          <w:bCs/>
          <w:iCs/>
          <w:color w:val="000000"/>
          <w:sz w:val="20"/>
          <w:szCs w:val="20"/>
        </w:rPr>
        <w:t xml:space="preserve"> all’8</w:t>
      </w:r>
      <w:r w:rsidR="0099345B" w:rsidRPr="00C948F5">
        <w:rPr>
          <w:rFonts w:ascii="Arial" w:eastAsia="Calibri" w:hAnsi="Arial" w:cs="Arial"/>
          <w:bCs/>
          <w:iCs/>
          <w:color w:val="000000"/>
          <w:sz w:val="20"/>
          <w:szCs w:val="20"/>
        </w:rPr>
        <w:t>0</w:t>
      </w:r>
      <w:r w:rsidRPr="00C948F5">
        <w:rPr>
          <w:rFonts w:ascii="Arial" w:eastAsia="Calibri" w:hAnsi="Arial" w:cs="Arial"/>
          <w:bCs/>
          <w:iCs/>
          <w:color w:val="000000"/>
          <w:sz w:val="20"/>
          <w:szCs w:val="20"/>
        </w:rPr>
        <w:t>% dei corrispondenti punteggi massimi.</w:t>
      </w:r>
    </w:p>
    <w:p w14:paraId="401C9C7A" w14:textId="37A5B62C" w:rsidR="00AC4EDE" w:rsidRPr="00C948F5" w:rsidRDefault="00AC4EDE" w:rsidP="00C948F5">
      <w:pPr>
        <w:autoSpaceDE w:val="0"/>
        <w:autoSpaceDN w:val="0"/>
        <w:snapToGrid w:val="0"/>
        <w:spacing w:line="280" w:lineRule="exact"/>
        <w:rPr>
          <w:rFonts w:ascii="Arial" w:eastAsia="Calibri" w:hAnsi="Arial" w:cs="Arial"/>
          <w:bCs/>
          <w:iCs/>
          <w:color w:val="000000"/>
          <w:sz w:val="20"/>
          <w:szCs w:val="20"/>
        </w:rPr>
      </w:pPr>
      <w:r w:rsidRPr="00C948F5">
        <w:rPr>
          <w:rFonts w:ascii="Arial" w:eastAsia="Calibri" w:hAnsi="Arial" w:cs="Arial"/>
          <w:bCs/>
          <w:iCs/>
          <w:color w:val="000000"/>
          <w:sz w:val="20"/>
          <w:szCs w:val="20"/>
        </w:rPr>
        <w:t>Laddove una o più delle offerte dei concorrenti in posizione utile</w:t>
      </w:r>
      <w:r w:rsidR="0084362C" w:rsidRPr="00C948F5">
        <w:rPr>
          <w:rFonts w:ascii="Arial" w:eastAsia="Calibri" w:hAnsi="Arial" w:cs="Arial"/>
          <w:bCs/>
          <w:iCs/>
          <w:color w:val="000000"/>
          <w:sz w:val="20"/>
          <w:szCs w:val="20"/>
        </w:rPr>
        <w:t xml:space="preserve"> </w:t>
      </w:r>
      <w:r w:rsidRPr="00C948F5">
        <w:rPr>
          <w:rFonts w:ascii="Arial" w:eastAsia="Calibri" w:hAnsi="Arial" w:cs="Arial"/>
          <w:bCs/>
          <w:iCs/>
          <w:color w:val="000000"/>
          <w:sz w:val="20"/>
          <w:szCs w:val="20"/>
        </w:rPr>
        <w:t>nelle graduatorie di merito di ciascun lotto</w:t>
      </w:r>
      <w:r w:rsidR="0084362C" w:rsidRPr="00C948F5">
        <w:rPr>
          <w:rFonts w:ascii="Arial" w:eastAsia="Calibri" w:hAnsi="Arial" w:cs="Arial"/>
          <w:bCs/>
          <w:iCs/>
          <w:color w:val="000000"/>
          <w:sz w:val="20"/>
          <w:szCs w:val="20"/>
        </w:rPr>
        <w:t xml:space="preserve"> </w:t>
      </w:r>
      <w:r w:rsidRPr="00C948F5">
        <w:rPr>
          <w:rFonts w:ascii="Arial" w:eastAsia="Calibri" w:hAnsi="Arial" w:cs="Arial"/>
          <w:bCs/>
          <w:iCs/>
          <w:color w:val="000000"/>
          <w:sz w:val="20"/>
          <w:szCs w:val="20"/>
        </w:rPr>
        <w:t xml:space="preserve">per l’aggiudicazione dell’Accordo Quadro non risulti e/o risultino anormalmente bassa/e sulla base degli elementi </w:t>
      </w:r>
      <w:r w:rsidRPr="00C948F5">
        <w:rPr>
          <w:rFonts w:ascii="Arial" w:eastAsia="Calibri" w:hAnsi="Arial" w:cs="Arial"/>
          <w:bCs/>
          <w:iCs/>
          <w:color w:val="000000"/>
          <w:sz w:val="20"/>
          <w:szCs w:val="20"/>
        </w:rPr>
        <w:lastRenderedPageBreak/>
        <w:t>specifici sopra indicati, la stessa e/o le stesse verrà/nno sottoposta/e a verifica di anomalia nel caso in cui l’offerta presenti costi della manodopera inferiori rispetto a quelli previsti al paragrafo 3 e le motivazioni addotte dal concorrente non siano state ritenute idonee dalla Commissione in sede di verifica di congruità di cui al precedente par. 20.</w:t>
      </w:r>
    </w:p>
    <w:p w14:paraId="2B1573F0" w14:textId="3AD1CF25" w:rsidR="00CA2BF4" w:rsidRPr="00C948F5" w:rsidRDefault="00EC196D" w:rsidP="00C948F5">
      <w:pPr>
        <w:autoSpaceDE w:val="0"/>
        <w:autoSpaceDN w:val="0"/>
        <w:snapToGrid w:val="0"/>
        <w:spacing w:line="280" w:lineRule="exact"/>
        <w:rPr>
          <w:rFonts w:ascii="Arial" w:hAnsi="Arial" w:cs="Arial"/>
          <w:color w:val="000000"/>
          <w:sz w:val="20"/>
          <w:szCs w:val="20"/>
          <w:lang w:val="x-none"/>
        </w:rPr>
      </w:pPr>
      <w:r w:rsidRPr="00C948F5">
        <w:rPr>
          <w:rFonts w:ascii="Arial" w:hAnsi="Arial" w:cs="Arial"/>
          <w:color w:val="000000"/>
          <w:sz w:val="20"/>
          <w:szCs w:val="20"/>
        </w:rPr>
        <w:t>Resta inteso che</w:t>
      </w:r>
      <w:r w:rsidR="006862CD" w:rsidRPr="00C948F5">
        <w:rPr>
          <w:rFonts w:ascii="Arial" w:hAnsi="Arial" w:cs="Arial"/>
          <w:color w:val="000000"/>
          <w:sz w:val="20"/>
          <w:szCs w:val="20"/>
        </w:rPr>
        <w:t xml:space="preserve"> l</w:t>
      </w:r>
      <w:r w:rsidR="00CA2BF4" w:rsidRPr="00C948F5">
        <w:rPr>
          <w:rFonts w:ascii="Arial" w:hAnsi="Arial" w:cs="Arial"/>
          <w:color w:val="000000"/>
          <w:sz w:val="20"/>
          <w:szCs w:val="20"/>
        </w:rPr>
        <w:t>a Consip S.p.A.</w:t>
      </w:r>
      <w:r w:rsidR="00045D11" w:rsidRPr="00C948F5">
        <w:rPr>
          <w:rFonts w:ascii="Arial" w:hAnsi="Arial" w:cs="Arial"/>
          <w:color w:val="000000"/>
          <w:sz w:val="20"/>
          <w:szCs w:val="20"/>
          <w:lang w:val="x-none"/>
        </w:rPr>
        <w:t xml:space="preserve"> si riserva</w:t>
      </w:r>
      <w:r w:rsidRPr="00C948F5">
        <w:rPr>
          <w:rFonts w:ascii="Arial" w:hAnsi="Arial" w:cs="Arial"/>
          <w:color w:val="000000"/>
          <w:sz w:val="20"/>
          <w:szCs w:val="20"/>
        </w:rPr>
        <w:t>, in ogni caso,</w:t>
      </w:r>
      <w:r w:rsidR="00045D11" w:rsidRPr="00C948F5">
        <w:rPr>
          <w:rFonts w:ascii="Arial" w:hAnsi="Arial" w:cs="Arial"/>
          <w:color w:val="000000"/>
          <w:sz w:val="20"/>
          <w:szCs w:val="20"/>
          <w:lang w:val="x-none"/>
        </w:rPr>
        <w:t xml:space="preserve"> la facoltà di sottoporre a verifica un’offerta che, in base </w:t>
      </w:r>
      <w:r w:rsidR="006862CD" w:rsidRPr="00C948F5">
        <w:rPr>
          <w:rFonts w:ascii="Arial" w:hAnsi="Arial" w:cs="Arial"/>
          <w:color w:val="000000"/>
          <w:sz w:val="20"/>
          <w:szCs w:val="20"/>
        </w:rPr>
        <w:t xml:space="preserve">a qualsivoglia specifico </w:t>
      </w:r>
      <w:r w:rsidR="00045D11" w:rsidRPr="00C948F5">
        <w:rPr>
          <w:rFonts w:ascii="Arial" w:hAnsi="Arial" w:cs="Arial"/>
          <w:color w:val="000000"/>
          <w:sz w:val="20"/>
          <w:szCs w:val="20"/>
          <w:lang w:val="x-none"/>
        </w:rPr>
        <w:t>element</w:t>
      </w:r>
      <w:r w:rsidR="006862CD" w:rsidRPr="00C948F5">
        <w:rPr>
          <w:rFonts w:ascii="Arial" w:hAnsi="Arial" w:cs="Arial"/>
          <w:color w:val="000000"/>
          <w:sz w:val="20"/>
          <w:szCs w:val="20"/>
        </w:rPr>
        <w:t>o</w:t>
      </w:r>
      <w:r w:rsidR="00045D11" w:rsidRPr="00C948F5">
        <w:rPr>
          <w:rFonts w:ascii="Arial" w:hAnsi="Arial" w:cs="Arial"/>
          <w:color w:val="000000"/>
          <w:sz w:val="20"/>
          <w:szCs w:val="20"/>
          <w:lang w:val="x-none"/>
        </w:rPr>
        <w:t>,</w:t>
      </w:r>
      <w:r w:rsidR="00A57D05" w:rsidRPr="00C948F5">
        <w:rPr>
          <w:rFonts w:ascii="Arial" w:hAnsi="Arial" w:cs="Arial"/>
          <w:color w:val="000000"/>
          <w:sz w:val="20"/>
          <w:szCs w:val="20"/>
          <w:lang w:val="x-none"/>
        </w:rPr>
        <w:t xml:space="preserve"> </w:t>
      </w:r>
      <w:r w:rsidR="00045D11" w:rsidRPr="00C948F5">
        <w:rPr>
          <w:rFonts w:ascii="Arial" w:hAnsi="Arial" w:cs="Arial"/>
          <w:color w:val="000000"/>
          <w:sz w:val="20"/>
          <w:szCs w:val="20"/>
          <w:lang w:val="x-none"/>
        </w:rPr>
        <w:t>appaia anormalmente bassa.</w:t>
      </w:r>
    </w:p>
    <w:p w14:paraId="3852DB3D" w14:textId="77777777" w:rsidR="00D6319D" w:rsidRPr="00C948F5" w:rsidRDefault="00D6319D" w:rsidP="00C948F5">
      <w:pPr>
        <w:widowControl w:val="0"/>
        <w:spacing w:line="280" w:lineRule="exact"/>
        <w:rPr>
          <w:rFonts w:ascii="Arial" w:hAnsi="Arial" w:cs="Arial"/>
          <w:sz w:val="20"/>
          <w:szCs w:val="20"/>
        </w:rPr>
      </w:pPr>
      <w:r w:rsidRPr="00C948F5">
        <w:rPr>
          <w:rFonts w:ascii="Arial" w:hAnsi="Arial" w:cs="Arial"/>
          <w:sz w:val="20"/>
          <w:szCs w:val="20"/>
        </w:rPr>
        <w:t xml:space="preserve">Si procede a verificare le </w:t>
      </w:r>
      <w:r w:rsidRPr="00C948F5">
        <w:rPr>
          <w:rFonts w:ascii="Arial" w:hAnsi="Arial" w:cs="Arial"/>
          <w:i/>
          <w:iCs/>
          <w:sz w:val="20"/>
          <w:szCs w:val="20"/>
        </w:rPr>
        <w:t xml:space="preserve">Offerte </w:t>
      </w:r>
      <w:r w:rsidRPr="00C948F5">
        <w:rPr>
          <w:rFonts w:ascii="Arial" w:hAnsi="Arial" w:cs="Arial"/>
          <w:sz w:val="20"/>
          <w:szCs w:val="20"/>
        </w:rPr>
        <w:t xml:space="preserve">anormalmente basse dei concorrenti, che in base alle regole di cui al successivo paragrafo 23, si trovino in posizione utile ai fini dell’aggiudicazione dell’Accordo Quadro. </w:t>
      </w:r>
    </w:p>
    <w:p w14:paraId="0FC14ED2" w14:textId="1F3A32B2" w:rsidR="00D6319D" w:rsidRPr="00C948F5" w:rsidRDefault="00D6319D" w:rsidP="00C948F5">
      <w:pPr>
        <w:widowControl w:val="0"/>
        <w:spacing w:line="280" w:lineRule="exact"/>
        <w:rPr>
          <w:rFonts w:ascii="Arial" w:hAnsi="Arial" w:cs="Arial"/>
          <w:sz w:val="20"/>
          <w:szCs w:val="20"/>
        </w:rPr>
      </w:pPr>
      <w:r w:rsidRPr="00C948F5">
        <w:rPr>
          <w:rFonts w:ascii="Arial" w:hAnsi="Arial" w:cs="Arial"/>
          <w:sz w:val="20"/>
          <w:szCs w:val="20"/>
        </w:rPr>
        <w:t>Il RDP avvalendosi, della commissione</w:t>
      </w:r>
      <w:r w:rsidRPr="00C948F5">
        <w:rPr>
          <w:rFonts w:ascii="Arial" w:hAnsi="Arial" w:cs="Arial"/>
          <w:b/>
          <w:bCs/>
          <w:i/>
          <w:iCs/>
          <w:sz w:val="20"/>
          <w:szCs w:val="20"/>
        </w:rPr>
        <w:t xml:space="preserve"> </w:t>
      </w:r>
      <w:r w:rsidRPr="00C948F5">
        <w:rPr>
          <w:rFonts w:ascii="Arial" w:hAnsi="Arial" w:cs="Arial"/>
          <w:sz w:val="20"/>
          <w:szCs w:val="20"/>
        </w:rPr>
        <w:t xml:space="preserve">valuta la congruità, serietà, sostenibilità e realizzabilità delle </w:t>
      </w:r>
      <w:r w:rsidRPr="00C948F5">
        <w:rPr>
          <w:rFonts w:ascii="Arial" w:hAnsi="Arial" w:cs="Arial"/>
          <w:i/>
          <w:iCs/>
          <w:sz w:val="20"/>
          <w:szCs w:val="20"/>
        </w:rPr>
        <w:t>Offerte</w:t>
      </w:r>
      <w:r w:rsidRPr="00C948F5">
        <w:rPr>
          <w:rFonts w:ascii="Arial" w:hAnsi="Arial" w:cs="Arial"/>
          <w:sz w:val="20"/>
          <w:szCs w:val="20"/>
        </w:rPr>
        <w:t xml:space="preserve"> che appaiono anormalmente basse</w:t>
      </w:r>
      <w:r w:rsidRPr="00C948F5">
        <w:rPr>
          <w:rFonts w:ascii="Arial" w:hAnsi="Arial" w:cs="Arial"/>
          <w:b/>
          <w:bCs/>
          <w:i/>
          <w:iCs/>
          <w:sz w:val="20"/>
          <w:szCs w:val="20"/>
        </w:rPr>
        <w:t xml:space="preserve"> </w:t>
      </w:r>
      <w:r w:rsidRPr="00C948F5">
        <w:rPr>
          <w:rFonts w:ascii="Arial" w:hAnsi="Arial" w:cs="Arial"/>
          <w:sz w:val="20"/>
          <w:szCs w:val="20"/>
        </w:rPr>
        <w:t xml:space="preserve">procedendo altresì alla verifica di cui al successivo paragrafo 23. Qualora tali Offerte risultassero anomale, si procederà con le stesse modalità nei confronti delle successive </w:t>
      </w:r>
      <w:r w:rsidRPr="00C948F5">
        <w:rPr>
          <w:rFonts w:ascii="Arial" w:hAnsi="Arial" w:cs="Arial"/>
          <w:i/>
          <w:iCs/>
          <w:sz w:val="20"/>
          <w:szCs w:val="20"/>
        </w:rPr>
        <w:t xml:space="preserve">Offerte </w:t>
      </w:r>
      <w:r w:rsidRPr="00C948F5">
        <w:rPr>
          <w:rFonts w:ascii="Arial" w:hAnsi="Arial" w:cs="Arial"/>
          <w:sz w:val="20"/>
          <w:szCs w:val="20"/>
        </w:rPr>
        <w:t>anomale, fino ad individuare quella/e ritenuta/e non anomala/e.</w:t>
      </w:r>
    </w:p>
    <w:p w14:paraId="6E04D4CF" w14:textId="3F192FBF" w:rsidR="00320C62" w:rsidRPr="00C948F5" w:rsidRDefault="00320C62" w:rsidP="00C948F5">
      <w:pPr>
        <w:widowControl w:val="0"/>
        <w:autoSpaceDE w:val="0"/>
        <w:autoSpaceDN w:val="0"/>
        <w:adjustRightInd w:val="0"/>
        <w:spacing w:line="280" w:lineRule="exact"/>
        <w:rPr>
          <w:rFonts w:ascii="Arial" w:hAnsi="Arial" w:cs="Arial"/>
          <w:kern w:val="2"/>
          <w:sz w:val="20"/>
          <w:szCs w:val="20"/>
          <w:lang w:eastAsia="it-IT"/>
        </w:rPr>
      </w:pPr>
      <w:r w:rsidRPr="00C948F5">
        <w:rPr>
          <w:rFonts w:ascii="Arial" w:hAnsi="Arial" w:cs="Arial"/>
          <w:kern w:val="2"/>
          <w:sz w:val="20"/>
          <w:szCs w:val="20"/>
          <w:lang w:eastAsia="it-IT"/>
        </w:rPr>
        <w:t>Il RDP procede, dunque, ad analizzare i giustificativi prodotti unitamente all’offerta economica dal concorrente la cui offerta sia risultata anomala.</w:t>
      </w:r>
    </w:p>
    <w:p w14:paraId="4A64F432" w14:textId="61BE3173" w:rsidR="00320C62" w:rsidRPr="00C948F5" w:rsidRDefault="00320C62" w:rsidP="00C948F5">
      <w:pPr>
        <w:widowControl w:val="0"/>
        <w:autoSpaceDE w:val="0"/>
        <w:autoSpaceDN w:val="0"/>
        <w:adjustRightInd w:val="0"/>
        <w:spacing w:line="280" w:lineRule="exact"/>
        <w:rPr>
          <w:rFonts w:ascii="Arial" w:hAnsi="Arial" w:cs="Arial"/>
          <w:kern w:val="2"/>
          <w:sz w:val="20"/>
          <w:szCs w:val="20"/>
          <w:lang w:eastAsia="it-IT"/>
        </w:rPr>
      </w:pPr>
      <w:r w:rsidRPr="00C948F5">
        <w:rPr>
          <w:rFonts w:ascii="Arial" w:hAnsi="Arial" w:cs="Arial"/>
          <w:kern w:val="2"/>
          <w:sz w:val="20"/>
          <w:szCs w:val="20"/>
          <w:lang w:eastAsia="it-IT"/>
        </w:rPr>
        <w:t>Qualora, invece, il concorrente non abbia già prodotto in offerta economica i giustificativi, richiede al concorrente la presentazione delle spiegazioni, se del caso indicando le componenti specifiche dell’offerta ritenute anomale</w:t>
      </w:r>
      <w:r w:rsidR="00CA0860" w:rsidRPr="00C948F5">
        <w:rPr>
          <w:rFonts w:ascii="Arial" w:hAnsi="Arial" w:cs="Arial"/>
          <w:bCs/>
          <w:iCs/>
          <w:kern w:val="2"/>
          <w:sz w:val="20"/>
          <w:szCs w:val="20"/>
          <w:lang w:eastAsia="it-IT"/>
        </w:rPr>
        <w:t>.</w:t>
      </w:r>
    </w:p>
    <w:p w14:paraId="70975F69" w14:textId="77777777" w:rsidR="00203407"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 xml:space="preserve">A tal fine, assegna un termine non superiore a quindici giorni dal ricevimento della richiesta. </w:t>
      </w:r>
    </w:p>
    <w:p w14:paraId="4430847B" w14:textId="77777777" w:rsidR="00203407" w:rsidRPr="00C948F5" w:rsidRDefault="00203407" w:rsidP="00C948F5">
      <w:pPr>
        <w:widowControl w:val="0"/>
        <w:spacing w:line="280" w:lineRule="exact"/>
        <w:rPr>
          <w:rFonts w:ascii="Arial" w:hAnsi="Arial" w:cs="Arial"/>
          <w:sz w:val="20"/>
          <w:szCs w:val="20"/>
        </w:rPr>
      </w:pPr>
      <w:r w:rsidRPr="00C948F5">
        <w:rPr>
          <w:rFonts w:ascii="Arial" w:hAnsi="Arial" w:cs="Arial"/>
          <w:sz w:val="20"/>
          <w:szCs w:val="20"/>
        </w:rPr>
        <w:t xml:space="preserve">Il RDP esaminate le spiegazioni fornite dall’offerente, ove le ritenga non sufficienti ad escludere l’anomalia, può chiedere ulteriori chiarimenti, assegnando un termine perentorio per il riscontro. </w:t>
      </w:r>
    </w:p>
    <w:p w14:paraId="1DF90AB1" w14:textId="63C865CD" w:rsidR="00320C62" w:rsidRPr="00C948F5" w:rsidRDefault="00203407" w:rsidP="00C948F5">
      <w:pPr>
        <w:widowControl w:val="0"/>
        <w:spacing w:line="280" w:lineRule="exact"/>
        <w:rPr>
          <w:rFonts w:ascii="Arial" w:hAnsi="Arial" w:cs="Arial"/>
          <w:sz w:val="20"/>
          <w:szCs w:val="20"/>
        </w:rPr>
      </w:pPr>
      <w:r w:rsidRPr="00C948F5">
        <w:rPr>
          <w:rFonts w:ascii="Arial" w:hAnsi="Arial" w:cs="Arial"/>
          <w:sz w:val="20"/>
          <w:szCs w:val="20"/>
        </w:rPr>
        <w:t>Decorso inutilmente tale termine, la stazione appaltante valuterà in ogni caso la congruità dell’offerta sulla base degli elementi in proprio possesso.</w:t>
      </w:r>
    </w:p>
    <w:p w14:paraId="2807393B" w14:textId="45EE220C"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Consip S.p.A. esclude, ai sensi degli artt. 70, comma 4, lett. d) e 110, comma 5 del Codice, le offerte che, in base all’esame degli elementi forniti con le spiegazioni</w:t>
      </w:r>
      <w:r w:rsidR="002E23ED" w:rsidRPr="00C948F5">
        <w:rPr>
          <w:rFonts w:ascii="Arial" w:hAnsi="Arial" w:cs="Arial"/>
          <w:sz w:val="20"/>
          <w:szCs w:val="20"/>
        </w:rPr>
        <w:t>, siano risultate incongrue</w:t>
      </w:r>
      <w:r w:rsidRPr="00C948F5">
        <w:rPr>
          <w:rFonts w:ascii="Arial" w:hAnsi="Arial" w:cs="Arial"/>
          <w:sz w:val="20"/>
          <w:szCs w:val="20"/>
        </w:rPr>
        <w:t xml:space="preserve">. </w:t>
      </w:r>
    </w:p>
    <w:p w14:paraId="382B5770" w14:textId="3031C0CE" w:rsidR="00320C62" w:rsidRPr="00C948F5" w:rsidRDefault="00320C62" w:rsidP="00C948F5">
      <w:pPr>
        <w:spacing w:line="280" w:lineRule="exact"/>
        <w:rPr>
          <w:rFonts w:ascii="Arial" w:eastAsia="Calibri" w:hAnsi="Arial" w:cs="Arial"/>
          <w:sz w:val="22"/>
        </w:rPr>
      </w:pPr>
      <w:r w:rsidRPr="00C948F5">
        <w:rPr>
          <w:rFonts w:ascii="Arial" w:eastAsia="Calibri" w:hAnsi="Arial" w:cs="Arial"/>
          <w:sz w:val="20"/>
          <w:szCs w:val="20"/>
        </w:rPr>
        <w:t>All’esito delle operazioni di cui sopra, la Commissione conferma</w:t>
      </w:r>
      <w:r w:rsidR="00F534FB" w:rsidRPr="00C948F5">
        <w:rPr>
          <w:rFonts w:ascii="Arial" w:eastAsia="Calibri" w:hAnsi="Arial" w:cs="Arial"/>
          <w:sz w:val="20"/>
          <w:szCs w:val="20"/>
        </w:rPr>
        <w:t>,</w:t>
      </w:r>
      <w:r w:rsidRPr="00C948F5">
        <w:rPr>
          <w:rFonts w:ascii="Arial" w:eastAsia="Calibri" w:hAnsi="Arial" w:cs="Arial"/>
          <w:sz w:val="20"/>
          <w:szCs w:val="20"/>
        </w:rPr>
        <w:t xml:space="preserve"> o riformula</w:t>
      </w:r>
      <w:r w:rsidR="00F534FB" w:rsidRPr="00C948F5">
        <w:rPr>
          <w:rFonts w:ascii="Arial" w:eastAsia="Calibri" w:hAnsi="Arial" w:cs="Arial"/>
          <w:sz w:val="20"/>
          <w:szCs w:val="20"/>
        </w:rPr>
        <w:t>,</w:t>
      </w:r>
      <w:r w:rsidR="00872835" w:rsidRPr="00C948F5">
        <w:rPr>
          <w:rFonts w:ascii="Arial" w:eastAsia="Calibri" w:hAnsi="Arial" w:cs="Arial"/>
          <w:sz w:val="20"/>
          <w:szCs w:val="20"/>
        </w:rPr>
        <w:t xml:space="preserve"> </w:t>
      </w:r>
      <w:r w:rsidR="00E344BC" w:rsidRPr="00C948F5">
        <w:rPr>
          <w:rFonts w:ascii="Arial" w:eastAsia="Calibri" w:hAnsi="Arial" w:cs="Arial"/>
          <w:sz w:val="20"/>
          <w:szCs w:val="20"/>
        </w:rPr>
        <w:t>la graduatoria</w:t>
      </w:r>
      <w:r w:rsidR="00872835" w:rsidRPr="00C948F5">
        <w:rPr>
          <w:rFonts w:ascii="Arial" w:eastAsia="Calibri" w:hAnsi="Arial" w:cs="Arial"/>
          <w:sz w:val="20"/>
          <w:szCs w:val="20"/>
        </w:rPr>
        <w:t xml:space="preserve"> </w:t>
      </w:r>
      <w:r w:rsidR="00733427" w:rsidRPr="00C948F5">
        <w:rPr>
          <w:rFonts w:ascii="Arial" w:eastAsia="Calibri" w:hAnsi="Arial" w:cs="Arial"/>
          <w:sz w:val="20"/>
          <w:szCs w:val="20"/>
        </w:rPr>
        <w:t xml:space="preserve">provvisoria </w:t>
      </w:r>
      <w:r w:rsidR="00872835" w:rsidRPr="00C948F5">
        <w:rPr>
          <w:rFonts w:ascii="Arial" w:eastAsia="Calibri" w:hAnsi="Arial" w:cs="Arial"/>
          <w:sz w:val="20"/>
          <w:szCs w:val="20"/>
        </w:rPr>
        <w:t>di merito di ciascun lotto e</w:t>
      </w:r>
      <w:r w:rsidRPr="00C948F5">
        <w:rPr>
          <w:rFonts w:ascii="Arial" w:eastAsia="Calibri" w:hAnsi="Arial" w:cs="Arial"/>
          <w:sz w:val="20"/>
          <w:szCs w:val="20"/>
        </w:rPr>
        <w:t xml:space="preserve"> comunica la stessa all’Ufficio</w:t>
      </w:r>
      <w:r w:rsidRPr="00C948F5">
        <w:rPr>
          <w:rFonts w:ascii="Arial" w:eastAsia="Calibri" w:hAnsi="Arial" w:cs="Arial"/>
          <w:b/>
          <w:bCs/>
          <w:sz w:val="20"/>
          <w:szCs w:val="20"/>
        </w:rPr>
        <w:t xml:space="preserve"> </w:t>
      </w:r>
      <w:r w:rsidRPr="00C948F5">
        <w:rPr>
          <w:rFonts w:ascii="Arial" w:eastAsia="Calibri" w:hAnsi="Arial" w:cs="Arial"/>
          <w:sz w:val="20"/>
          <w:szCs w:val="20"/>
        </w:rPr>
        <w:t xml:space="preserve">deputato all’esame della documentazione amministrativa (d’ora in poi anche solo </w:t>
      </w:r>
      <w:r w:rsidR="008D17AA" w:rsidRPr="00C948F5">
        <w:rPr>
          <w:rFonts w:ascii="Arial" w:eastAsia="Calibri" w:hAnsi="Arial" w:cs="Arial"/>
          <w:sz w:val="20"/>
          <w:szCs w:val="20"/>
        </w:rPr>
        <w:t>Ufficio) per</w:t>
      </w:r>
      <w:r w:rsidRPr="00C948F5">
        <w:rPr>
          <w:rFonts w:ascii="Arial" w:eastAsia="Calibri" w:hAnsi="Arial" w:cs="Arial"/>
          <w:sz w:val="20"/>
          <w:szCs w:val="20"/>
        </w:rPr>
        <w:t xml:space="preserve"> la verifica di idoneità di cui ai paragrafi 14.1 e 14.2, in capo </w:t>
      </w:r>
      <w:r w:rsidR="00EE294A" w:rsidRPr="00C948F5">
        <w:rPr>
          <w:rFonts w:ascii="Arial" w:eastAsia="Calibri" w:hAnsi="Arial" w:cs="Arial"/>
          <w:sz w:val="20"/>
          <w:szCs w:val="20"/>
        </w:rPr>
        <w:t>al concorrente risultato in posizione utile per l’aggiudicazione dell’Accordo Quadro.</w:t>
      </w:r>
    </w:p>
    <w:p w14:paraId="71C636B5" w14:textId="77777777" w:rsidR="00320C62" w:rsidRPr="00C948F5" w:rsidRDefault="00320C62" w:rsidP="00C948F5">
      <w:pPr>
        <w:widowControl w:val="0"/>
        <w:spacing w:line="280" w:lineRule="exact"/>
        <w:rPr>
          <w:rFonts w:ascii="Arial" w:hAnsi="Arial" w:cs="Arial"/>
          <w:sz w:val="20"/>
          <w:szCs w:val="20"/>
        </w:rPr>
      </w:pPr>
    </w:p>
    <w:p w14:paraId="2AFB543B" w14:textId="08BB3E43" w:rsidR="009F70ED" w:rsidRPr="00C948F5" w:rsidRDefault="000F686D" w:rsidP="00C948F5">
      <w:pPr>
        <w:pStyle w:val="Titolo2"/>
        <w:keepNext w:val="0"/>
        <w:widowControl w:val="0"/>
        <w:numPr>
          <w:ilvl w:val="0"/>
          <w:numId w:val="0"/>
        </w:numPr>
        <w:spacing w:before="0" w:after="0" w:line="280" w:lineRule="exact"/>
        <w:jc w:val="left"/>
        <w:rPr>
          <w:rFonts w:ascii="Arial" w:hAnsi="Arial" w:cs="Arial"/>
          <w:sz w:val="20"/>
          <w:szCs w:val="20"/>
        </w:rPr>
      </w:pPr>
      <w:bookmarkStart w:id="3433" w:name="_Toc224208273"/>
      <w:r w:rsidRPr="00C948F5">
        <w:rPr>
          <w:rFonts w:ascii="Arial" w:hAnsi="Arial" w:cs="Arial"/>
          <w:sz w:val="20"/>
          <w:szCs w:val="20"/>
        </w:rPr>
        <w:t xml:space="preserve">21.BIS </w:t>
      </w:r>
      <w:r w:rsidR="009F70ED" w:rsidRPr="00C948F5">
        <w:rPr>
          <w:rFonts w:ascii="Arial" w:hAnsi="Arial" w:cs="Arial"/>
          <w:sz w:val="20"/>
          <w:szCs w:val="20"/>
        </w:rPr>
        <w:t xml:space="preserve">VERIFICA </w:t>
      </w:r>
      <w:r w:rsidRPr="00C948F5">
        <w:rPr>
          <w:rFonts w:ascii="Arial" w:hAnsi="Arial" w:cs="Arial"/>
          <w:sz w:val="20"/>
          <w:szCs w:val="20"/>
        </w:rPr>
        <w:t>TECNICA</w:t>
      </w:r>
      <w:bookmarkEnd w:id="3433"/>
    </w:p>
    <w:p w14:paraId="3E92BAFB" w14:textId="668F78C4" w:rsidR="001450AD" w:rsidRPr="00C948F5" w:rsidRDefault="001450AD" w:rsidP="00C948F5">
      <w:pPr>
        <w:widowControl w:val="0"/>
        <w:spacing w:line="280" w:lineRule="exact"/>
        <w:rPr>
          <w:rFonts w:ascii="Arial" w:hAnsi="Arial" w:cs="Arial"/>
          <w:sz w:val="20"/>
          <w:szCs w:val="20"/>
        </w:rPr>
      </w:pPr>
      <w:r w:rsidRPr="00C948F5">
        <w:rPr>
          <w:rFonts w:ascii="Arial" w:hAnsi="Arial" w:cs="Arial"/>
          <w:sz w:val="20"/>
          <w:szCs w:val="20"/>
        </w:rPr>
        <w:t xml:space="preserve">All’esito delle operazioni di cui sopra, la Commissione procede, su ciascun Lotto, nei confronti di ciascun concorrente risultato in posizione utile per l’aggiudicazione dell’Accordo Quadro, all’esame della documentazione tecnica a comprova di cui al paragrafo 15.1 COMPROVA DEI CRITERI TABELLARI, caricata dai concorrenti a Sistema nella busta </w:t>
      </w:r>
      <w:r w:rsidR="00D07707" w:rsidRPr="00C948F5">
        <w:rPr>
          <w:rFonts w:ascii="Arial" w:hAnsi="Arial" w:cs="Arial"/>
          <w:sz w:val="20"/>
          <w:szCs w:val="20"/>
        </w:rPr>
        <w:t xml:space="preserve">D </w:t>
      </w:r>
      <w:r w:rsidRPr="00C948F5">
        <w:rPr>
          <w:rFonts w:ascii="Arial" w:hAnsi="Arial" w:cs="Arial"/>
          <w:sz w:val="20"/>
          <w:szCs w:val="20"/>
        </w:rPr>
        <w:t>“</w:t>
      </w:r>
      <w:r w:rsidRPr="00C948F5">
        <w:rPr>
          <w:rFonts w:ascii="Arial" w:hAnsi="Arial" w:cs="Arial"/>
          <w:i/>
          <w:iCs/>
          <w:sz w:val="20"/>
          <w:szCs w:val="20"/>
        </w:rPr>
        <w:t>Documenti a comprova</w:t>
      </w:r>
      <w:r w:rsidRPr="00C948F5">
        <w:rPr>
          <w:rFonts w:ascii="Arial" w:hAnsi="Arial" w:cs="Arial"/>
          <w:sz w:val="20"/>
          <w:szCs w:val="20"/>
        </w:rPr>
        <w:t>”.</w:t>
      </w:r>
    </w:p>
    <w:p w14:paraId="1E1C03DB" w14:textId="10F42B4E" w:rsidR="001450AD" w:rsidRPr="00C948F5" w:rsidRDefault="001450AD" w:rsidP="00C948F5">
      <w:pPr>
        <w:widowControl w:val="0"/>
        <w:spacing w:line="280" w:lineRule="exact"/>
        <w:rPr>
          <w:rFonts w:ascii="Arial" w:hAnsi="Arial" w:cs="Arial"/>
          <w:sz w:val="20"/>
          <w:szCs w:val="20"/>
        </w:rPr>
      </w:pPr>
      <w:r w:rsidRPr="00C948F5">
        <w:rPr>
          <w:rFonts w:ascii="Arial" w:hAnsi="Arial" w:cs="Arial"/>
          <w:sz w:val="20"/>
          <w:szCs w:val="20"/>
        </w:rPr>
        <w:t xml:space="preserve">Qualora la documentazione </w:t>
      </w:r>
      <w:r w:rsidR="00FF7322" w:rsidRPr="00C948F5">
        <w:rPr>
          <w:rFonts w:ascii="Arial" w:hAnsi="Arial" w:cs="Arial"/>
          <w:sz w:val="20"/>
          <w:szCs w:val="20"/>
        </w:rPr>
        <w:t>sopra indicata</w:t>
      </w:r>
      <w:r w:rsidRPr="00C948F5">
        <w:rPr>
          <w:rFonts w:ascii="Arial" w:hAnsi="Arial" w:cs="Arial"/>
          <w:sz w:val="20"/>
          <w:szCs w:val="20"/>
        </w:rPr>
        <w:t xml:space="preserve"> non comprovasse il possesso delle certificazioni di cui ai </w:t>
      </w:r>
      <w:r w:rsidR="005D6580" w:rsidRPr="00C948F5">
        <w:rPr>
          <w:rFonts w:ascii="Arial" w:hAnsi="Arial" w:cs="Arial"/>
          <w:sz w:val="20"/>
          <w:szCs w:val="20"/>
        </w:rPr>
        <w:t xml:space="preserve">criteri </w:t>
      </w:r>
      <w:r w:rsidR="00A44C82" w:rsidRPr="00C948F5">
        <w:rPr>
          <w:rFonts w:ascii="Arial" w:hAnsi="Arial" w:cs="Arial"/>
          <w:sz w:val="20"/>
          <w:szCs w:val="20"/>
        </w:rPr>
        <w:t>20</w:t>
      </w:r>
      <w:r w:rsidRPr="00C948F5">
        <w:rPr>
          <w:rFonts w:ascii="Arial" w:hAnsi="Arial" w:cs="Arial"/>
          <w:sz w:val="20"/>
          <w:szCs w:val="20"/>
        </w:rPr>
        <w:t xml:space="preserve">, </w:t>
      </w:r>
      <w:r w:rsidR="00A44C82" w:rsidRPr="00C948F5">
        <w:rPr>
          <w:rFonts w:ascii="Arial" w:hAnsi="Arial" w:cs="Arial"/>
          <w:sz w:val="20"/>
          <w:szCs w:val="20"/>
        </w:rPr>
        <w:t>21</w:t>
      </w:r>
      <w:r w:rsidRPr="00C948F5">
        <w:rPr>
          <w:rFonts w:ascii="Arial" w:hAnsi="Arial" w:cs="Arial"/>
          <w:sz w:val="20"/>
          <w:szCs w:val="20"/>
        </w:rPr>
        <w:t xml:space="preserve"> e </w:t>
      </w:r>
      <w:r w:rsidR="00A44C82" w:rsidRPr="00C948F5">
        <w:rPr>
          <w:rFonts w:ascii="Arial" w:hAnsi="Arial" w:cs="Arial"/>
          <w:sz w:val="20"/>
          <w:szCs w:val="20"/>
        </w:rPr>
        <w:t>22</w:t>
      </w:r>
      <w:r w:rsidRPr="00C948F5">
        <w:rPr>
          <w:rFonts w:ascii="Arial" w:hAnsi="Arial" w:cs="Arial"/>
          <w:sz w:val="20"/>
          <w:szCs w:val="20"/>
        </w:rPr>
        <w:t xml:space="preserve"> di cui al par. 17.1, verrà assegnato un punteggio pari a zero per ogni criterio non comprovato.</w:t>
      </w:r>
    </w:p>
    <w:p w14:paraId="33CCA5C7" w14:textId="215AE834" w:rsidR="001450AD" w:rsidRPr="00C948F5" w:rsidRDefault="001450AD" w:rsidP="00C948F5">
      <w:pPr>
        <w:widowControl w:val="0"/>
        <w:spacing w:line="280" w:lineRule="exact"/>
        <w:rPr>
          <w:rFonts w:ascii="Arial" w:hAnsi="Arial" w:cs="Arial"/>
          <w:sz w:val="20"/>
          <w:szCs w:val="20"/>
        </w:rPr>
      </w:pPr>
      <w:r w:rsidRPr="00C948F5">
        <w:rPr>
          <w:rFonts w:ascii="Arial" w:hAnsi="Arial" w:cs="Arial"/>
          <w:sz w:val="20"/>
          <w:szCs w:val="20"/>
        </w:rPr>
        <w:t>La mancata produzione o la produzione parziale della documentazione di cui sopra a comprova di quanto indicato in offerta tecnica, è sanabile mediante soccorso istruttorio a condizione che il possesso delle certificazioni sia stato indicato dal concorrente in Offerta Tecnica. A tal fine, verrà assegnato al concorrente un termine - non inferiore a 5 e non superiore a 10 giorni - affinché sia prodotta o integrata la documentazione mancante. In caso di inutile decorso del termine verrà assegnato un punteggio pari a zero per ogni criterio offerto non comprovato.</w:t>
      </w:r>
    </w:p>
    <w:p w14:paraId="4D008621" w14:textId="77777777" w:rsidR="001450AD" w:rsidRPr="00C948F5" w:rsidRDefault="001450AD" w:rsidP="00C948F5">
      <w:pPr>
        <w:widowControl w:val="0"/>
        <w:spacing w:line="280" w:lineRule="exact"/>
        <w:rPr>
          <w:rFonts w:ascii="Arial" w:hAnsi="Arial" w:cs="Arial"/>
          <w:sz w:val="20"/>
          <w:szCs w:val="20"/>
        </w:rPr>
      </w:pPr>
      <w:r w:rsidRPr="00C948F5">
        <w:rPr>
          <w:rFonts w:ascii="Arial" w:hAnsi="Arial" w:cs="Arial"/>
          <w:sz w:val="20"/>
          <w:szCs w:val="20"/>
        </w:rPr>
        <w:t>Resta salva la facoltà della Commissione di richiedere chiarimenti e/o documentazione integrativa.</w:t>
      </w:r>
    </w:p>
    <w:p w14:paraId="28267ABA" w14:textId="77777777" w:rsidR="001450AD" w:rsidRPr="00C948F5" w:rsidRDefault="001450AD" w:rsidP="00C948F5">
      <w:pPr>
        <w:widowControl w:val="0"/>
        <w:spacing w:line="280" w:lineRule="exact"/>
        <w:rPr>
          <w:rFonts w:ascii="Arial" w:hAnsi="Arial" w:cs="Arial"/>
          <w:sz w:val="20"/>
          <w:szCs w:val="20"/>
        </w:rPr>
      </w:pPr>
      <w:r w:rsidRPr="00C948F5">
        <w:rPr>
          <w:rFonts w:ascii="Arial" w:hAnsi="Arial" w:cs="Arial"/>
          <w:sz w:val="20"/>
          <w:szCs w:val="20"/>
        </w:rPr>
        <w:t>La Commissione verificherà se la documentazione prodotta comprovi il possesso delle certificazioni offerte. Si precisa che la documentazione prodotta dovrà in ogni caso dimostrare il possesso della certificazione alla data della presentazione dell’offerta.</w:t>
      </w:r>
    </w:p>
    <w:p w14:paraId="673F0A22" w14:textId="1B6B5494" w:rsidR="001450AD" w:rsidRPr="00C948F5" w:rsidRDefault="001450AD" w:rsidP="00C948F5">
      <w:pPr>
        <w:widowControl w:val="0"/>
        <w:spacing w:line="280" w:lineRule="exact"/>
        <w:rPr>
          <w:rFonts w:ascii="Arial" w:hAnsi="Arial" w:cs="Arial"/>
          <w:sz w:val="20"/>
          <w:szCs w:val="20"/>
        </w:rPr>
      </w:pPr>
      <w:r w:rsidRPr="00C948F5">
        <w:rPr>
          <w:rFonts w:ascii="Arial" w:hAnsi="Arial" w:cs="Arial"/>
          <w:sz w:val="20"/>
          <w:szCs w:val="20"/>
        </w:rPr>
        <w:t xml:space="preserve">Si precisa inoltre che le certificazioni offerte dovranno essere valide ed efficaci al momento della stipula e </w:t>
      </w:r>
      <w:r w:rsidRPr="00C948F5">
        <w:rPr>
          <w:rFonts w:ascii="Arial" w:hAnsi="Arial" w:cs="Arial"/>
          <w:sz w:val="20"/>
          <w:szCs w:val="20"/>
        </w:rPr>
        <w:lastRenderedPageBreak/>
        <w:t xml:space="preserve">durante l’esecuzione dell’AQ e dei </w:t>
      </w:r>
      <w:r w:rsidR="00F36A86" w:rsidRPr="00C948F5">
        <w:rPr>
          <w:rFonts w:ascii="Arial" w:hAnsi="Arial" w:cs="Arial"/>
          <w:sz w:val="20"/>
          <w:szCs w:val="20"/>
        </w:rPr>
        <w:t>C</w:t>
      </w:r>
      <w:r w:rsidRPr="00C948F5">
        <w:rPr>
          <w:rFonts w:ascii="Arial" w:hAnsi="Arial" w:cs="Arial"/>
          <w:sz w:val="20"/>
          <w:szCs w:val="20"/>
        </w:rPr>
        <w:t xml:space="preserve">ontratti </w:t>
      </w:r>
      <w:r w:rsidR="002A57BA" w:rsidRPr="00C948F5">
        <w:rPr>
          <w:rFonts w:ascii="Arial" w:hAnsi="Arial" w:cs="Arial"/>
          <w:sz w:val="20"/>
          <w:szCs w:val="20"/>
        </w:rPr>
        <w:t>di fornitura</w:t>
      </w:r>
      <w:r w:rsidRPr="00C948F5">
        <w:rPr>
          <w:rFonts w:ascii="Arial" w:hAnsi="Arial" w:cs="Arial"/>
          <w:sz w:val="20"/>
          <w:szCs w:val="20"/>
        </w:rPr>
        <w:t>.</w:t>
      </w:r>
    </w:p>
    <w:p w14:paraId="7874AF03" w14:textId="77777777" w:rsidR="001450AD" w:rsidRPr="00C948F5" w:rsidRDefault="001450AD" w:rsidP="00C948F5">
      <w:pPr>
        <w:widowControl w:val="0"/>
        <w:spacing w:line="280" w:lineRule="exact"/>
        <w:jc w:val="center"/>
        <w:rPr>
          <w:rFonts w:ascii="Arial" w:hAnsi="Arial" w:cs="Arial"/>
          <w:sz w:val="20"/>
          <w:szCs w:val="20"/>
        </w:rPr>
      </w:pPr>
      <w:r w:rsidRPr="00C948F5">
        <w:rPr>
          <w:rFonts w:ascii="Arial" w:hAnsi="Arial" w:cs="Arial"/>
          <w:sz w:val="20"/>
          <w:szCs w:val="20"/>
        </w:rPr>
        <w:t>***</w:t>
      </w:r>
    </w:p>
    <w:p w14:paraId="05B1F5E5" w14:textId="6BBB2639" w:rsidR="009F70ED" w:rsidRPr="00C948F5" w:rsidRDefault="001450AD" w:rsidP="00C948F5">
      <w:pPr>
        <w:widowControl w:val="0"/>
        <w:spacing w:line="280" w:lineRule="exact"/>
        <w:rPr>
          <w:rFonts w:ascii="Arial" w:hAnsi="Arial" w:cs="Arial"/>
          <w:sz w:val="20"/>
          <w:szCs w:val="20"/>
        </w:rPr>
      </w:pPr>
      <w:r w:rsidRPr="00C948F5">
        <w:rPr>
          <w:rFonts w:ascii="Arial" w:hAnsi="Arial" w:cs="Arial"/>
          <w:sz w:val="20"/>
          <w:szCs w:val="20"/>
        </w:rPr>
        <w:t xml:space="preserve">All’esito della verifica tecnica di cui al </w:t>
      </w:r>
      <w:r w:rsidR="008D14E1" w:rsidRPr="00C948F5">
        <w:rPr>
          <w:rFonts w:ascii="Arial" w:hAnsi="Arial" w:cs="Arial"/>
          <w:sz w:val="20"/>
          <w:szCs w:val="20"/>
        </w:rPr>
        <w:t xml:space="preserve">presente </w:t>
      </w:r>
      <w:r w:rsidRPr="00C948F5">
        <w:rPr>
          <w:rFonts w:ascii="Arial" w:hAnsi="Arial" w:cs="Arial"/>
          <w:sz w:val="20"/>
          <w:szCs w:val="20"/>
        </w:rPr>
        <w:t>paragrafo, la Commissione conferma o riformula le graduatorie per ogni lotto e comunica le stesse all’Ufficio</w:t>
      </w:r>
      <w:r w:rsidRPr="00C948F5">
        <w:rPr>
          <w:rFonts w:ascii="Arial" w:hAnsi="Arial" w:cs="Arial"/>
          <w:b/>
          <w:bCs/>
          <w:sz w:val="20"/>
          <w:szCs w:val="20"/>
        </w:rPr>
        <w:t> </w:t>
      </w:r>
      <w:r w:rsidRPr="00C948F5">
        <w:rPr>
          <w:rFonts w:ascii="Arial" w:hAnsi="Arial" w:cs="Arial"/>
          <w:sz w:val="20"/>
          <w:szCs w:val="20"/>
        </w:rPr>
        <w:t>deputato all’esame della documentazione amministrativa (d’ora in poi anche solo Ufficio)</w:t>
      </w:r>
      <w:r w:rsidRPr="00C948F5">
        <w:rPr>
          <w:rFonts w:ascii="Arial" w:hAnsi="Arial" w:cs="Arial"/>
          <w:i/>
          <w:iCs/>
          <w:sz w:val="20"/>
          <w:szCs w:val="20"/>
        </w:rPr>
        <w:t> </w:t>
      </w:r>
      <w:r w:rsidRPr="00C948F5">
        <w:rPr>
          <w:rFonts w:ascii="Arial" w:hAnsi="Arial" w:cs="Arial"/>
          <w:sz w:val="20"/>
          <w:szCs w:val="20"/>
        </w:rPr>
        <w:t>per la verifica di idoneità di cui al paragrafo 14, in capo ai concorrenti risultati</w:t>
      </w:r>
      <w:r w:rsidR="00471F3F" w:rsidRPr="00C948F5">
        <w:rPr>
          <w:rFonts w:ascii="Arial" w:hAnsi="Arial" w:cs="Arial"/>
          <w:sz w:val="20"/>
          <w:szCs w:val="20"/>
        </w:rPr>
        <w:t>, in ogni lotto,</w:t>
      </w:r>
      <w:r w:rsidRPr="00C948F5">
        <w:rPr>
          <w:rFonts w:ascii="Arial" w:hAnsi="Arial" w:cs="Arial"/>
          <w:sz w:val="20"/>
          <w:szCs w:val="20"/>
        </w:rPr>
        <w:t> in posizione utile ai fini dell’aggiudicazione dell’Accordo Quadro.</w:t>
      </w:r>
    </w:p>
    <w:p w14:paraId="44A58387" w14:textId="77777777" w:rsidR="000F686D" w:rsidRPr="00C948F5" w:rsidRDefault="000F686D" w:rsidP="00C948F5">
      <w:pPr>
        <w:widowControl w:val="0"/>
        <w:spacing w:line="280" w:lineRule="exact"/>
        <w:rPr>
          <w:rFonts w:ascii="Arial" w:hAnsi="Arial" w:cs="Arial"/>
          <w:b/>
          <w:iCs/>
          <w:sz w:val="20"/>
          <w:szCs w:val="20"/>
        </w:rPr>
      </w:pPr>
    </w:p>
    <w:p w14:paraId="7567B639" w14:textId="4CD7F601" w:rsidR="00320C62" w:rsidRPr="00C948F5" w:rsidRDefault="00320C62" w:rsidP="00C948F5">
      <w:pPr>
        <w:pStyle w:val="Titolo2"/>
        <w:keepNext w:val="0"/>
        <w:widowControl w:val="0"/>
        <w:spacing w:before="0" w:after="0" w:line="280" w:lineRule="exact"/>
        <w:ind w:left="644"/>
        <w:rPr>
          <w:rFonts w:ascii="Arial" w:eastAsia="Tahoma" w:hAnsi="Arial" w:cs="Arial"/>
          <w:color w:val="000000"/>
          <w:spacing w:val="-9"/>
          <w:sz w:val="20"/>
          <w:szCs w:val="20"/>
          <w:lang w:val="it-IT"/>
        </w:rPr>
      </w:pPr>
      <w:bookmarkStart w:id="3434" w:name="_Toc224208274"/>
      <w:r w:rsidRPr="00C948F5">
        <w:rPr>
          <w:rFonts w:ascii="Arial" w:eastAsia="Tahoma" w:hAnsi="Arial" w:cs="Arial"/>
          <w:color w:val="000000"/>
          <w:spacing w:val="-9"/>
          <w:sz w:val="20"/>
          <w:szCs w:val="20"/>
          <w:lang w:val="it-IT"/>
        </w:rPr>
        <w:t>VERIFICA DELLA DOCUMENTAZIONE AMMINISTRATIVA</w:t>
      </w:r>
      <w:bookmarkEnd w:id="3434"/>
    </w:p>
    <w:p w14:paraId="2B9043BE" w14:textId="7A48F9BE" w:rsidR="00320C62" w:rsidRPr="00C948F5" w:rsidRDefault="005B69A5" w:rsidP="00C948F5">
      <w:pPr>
        <w:spacing w:line="280" w:lineRule="exact"/>
        <w:rPr>
          <w:rFonts w:ascii="Arial" w:hAnsi="Arial" w:cs="Arial"/>
          <w:sz w:val="20"/>
          <w:szCs w:val="20"/>
        </w:rPr>
      </w:pPr>
      <w:r w:rsidRPr="00C948F5">
        <w:rPr>
          <w:rFonts w:ascii="Arial" w:hAnsi="Arial" w:cs="Arial"/>
          <w:sz w:val="20"/>
          <w:szCs w:val="20"/>
        </w:rPr>
        <w:t>L</w:t>
      </w:r>
      <w:r w:rsidR="00320C62" w:rsidRPr="00C948F5">
        <w:rPr>
          <w:rFonts w:ascii="Arial" w:hAnsi="Arial" w:cs="Arial"/>
          <w:sz w:val="20"/>
          <w:szCs w:val="20"/>
        </w:rPr>
        <w:t>’Ufficio</w:t>
      </w:r>
      <w:r w:rsidR="00956A6D" w:rsidRPr="00C948F5">
        <w:rPr>
          <w:rFonts w:ascii="Arial" w:hAnsi="Arial" w:cs="Arial"/>
          <w:b/>
          <w:i/>
          <w:sz w:val="20"/>
          <w:szCs w:val="20"/>
        </w:rPr>
        <w:t xml:space="preserve"> </w:t>
      </w:r>
      <w:r w:rsidR="00320C62" w:rsidRPr="00C948F5">
        <w:rPr>
          <w:rFonts w:ascii="Arial" w:hAnsi="Arial" w:cs="Arial"/>
          <w:sz w:val="20"/>
          <w:szCs w:val="20"/>
        </w:rPr>
        <w:t xml:space="preserve">procede, </w:t>
      </w:r>
      <w:r w:rsidR="00134659" w:rsidRPr="00C948F5">
        <w:rPr>
          <w:rFonts w:ascii="Arial" w:hAnsi="Arial" w:cs="Arial"/>
          <w:sz w:val="20"/>
          <w:szCs w:val="20"/>
        </w:rPr>
        <w:t>in relazione ai concorrenti risultati in posizione utile ai fini dell’aggiudicazione dell’Accordo Quadro</w:t>
      </w:r>
      <w:r w:rsidR="00320C62" w:rsidRPr="00C948F5">
        <w:rPr>
          <w:rFonts w:ascii="Arial" w:hAnsi="Arial" w:cs="Arial"/>
          <w:sz w:val="20"/>
          <w:szCs w:val="20"/>
        </w:rPr>
        <w:t>, all’accesso all’area del Sistema contenente la “Documentazione amministrativa</w:t>
      </w:r>
      <w:r w:rsidR="00320C62" w:rsidRPr="00C948F5">
        <w:rPr>
          <w:rFonts w:ascii="Arial" w:hAnsi="Arial" w:cs="Arial"/>
          <w:i/>
          <w:iCs/>
          <w:sz w:val="20"/>
          <w:szCs w:val="20"/>
        </w:rPr>
        <w:t xml:space="preserve">” </w:t>
      </w:r>
      <w:r w:rsidR="00320C62" w:rsidRPr="00C948F5">
        <w:rPr>
          <w:rFonts w:ascii="Arial" w:hAnsi="Arial" w:cs="Arial"/>
          <w:iCs/>
          <w:sz w:val="20"/>
          <w:szCs w:val="20"/>
        </w:rPr>
        <w:t>e</w:t>
      </w:r>
      <w:r w:rsidR="00320C62" w:rsidRPr="00C948F5">
        <w:rPr>
          <w:rFonts w:ascii="Arial" w:hAnsi="Arial" w:cs="Arial"/>
          <w:i/>
          <w:iCs/>
          <w:sz w:val="20"/>
          <w:szCs w:val="20"/>
        </w:rPr>
        <w:t xml:space="preserve"> </w:t>
      </w:r>
      <w:r w:rsidR="00320C62" w:rsidRPr="00C948F5">
        <w:rPr>
          <w:rFonts w:ascii="Arial" w:hAnsi="Arial" w:cs="Arial"/>
          <w:sz w:val="20"/>
          <w:szCs w:val="20"/>
        </w:rPr>
        <w:t>a:</w:t>
      </w:r>
    </w:p>
    <w:p w14:paraId="5883AD62" w14:textId="78553045" w:rsidR="00320C62" w:rsidRPr="00C948F5" w:rsidRDefault="00320C62" w:rsidP="00C948F5">
      <w:pPr>
        <w:numPr>
          <w:ilvl w:val="0"/>
          <w:numId w:val="28"/>
        </w:numPr>
        <w:spacing w:line="280" w:lineRule="exact"/>
        <w:rPr>
          <w:rFonts w:ascii="Arial" w:hAnsi="Arial" w:cs="Arial"/>
          <w:sz w:val="20"/>
          <w:szCs w:val="20"/>
        </w:rPr>
      </w:pPr>
      <w:r w:rsidRPr="00C948F5">
        <w:rPr>
          <w:rFonts w:ascii="Arial" w:hAnsi="Arial" w:cs="Arial"/>
          <w:sz w:val="20"/>
          <w:szCs w:val="20"/>
        </w:rPr>
        <w:t>controllare la completezza della documentazione amministrativa presentata</w:t>
      </w:r>
      <w:r w:rsidR="0084362C" w:rsidRPr="00C948F5">
        <w:rPr>
          <w:rFonts w:ascii="Arial" w:hAnsi="Arial" w:cs="Arial"/>
          <w:sz w:val="20"/>
          <w:szCs w:val="20"/>
        </w:rPr>
        <w:t>;</w:t>
      </w:r>
    </w:p>
    <w:p w14:paraId="4E9F6EE1" w14:textId="7729ADCA" w:rsidR="00320C62" w:rsidRPr="00C948F5" w:rsidRDefault="00320C62" w:rsidP="00C948F5">
      <w:pPr>
        <w:numPr>
          <w:ilvl w:val="0"/>
          <w:numId w:val="28"/>
        </w:numPr>
        <w:spacing w:line="280" w:lineRule="exact"/>
        <w:rPr>
          <w:rFonts w:ascii="Arial" w:hAnsi="Arial" w:cs="Arial"/>
          <w:sz w:val="20"/>
          <w:szCs w:val="20"/>
        </w:rPr>
      </w:pPr>
      <w:r w:rsidRPr="00C948F5">
        <w:rPr>
          <w:rFonts w:ascii="Arial" w:hAnsi="Arial" w:cs="Arial"/>
          <w:sz w:val="20"/>
          <w:szCs w:val="20"/>
        </w:rPr>
        <w:t>verificare la conformità della documentazione amministrativa a quanto richiesto nel presente Capitolato d’Oneri</w:t>
      </w:r>
      <w:r w:rsidR="0084362C" w:rsidRPr="00C948F5">
        <w:rPr>
          <w:rFonts w:ascii="Arial" w:hAnsi="Arial" w:cs="Arial"/>
          <w:sz w:val="20"/>
          <w:szCs w:val="20"/>
        </w:rPr>
        <w:t>;</w:t>
      </w:r>
    </w:p>
    <w:p w14:paraId="3AABCD49" w14:textId="77777777" w:rsidR="0097507C" w:rsidRPr="00C948F5" w:rsidRDefault="00320C62" w:rsidP="00C948F5">
      <w:pPr>
        <w:numPr>
          <w:ilvl w:val="0"/>
          <w:numId w:val="28"/>
        </w:numPr>
        <w:spacing w:line="280" w:lineRule="exact"/>
        <w:rPr>
          <w:rFonts w:ascii="Arial" w:hAnsi="Arial" w:cs="Arial"/>
          <w:sz w:val="20"/>
          <w:szCs w:val="20"/>
        </w:rPr>
      </w:pPr>
      <w:r w:rsidRPr="00C948F5">
        <w:rPr>
          <w:rFonts w:ascii="Arial" w:hAnsi="Arial" w:cs="Arial"/>
          <w:sz w:val="20"/>
          <w:szCs w:val="20"/>
        </w:rPr>
        <w:t>se del caso ad attivare l’eventuale procedura di soccorso istruttorio</w:t>
      </w:r>
      <w:r w:rsidR="009466C2" w:rsidRPr="00C948F5">
        <w:rPr>
          <w:rFonts w:ascii="Arial" w:hAnsi="Arial" w:cs="Arial"/>
          <w:sz w:val="20"/>
          <w:szCs w:val="20"/>
        </w:rPr>
        <w:t>.</w:t>
      </w:r>
    </w:p>
    <w:p w14:paraId="74D956B6" w14:textId="48DE9EE9" w:rsidR="0097507C" w:rsidRPr="00C948F5" w:rsidRDefault="0097507C" w:rsidP="00C948F5">
      <w:pPr>
        <w:tabs>
          <w:tab w:val="left" w:pos="360"/>
        </w:tabs>
        <w:spacing w:line="280" w:lineRule="exact"/>
        <w:rPr>
          <w:rFonts w:ascii="Arial" w:hAnsi="Arial" w:cs="Arial"/>
          <w:sz w:val="20"/>
          <w:szCs w:val="20"/>
        </w:rPr>
      </w:pPr>
      <w:r w:rsidRPr="00C948F5">
        <w:rPr>
          <w:rFonts w:ascii="Arial" w:hAnsi="Arial" w:cs="Arial"/>
          <w:sz w:val="20"/>
          <w:szCs w:val="20"/>
        </w:rPr>
        <w:t>L’eventuale provvedimento di esclusione dalla procedura di gara è comunicato entro cinque giorni dalla sua adozione.</w:t>
      </w:r>
    </w:p>
    <w:p w14:paraId="28B2B935" w14:textId="5479CCC5" w:rsidR="0097507C" w:rsidRPr="00C948F5" w:rsidRDefault="00320C62" w:rsidP="00C948F5">
      <w:pPr>
        <w:spacing w:line="280" w:lineRule="exact"/>
        <w:rPr>
          <w:rFonts w:ascii="Arial" w:hAnsi="Arial" w:cs="Arial"/>
          <w:sz w:val="20"/>
          <w:szCs w:val="20"/>
        </w:rPr>
      </w:pPr>
      <w:r w:rsidRPr="00C948F5">
        <w:rPr>
          <w:rFonts w:ascii="Arial" w:hAnsi="Arial" w:cs="Arial"/>
          <w:sz w:val="20"/>
          <w:szCs w:val="20"/>
        </w:rPr>
        <w:t xml:space="preserve">Fermo quanto sopra, </w:t>
      </w:r>
      <w:r w:rsidR="00733427" w:rsidRPr="00C948F5">
        <w:rPr>
          <w:rFonts w:ascii="Arial" w:hAnsi="Arial" w:cs="Arial"/>
          <w:sz w:val="20"/>
          <w:szCs w:val="20"/>
        </w:rPr>
        <w:t>l</w:t>
      </w:r>
      <w:r w:rsidRPr="00C948F5">
        <w:rPr>
          <w:rFonts w:ascii="Arial" w:hAnsi="Arial" w:cs="Arial"/>
          <w:sz w:val="20"/>
          <w:szCs w:val="20"/>
        </w:rPr>
        <w:t>a Consip si riserva, in qualsiasi momento, di procedere a controlli</w:t>
      </w:r>
      <w:r w:rsidR="0084362C" w:rsidRPr="00C948F5">
        <w:rPr>
          <w:rFonts w:ascii="Arial" w:hAnsi="Arial" w:cs="Arial"/>
          <w:sz w:val="20"/>
          <w:szCs w:val="20"/>
        </w:rPr>
        <w:t xml:space="preserve"> </w:t>
      </w:r>
      <w:r w:rsidRPr="00C948F5">
        <w:rPr>
          <w:rFonts w:ascii="Arial" w:hAnsi="Arial" w:cs="Arial"/>
          <w:sz w:val="20"/>
          <w:szCs w:val="20"/>
        </w:rPr>
        <w:t xml:space="preserve">a campione, nonché in tutti i casi in cui vi siano fondati dubbi sulla veridicità delle dichiarazioni rese dai concorrenti, al fine di verificare in capo a questi ultimi il possesso dei requisiti generali e speciali. </w:t>
      </w:r>
    </w:p>
    <w:p w14:paraId="5BFACB34" w14:textId="6483A08A" w:rsidR="00320C62" w:rsidRPr="00C948F5" w:rsidRDefault="00320C62" w:rsidP="00C948F5">
      <w:pPr>
        <w:spacing w:line="280" w:lineRule="exact"/>
        <w:rPr>
          <w:rFonts w:ascii="Arial" w:hAnsi="Arial" w:cs="Arial"/>
          <w:sz w:val="20"/>
          <w:szCs w:val="20"/>
        </w:rPr>
      </w:pPr>
      <w:r w:rsidRPr="00C948F5">
        <w:rPr>
          <w:rFonts w:ascii="Arial" w:hAnsi="Arial" w:cs="Arial"/>
          <w:sz w:val="20"/>
          <w:szCs w:val="20"/>
        </w:rPr>
        <w:t>È fatta inoltre salva la possibilità di chiedere ai concorrenti, in qualsiasi momento nel corso della procedura, di presentare tutti i documenti complementari o parte di essi, qualora questo sia necessario per assicurare il corretto svolgimento della procedura.</w:t>
      </w:r>
    </w:p>
    <w:p w14:paraId="598BEECA" w14:textId="77777777" w:rsidR="00320C62" w:rsidRPr="00C948F5" w:rsidRDefault="00320C62" w:rsidP="00C948F5">
      <w:pPr>
        <w:widowControl w:val="0"/>
        <w:spacing w:line="280" w:lineRule="exact"/>
        <w:rPr>
          <w:rFonts w:ascii="Arial" w:hAnsi="Arial" w:cs="Arial"/>
          <w:sz w:val="20"/>
          <w:szCs w:val="20"/>
        </w:rPr>
      </w:pPr>
    </w:p>
    <w:p w14:paraId="6854AACD" w14:textId="11D47AD0" w:rsidR="00320C62" w:rsidRPr="00C948F5" w:rsidRDefault="00320C62" w:rsidP="00C948F5">
      <w:pPr>
        <w:pStyle w:val="Titolo2"/>
        <w:keepNext w:val="0"/>
        <w:widowControl w:val="0"/>
        <w:spacing w:before="0" w:after="0" w:line="280" w:lineRule="exact"/>
        <w:ind w:left="0" w:firstLine="0"/>
        <w:rPr>
          <w:rFonts w:ascii="Arial" w:hAnsi="Arial" w:cs="Arial"/>
          <w:sz w:val="22"/>
          <w:szCs w:val="22"/>
        </w:rPr>
      </w:pPr>
      <w:bookmarkStart w:id="3435" w:name="_Toc482025756"/>
      <w:bookmarkStart w:id="3436" w:name="_Toc482097580"/>
      <w:bookmarkStart w:id="3437" w:name="_Toc482097669"/>
      <w:bookmarkStart w:id="3438" w:name="_Toc482097758"/>
      <w:bookmarkStart w:id="3439" w:name="_Toc482097950"/>
      <w:bookmarkStart w:id="3440" w:name="_Toc482099052"/>
      <w:bookmarkStart w:id="3441" w:name="_Toc482100769"/>
      <w:bookmarkStart w:id="3442" w:name="_Toc482100926"/>
      <w:bookmarkStart w:id="3443" w:name="_Toc482101352"/>
      <w:bookmarkStart w:id="3444" w:name="_Toc482101489"/>
      <w:bookmarkStart w:id="3445" w:name="_Toc482101604"/>
      <w:bookmarkStart w:id="3446" w:name="_Toc482101779"/>
      <w:bookmarkStart w:id="3447" w:name="_Toc482101872"/>
      <w:bookmarkStart w:id="3448" w:name="_Toc482101967"/>
      <w:bookmarkStart w:id="3449" w:name="_Toc482102062"/>
      <w:bookmarkStart w:id="3450" w:name="_Toc482102156"/>
      <w:bookmarkStart w:id="3451" w:name="_Toc482352020"/>
      <w:bookmarkStart w:id="3452" w:name="_Toc482352110"/>
      <w:bookmarkStart w:id="3453" w:name="_Toc482352200"/>
      <w:bookmarkStart w:id="3454" w:name="_Toc482352290"/>
      <w:bookmarkStart w:id="3455" w:name="_Toc482633131"/>
      <w:bookmarkStart w:id="3456" w:name="_Toc482641308"/>
      <w:bookmarkStart w:id="3457" w:name="_Toc482712754"/>
      <w:bookmarkStart w:id="3458" w:name="_Toc482959542"/>
      <w:bookmarkStart w:id="3459" w:name="_Toc482959652"/>
      <w:bookmarkStart w:id="3460" w:name="_Toc482959762"/>
      <w:bookmarkStart w:id="3461" w:name="_Toc482978881"/>
      <w:bookmarkStart w:id="3462" w:name="_Toc482978990"/>
      <w:bookmarkStart w:id="3463" w:name="_Toc482979098"/>
      <w:bookmarkStart w:id="3464" w:name="_Toc482979209"/>
      <w:bookmarkStart w:id="3465" w:name="_Toc482979318"/>
      <w:bookmarkStart w:id="3466" w:name="_Toc482979427"/>
      <w:bookmarkStart w:id="3467" w:name="_Toc482979535"/>
      <w:bookmarkStart w:id="3468" w:name="_Toc482979633"/>
      <w:bookmarkStart w:id="3469" w:name="_Toc482979731"/>
      <w:bookmarkStart w:id="3470" w:name="_Toc483233691"/>
      <w:bookmarkStart w:id="3471" w:name="_Toc483302408"/>
      <w:bookmarkStart w:id="3472" w:name="_Toc483316029"/>
      <w:bookmarkStart w:id="3473" w:name="_Toc483316234"/>
      <w:bookmarkStart w:id="3474" w:name="_Toc483316366"/>
      <w:bookmarkStart w:id="3475" w:name="_Toc483316497"/>
      <w:bookmarkStart w:id="3476" w:name="_Toc483325800"/>
      <w:bookmarkStart w:id="3477" w:name="_Toc483401278"/>
      <w:bookmarkStart w:id="3478" w:name="_Toc483474074"/>
      <w:bookmarkStart w:id="3479" w:name="_Toc483571505"/>
      <w:bookmarkStart w:id="3480" w:name="_Toc483571627"/>
      <w:bookmarkStart w:id="3481" w:name="_Toc483907005"/>
      <w:bookmarkStart w:id="3482" w:name="_Toc484010755"/>
      <w:bookmarkStart w:id="3483" w:name="_Toc484010877"/>
      <w:bookmarkStart w:id="3484" w:name="_Toc484011001"/>
      <w:bookmarkStart w:id="3485" w:name="_Toc484011123"/>
      <w:bookmarkStart w:id="3486" w:name="_Toc484011245"/>
      <w:bookmarkStart w:id="3487" w:name="_Toc484011720"/>
      <w:bookmarkStart w:id="3488" w:name="_Toc484097794"/>
      <w:bookmarkStart w:id="3489" w:name="_Toc484428968"/>
      <w:bookmarkStart w:id="3490" w:name="_Toc484429138"/>
      <w:bookmarkStart w:id="3491" w:name="_Toc484438713"/>
      <w:bookmarkStart w:id="3492" w:name="_Toc484438837"/>
      <w:bookmarkStart w:id="3493" w:name="_Toc484438961"/>
      <w:bookmarkStart w:id="3494" w:name="_Toc484439881"/>
      <w:bookmarkStart w:id="3495" w:name="_Toc484440004"/>
      <w:bookmarkStart w:id="3496" w:name="_Toc484440128"/>
      <w:bookmarkStart w:id="3497" w:name="_Toc484440488"/>
      <w:bookmarkStart w:id="3498" w:name="_Toc484448148"/>
      <w:bookmarkStart w:id="3499" w:name="_Toc484448272"/>
      <w:bookmarkStart w:id="3500" w:name="_Toc484448396"/>
      <w:bookmarkStart w:id="3501" w:name="_Toc484448520"/>
      <w:bookmarkStart w:id="3502" w:name="_Toc484448644"/>
      <w:bookmarkStart w:id="3503" w:name="_Toc484448768"/>
      <w:bookmarkStart w:id="3504" w:name="_Toc484448891"/>
      <w:bookmarkStart w:id="3505" w:name="_Toc484449015"/>
      <w:bookmarkStart w:id="3506" w:name="_Toc484449139"/>
      <w:bookmarkStart w:id="3507" w:name="_Toc484526634"/>
      <w:bookmarkStart w:id="3508" w:name="_Toc484605354"/>
      <w:bookmarkStart w:id="3509" w:name="_Toc484605478"/>
      <w:bookmarkStart w:id="3510" w:name="_Toc484688347"/>
      <w:bookmarkStart w:id="3511" w:name="_Toc484688902"/>
      <w:bookmarkStart w:id="3512" w:name="_Toc485218337"/>
      <w:bookmarkStart w:id="3513" w:name="_Toc482025757"/>
      <w:bookmarkStart w:id="3514" w:name="_Toc482097581"/>
      <w:bookmarkStart w:id="3515" w:name="_Toc482097670"/>
      <w:bookmarkStart w:id="3516" w:name="_Toc482097759"/>
      <w:bookmarkStart w:id="3517" w:name="_Toc482097951"/>
      <w:bookmarkStart w:id="3518" w:name="_Toc482099053"/>
      <w:bookmarkStart w:id="3519" w:name="_Toc482100770"/>
      <w:bookmarkStart w:id="3520" w:name="_Toc482100927"/>
      <w:bookmarkStart w:id="3521" w:name="_Toc482101353"/>
      <w:bookmarkStart w:id="3522" w:name="_Toc482101490"/>
      <w:bookmarkStart w:id="3523" w:name="_Toc482101605"/>
      <w:bookmarkStart w:id="3524" w:name="_Toc482101780"/>
      <w:bookmarkStart w:id="3525" w:name="_Toc482101873"/>
      <w:bookmarkStart w:id="3526" w:name="_Toc482101968"/>
      <w:bookmarkStart w:id="3527" w:name="_Toc482102063"/>
      <w:bookmarkStart w:id="3528" w:name="_Toc482102157"/>
      <w:bookmarkStart w:id="3529" w:name="_Toc482352021"/>
      <w:bookmarkStart w:id="3530" w:name="_Toc482352111"/>
      <w:bookmarkStart w:id="3531" w:name="_Toc482352201"/>
      <w:bookmarkStart w:id="3532" w:name="_Toc482352291"/>
      <w:bookmarkStart w:id="3533" w:name="_Toc482633132"/>
      <w:bookmarkStart w:id="3534" w:name="_Toc482641309"/>
      <w:bookmarkStart w:id="3535" w:name="_Toc482712755"/>
      <w:bookmarkStart w:id="3536" w:name="_Toc482959543"/>
      <w:bookmarkStart w:id="3537" w:name="_Toc482959653"/>
      <w:bookmarkStart w:id="3538" w:name="_Toc482959763"/>
      <w:bookmarkStart w:id="3539" w:name="_Toc482978882"/>
      <w:bookmarkStart w:id="3540" w:name="_Toc482978991"/>
      <w:bookmarkStart w:id="3541" w:name="_Toc482979099"/>
      <w:bookmarkStart w:id="3542" w:name="_Toc482979210"/>
      <w:bookmarkStart w:id="3543" w:name="_Toc482979319"/>
      <w:bookmarkStart w:id="3544" w:name="_Toc482979428"/>
      <w:bookmarkStart w:id="3545" w:name="_Toc482979536"/>
      <w:bookmarkStart w:id="3546" w:name="_Toc482979634"/>
      <w:bookmarkStart w:id="3547" w:name="_Toc482979732"/>
      <w:bookmarkStart w:id="3548" w:name="_Toc483233692"/>
      <w:bookmarkStart w:id="3549" w:name="_Toc483302409"/>
      <w:bookmarkStart w:id="3550" w:name="_Toc483316030"/>
      <w:bookmarkStart w:id="3551" w:name="_Toc483316235"/>
      <w:bookmarkStart w:id="3552" w:name="_Toc483316367"/>
      <w:bookmarkStart w:id="3553" w:name="_Toc483316498"/>
      <w:bookmarkStart w:id="3554" w:name="_Toc483325801"/>
      <w:bookmarkStart w:id="3555" w:name="_Toc483401279"/>
      <w:bookmarkStart w:id="3556" w:name="_Toc483474075"/>
      <w:bookmarkStart w:id="3557" w:name="_Toc483571506"/>
      <w:bookmarkStart w:id="3558" w:name="_Toc483571628"/>
      <w:bookmarkStart w:id="3559" w:name="_Toc483907006"/>
      <w:bookmarkStart w:id="3560" w:name="_Toc484010756"/>
      <w:bookmarkStart w:id="3561" w:name="_Toc484010878"/>
      <w:bookmarkStart w:id="3562" w:name="_Toc484011002"/>
      <w:bookmarkStart w:id="3563" w:name="_Toc484011124"/>
      <w:bookmarkStart w:id="3564" w:name="_Toc484011246"/>
      <w:bookmarkStart w:id="3565" w:name="_Toc484011721"/>
      <w:bookmarkStart w:id="3566" w:name="_Toc484097795"/>
      <w:bookmarkStart w:id="3567" w:name="_Toc484428969"/>
      <w:bookmarkStart w:id="3568" w:name="_Toc484429139"/>
      <w:bookmarkStart w:id="3569" w:name="_Toc484438714"/>
      <w:bookmarkStart w:id="3570" w:name="_Toc484438838"/>
      <w:bookmarkStart w:id="3571" w:name="_Toc484438962"/>
      <w:bookmarkStart w:id="3572" w:name="_Toc484439882"/>
      <w:bookmarkStart w:id="3573" w:name="_Toc484440005"/>
      <w:bookmarkStart w:id="3574" w:name="_Toc484440129"/>
      <w:bookmarkStart w:id="3575" w:name="_Toc484440489"/>
      <w:bookmarkStart w:id="3576" w:name="_Toc484448149"/>
      <w:bookmarkStart w:id="3577" w:name="_Toc484448273"/>
      <w:bookmarkStart w:id="3578" w:name="_Toc484448397"/>
      <w:bookmarkStart w:id="3579" w:name="_Toc484448521"/>
      <w:bookmarkStart w:id="3580" w:name="_Toc484448645"/>
      <w:bookmarkStart w:id="3581" w:name="_Toc484448769"/>
      <w:bookmarkStart w:id="3582" w:name="_Toc484448892"/>
      <w:bookmarkStart w:id="3583" w:name="_Toc484449016"/>
      <w:bookmarkStart w:id="3584" w:name="_Toc484449140"/>
      <w:bookmarkStart w:id="3585" w:name="_Toc484526635"/>
      <w:bookmarkStart w:id="3586" w:name="_Toc484605355"/>
      <w:bookmarkStart w:id="3587" w:name="_Toc484605479"/>
      <w:bookmarkStart w:id="3588" w:name="_Toc484688348"/>
      <w:bookmarkStart w:id="3589" w:name="_Toc484688903"/>
      <w:bookmarkStart w:id="3590" w:name="_Toc485218338"/>
      <w:bookmarkStart w:id="3591" w:name="_Toc482025758"/>
      <w:bookmarkStart w:id="3592" w:name="_Toc482097582"/>
      <w:bookmarkStart w:id="3593" w:name="_Toc482097671"/>
      <w:bookmarkStart w:id="3594" w:name="_Toc482097760"/>
      <w:bookmarkStart w:id="3595" w:name="_Toc482097952"/>
      <w:bookmarkStart w:id="3596" w:name="_Toc482099054"/>
      <w:bookmarkStart w:id="3597" w:name="_Toc482100771"/>
      <w:bookmarkStart w:id="3598" w:name="_Toc482100928"/>
      <w:bookmarkStart w:id="3599" w:name="_Toc482101354"/>
      <w:bookmarkStart w:id="3600" w:name="_Toc482101491"/>
      <w:bookmarkStart w:id="3601" w:name="_Toc482101606"/>
      <w:bookmarkStart w:id="3602" w:name="_Toc482101781"/>
      <w:bookmarkStart w:id="3603" w:name="_Toc482101874"/>
      <w:bookmarkStart w:id="3604" w:name="_Toc482101969"/>
      <w:bookmarkStart w:id="3605" w:name="_Toc482102064"/>
      <w:bookmarkStart w:id="3606" w:name="_Toc482102158"/>
      <w:bookmarkStart w:id="3607" w:name="_Toc482352022"/>
      <w:bookmarkStart w:id="3608" w:name="_Toc482352112"/>
      <w:bookmarkStart w:id="3609" w:name="_Toc482352202"/>
      <w:bookmarkStart w:id="3610" w:name="_Toc482352292"/>
      <w:bookmarkStart w:id="3611" w:name="_Toc482633133"/>
      <w:bookmarkStart w:id="3612" w:name="_Toc482641310"/>
      <w:bookmarkStart w:id="3613" w:name="_Toc482712756"/>
      <w:bookmarkStart w:id="3614" w:name="_Toc482959544"/>
      <w:bookmarkStart w:id="3615" w:name="_Toc482959654"/>
      <w:bookmarkStart w:id="3616" w:name="_Toc482959764"/>
      <w:bookmarkStart w:id="3617" w:name="_Toc482978883"/>
      <w:bookmarkStart w:id="3618" w:name="_Toc482978992"/>
      <w:bookmarkStart w:id="3619" w:name="_Toc482979100"/>
      <w:bookmarkStart w:id="3620" w:name="_Toc482979211"/>
      <w:bookmarkStart w:id="3621" w:name="_Toc482979320"/>
      <w:bookmarkStart w:id="3622" w:name="_Toc482979429"/>
      <w:bookmarkStart w:id="3623" w:name="_Toc482979537"/>
      <w:bookmarkStart w:id="3624" w:name="_Toc482979635"/>
      <w:bookmarkStart w:id="3625" w:name="_Toc482979733"/>
      <w:bookmarkStart w:id="3626" w:name="_Toc483233693"/>
      <w:bookmarkStart w:id="3627" w:name="_Toc483302410"/>
      <w:bookmarkStart w:id="3628" w:name="_Toc483316031"/>
      <w:bookmarkStart w:id="3629" w:name="_Toc483316236"/>
      <w:bookmarkStart w:id="3630" w:name="_Toc483316368"/>
      <w:bookmarkStart w:id="3631" w:name="_Toc483316499"/>
      <w:bookmarkStart w:id="3632" w:name="_Toc483325802"/>
      <w:bookmarkStart w:id="3633" w:name="_Toc483401280"/>
      <w:bookmarkStart w:id="3634" w:name="_Toc483474076"/>
      <w:bookmarkStart w:id="3635" w:name="_Toc483571507"/>
      <w:bookmarkStart w:id="3636" w:name="_Toc483571629"/>
      <w:bookmarkStart w:id="3637" w:name="_Toc483907007"/>
      <w:bookmarkStart w:id="3638" w:name="_Toc484010757"/>
      <w:bookmarkStart w:id="3639" w:name="_Toc484010879"/>
      <w:bookmarkStart w:id="3640" w:name="_Toc484011003"/>
      <w:bookmarkStart w:id="3641" w:name="_Toc484011125"/>
      <w:bookmarkStart w:id="3642" w:name="_Toc484011247"/>
      <w:bookmarkStart w:id="3643" w:name="_Toc484011722"/>
      <w:bookmarkStart w:id="3644" w:name="_Toc484097796"/>
      <w:bookmarkStart w:id="3645" w:name="_Toc484428970"/>
      <w:bookmarkStart w:id="3646" w:name="_Toc484429140"/>
      <w:bookmarkStart w:id="3647" w:name="_Toc484438715"/>
      <w:bookmarkStart w:id="3648" w:name="_Toc484438839"/>
      <w:bookmarkStart w:id="3649" w:name="_Toc484438963"/>
      <w:bookmarkStart w:id="3650" w:name="_Toc484439883"/>
      <w:bookmarkStart w:id="3651" w:name="_Toc484440006"/>
      <w:bookmarkStart w:id="3652" w:name="_Toc484440130"/>
      <w:bookmarkStart w:id="3653" w:name="_Toc484440490"/>
      <w:bookmarkStart w:id="3654" w:name="_Toc484448150"/>
      <w:bookmarkStart w:id="3655" w:name="_Toc484448274"/>
      <w:bookmarkStart w:id="3656" w:name="_Toc484448398"/>
      <w:bookmarkStart w:id="3657" w:name="_Toc484448522"/>
      <w:bookmarkStart w:id="3658" w:name="_Toc484448646"/>
      <w:bookmarkStart w:id="3659" w:name="_Toc484448770"/>
      <w:bookmarkStart w:id="3660" w:name="_Toc484448893"/>
      <w:bookmarkStart w:id="3661" w:name="_Toc484449017"/>
      <w:bookmarkStart w:id="3662" w:name="_Toc484449141"/>
      <w:bookmarkStart w:id="3663" w:name="_Toc484526636"/>
      <w:bookmarkStart w:id="3664" w:name="_Toc484605356"/>
      <w:bookmarkStart w:id="3665" w:name="_Toc484605480"/>
      <w:bookmarkStart w:id="3666" w:name="_Toc484688349"/>
      <w:bookmarkStart w:id="3667" w:name="_Toc484688904"/>
      <w:bookmarkStart w:id="3668" w:name="_Toc485218339"/>
      <w:bookmarkStart w:id="3669" w:name="_Toc482025759"/>
      <w:bookmarkStart w:id="3670" w:name="_Toc482097583"/>
      <w:bookmarkStart w:id="3671" w:name="_Toc482097672"/>
      <w:bookmarkStart w:id="3672" w:name="_Toc482097761"/>
      <w:bookmarkStart w:id="3673" w:name="_Toc482097953"/>
      <w:bookmarkStart w:id="3674" w:name="_Toc482099055"/>
      <w:bookmarkStart w:id="3675" w:name="_Toc482100772"/>
      <w:bookmarkStart w:id="3676" w:name="_Toc482100929"/>
      <w:bookmarkStart w:id="3677" w:name="_Toc482101355"/>
      <w:bookmarkStart w:id="3678" w:name="_Toc482101492"/>
      <w:bookmarkStart w:id="3679" w:name="_Toc482101607"/>
      <w:bookmarkStart w:id="3680" w:name="_Toc482101782"/>
      <w:bookmarkStart w:id="3681" w:name="_Toc482101875"/>
      <w:bookmarkStart w:id="3682" w:name="_Toc482101970"/>
      <w:bookmarkStart w:id="3683" w:name="_Toc482102065"/>
      <w:bookmarkStart w:id="3684" w:name="_Toc482102159"/>
      <w:bookmarkStart w:id="3685" w:name="_Toc482352023"/>
      <w:bookmarkStart w:id="3686" w:name="_Toc482352113"/>
      <w:bookmarkStart w:id="3687" w:name="_Toc482352203"/>
      <w:bookmarkStart w:id="3688" w:name="_Toc482352293"/>
      <w:bookmarkStart w:id="3689" w:name="_Toc482633134"/>
      <w:bookmarkStart w:id="3690" w:name="_Toc482641311"/>
      <w:bookmarkStart w:id="3691" w:name="_Toc482712757"/>
      <w:bookmarkStart w:id="3692" w:name="_Toc482959545"/>
      <w:bookmarkStart w:id="3693" w:name="_Toc482959655"/>
      <w:bookmarkStart w:id="3694" w:name="_Toc482959765"/>
      <w:bookmarkStart w:id="3695" w:name="_Toc482978884"/>
      <w:bookmarkStart w:id="3696" w:name="_Toc482978993"/>
      <w:bookmarkStart w:id="3697" w:name="_Toc482979101"/>
      <w:bookmarkStart w:id="3698" w:name="_Toc482979212"/>
      <w:bookmarkStart w:id="3699" w:name="_Toc482979321"/>
      <w:bookmarkStart w:id="3700" w:name="_Toc482979430"/>
      <w:bookmarkStart w:id="3701" w:name="_Toc482979538"/>
      <w:bookmarkStart w:id="3702" w:name="_Toc482979636"/>
      <w:bookmarkStart w:id="3703" w:name="_Toc482979734"/>
      <w:bookmarkStart w:id="3704" w:name="_Toc483233694"/>
      <w:bookmarkStart w:id="3705" w:name="_Toc483302411"/>
      <w:bookmarkStart w:id="3706" w:name="_Toc483316032"/>
      <w:bookmarkStart w:id="3707" w:name="_Toc483316237"/>
      <w:bookmarkStart w:id="3708" w:name="_Toc483316369"/>
      <w:bookmarkStart w:id="3709" w:name="_Toc483316500"/>
      <w:bookmarkStart w:id="3710" w:name="_Toc483325803"/>
      <w:bookmarkStart w:id="3711" w:name="_Toc483401281"/>
      <w:bookmarkStart w:id="3712" w:name="_Toc483474077"/>
      <w:bookmarkStart w:id="3713" w:name="_Toc483571508"/>
      <w:bookmarkStart w:id="3714" w:name="_Toc483571630"/>
      <w:bookmarkStart w:id="3715" w:name="_Toc483907008"/>
      <w:bookmarkStart w:id="3716" w:name="_Toc484010758"/>
      <w:bookmarkStart w:id="3717" w:name="_Toc484010880"/>
      <w:bookmarkStart w:id="3718" w:name="_Toc484011004"/>
      <w:bookmarkStart w:id="3719" w:name="_Toc484011126"/>
      <w:bookmarkStart w:id="3720" w:name="_Toc484011248"/>
      <w:bookmarkStart w:id="3721" w:name="_Toc484011723"/>
      <w:bookmarkStart w:id="3722" w:name="_Toc484097797"/>
      <w:bookmarkStart w:id="3723" w:name="_Toc484428971"/>
      <w:bookmarkStart w:id="3724" w:name="_Toc484429141"/>
      <w:bookmarkStart w:id="3725" w:name="_Toc484438716"/>
      <w:bookmarkStart w:id="3726" w:name="_Toc484438840"/>
      <w:bookmarkStart w:id="3727" w:name="_Toc484438964"/>
      <w:bookmarkStart w:id="3728" w:name="_Toc484439884"/>
      <w:bookmarkStart w:id="3729" w:name="_Toc484440007"/>
      <w:bookmarkStart w:id="3730" w:name="_Toc484440131"/>
      <w:bookmarkStart w:id="3731" w:name="_Toc484440491"/>
      <w:bookmarkStart w:id="3732" w:name="_Toc484448151"/>
      <w:bookmarkStart w:id="3733" w:name="_Toc484448275"/>
      <w:bookmarkStart w:id="3734" w:name="_Toc484448399"/>
      <w:bookmarkStart w:id="3735" w:name="_Toc484448523"/>
      <w:bookmarkStart w:id="3736" w:name="_Toc484448647"/>
      <w:bookmarkStart w:id="3737" w:name="_Toc484448771"/>
      <w:bookmarkStart w:id="3738" w:name="_Toc484448894"/>
      <w:bookmarkStart w:id="3739" w:name="_Toc484449018"/>
      <w:bookmarkStart w:id="3740" w:name="_Toc484449142"/>
      <w:bookmarkStart w:id="3741" w:name="_Toc484526637"/>
      <w:bookmarkStart w:id="3742" w:name="_Toc484605357"/>
      <w:bookmarkStart w:id="3743" w:name="_Toc484605481"/>
      <w:bookmarkStart w:id="3744" w:name="_Toc484688350"/>
      <w:bookmarkStart w:id="3745" w:name="_Toc484688905"/>
      <w:bookmarkStart w:id="3746" w:name="_Toc485218340"/>
      <w:bookmarkStart w:id="3747" w:name="_Toc482025760"/>
      <w:bookmarkStart w:id="3748" w:name="_Toc482097584"/>
      <w:bookmarkStart w:id="3749" w:name="_Toc482097673"/>
      <w:bookmarkStart w:id="3750" w:name="_Toc482097762"/>
      <w:bookmarkStart w:id="3751" w:name="_Toc482097954"/>
      <w:bookmarkStart w:id="3752" w:name="_Toc482099056"/>
      <w:bookmarkStart w:id="3753" w:name="_Toc482100773"/>
      <w:bookmarkStart w:id="3754" w:name="_Toc482100930"/>
      <w:bookmarkStart w:id="3755" w:name="_Toc482101356"/>
      <w:bookmarkStart w:id="3756" w:name="_Toc482101493"/>
      <w:bookmarkStart w:id="3757" w:name="_Toc482101608"/>
      <w:bookmarkStart w:id="3758" w:name="_Toc482101783"/>
      <w:bookmarkStart w:id="3759" w:name="_Toc482101876"/>
      <w:bookmarkStart w:id="3760" w:name="_Toc482101971"/>
      <w:bookmarkStart w:id="3761" w:name="_Toc482102066"/>
      <w:bookmarkStart w:id="3762" w:name="_Toc482102160"/>
      <w:bookmarkStart w:id="3763" w:name="_Toc482352024"/>
      <w:bookmarkStart w:id="3764" w:name="_Toc482352114"/>
      <w:bookmarkStart w:id="3765" w:name="_Toc482352204"/>
      <w:bookmarkStart w:id="3766" w:name="_Toc482352294"/>
      <w:bookmarkStart w:id="3767" w:name="_Toc482633135"/>
      <w:bookmarkStart w:id="3768" w:name="_Toc482641312"/>
      <w:bookmarkStart w:id="3769" w:name="_Toc482712758"/>
      <w:bookmarkStart w:id="3770" w:name="_Toc482959546"/>
      <w:bookmarkStart w:id="3771" w:name="_Toc482959656"/>
      <w:bookmarkStart w:id="3772" w:name="_Toc482959766"/>
      <w:bookmarkStart w:id="3773" w:name="_Toc482978885"/>
      <w:bookmarkStart w:id="3774" w:name="_Toc482978994"/>
      <w:bookmarkStart w:id="3775" w:name="_Toc482979102"/>
      <w:bookmarkStart w:id="3776" w:name="_Toc482979213"/>
      <w:bookmarkStart w:id="3777" w:name="_Toc482979322"/>
      <w:bookmarkStart w:id="3778" w:name="_Toc482979431"/>
      <w:bookmarkStart w:id="3779" w:name="_Toc482979539"/>
      <w:bookmarkStart w:id="3780" w:name="_Toc482979637"/>
      <w:bookmarkStart w:id="3781" w:name="_Toc482979735"/>
      <w:bookmarkStart w:id="3782" w:name="_Toc483233695"/>
      <w:bookmarkStart w:id="3783" w:name="_Toc483302412"/>
      <w:bookmarkStart w:id="3784" w:name="_Toc483316033"/>
      <w:bookmarkStart w:id="3785" w:name="_Toc483316238"/>
      <w:bookmarkStart w:id="3786" w:name="_Toc483316370"/>
      <w:bookmarkStart w:id="3787" w:name="_Toc483316501"/>
      <w:bookmarkStart w:id="3788" w:name="_Toc483325804"/>
      <w:bookmarkStart w:id="3789" w:name="_Toc483401282"/>
      <w:bookmarkStart w:id="3790" w:name="_Toc483474078"/>
      <w:bookmarkStart w:id="3791" w:name="_Toc483571509"/>
      <w:bookmarkStart w:id="3792" w:name="_Toc483571631"/>
      <w:bookmarkStart w:id="3793" w:name="_Toc483907009"/>
      <w:bookmarkStart w:id="3794" w:name="_Toc484010759"/>
      <w:bookmarkStart w:id="3795" w:name="_Toc484010881"/>
      <w:bookmarkStart w:id="3796" w:name="_Toc484011005"/>
      <w:bookmarkStart w:id="3797" w:name="_Toc484011127"/>
      <w:bookmarkStart w:id="3798" w:name="_Toc484011249"/>
      <w:bookmarkStart w:id="3799" w:name="_Toc484011724"/>
      <w:bookmarkStart w:id="3800" w:name="_Toc484097798"/>
      <w:bookmarkStart w:id="3801" w:name="_Toc484428972"/>
      <w:bookmarkStart w:id="3802" w:name="_Toc484429142"/>
      <w:bookmarkStart w:id="3803" w:name="_Toc484438717"/>
      <w:bookmarkStart w:id="3804" w:name="_Toc484438841"/>
      <w:bookmarkStart w:id="3805" w:name="_Toc484438965"/>
      <w:bookmarkStart w:id="3806" w:name="_Toc484439885"/>
      <w:bookmarkStart w:id="3807" w:name="_Toc484440008"/>
      <w:bookmarkStart w:id="3808" w:name="_Toc484440132"/>
      <w:bookmarkStart w:id="3809" w:name="_Toc484440492"/>
      <w:bookmarkStart w:id="3810" w:name="_Toc484448152"/>
      <w:bookmarkStart w:id="3811" w:name="_Toc484448276"/>
      <w:bookmarkStart w:id="3812" w:name="_Toc484448400"/>
      <w:bookmarkStart w:id="3813" w:name="_Toc484448524"/>
      <w:bookmarkStart w:id="3814" w:name="_Toc484448648"/>
      <w:bookmarkStart w:id="3815" w:name="_Toc484448772"/>
      <w:bookmarkStart w:id="3816" w:name="_Toc484448895"/>
      <w:bookmarkStart w:id="3817" w:name="_Toc484449019"/>
      <w:bookmarkStart w:id="3818" w:name="_Toc484449143"/>
      <w:bookmarkStart w:id="3819" w:name="_Toc484526638"/>
      <w:bookmarkStart w:id="3820" w:name="_Toc484605358"/>
      <w:bookmarkStart w:id="3821" w:name="_Toc484605482"/>
      <w:bookmarkStart w:id="3822" w:name="_Toc484688351"/>
      <w:bookmarkStart w:id="3823" w:name="_Toc484688906"/>
      <w:bookmarkStart w:id="3824" w:name="_Toc485218341"/>
      <w:bookmarkStart w:id="3825" w:name="_Toc482025761"/>
      <w:bookmarkStart w:id="3826" w:name="_Toc482097585"/>
      <w:bookmarkStart w:id="3827" w:name="_Toc482097674"/>
      <w:bookmarkStart w:id="3828" w:name="_Toc482097763"/>
      <w:bookmarkStart w:id="3829" w:name="_Toc482097955"/>
      <w:bookmarkStart w:id="3830" w:name="_Toc482099057"/>
      <w:bookmarkStart w:id="3831" w:name="_Toc482100774"/>
      <w:bookmarkStart w:id="3832" w:name="_Toc482100931"/>
      <w:bookmarkStart w:id="3833" w:name="_Toc482101357"/>
      <w:bookmarkStart w:id="3834" w:name="_Toc482101494"/>
      <w:bookmarkStart w:id="3835" w:name="_Toc482101609"/>
      <w:bookmarkStart w:id="3836" w:name="_Toc482101784"/>
      <w:bookmarkStart w:id="3837" w:name="_Toc482101877"/>
      <w:bookmarkStart w:id="3838" w:name="_Toc482101972"/>
      <w:bookmarkStart w:id="3839" w:name="_Toc482102067"/>
      <w:bookmarkStart w:id="3840" w:name="_Toc482102161"/>
      <w:bookmarkStart w:id="3841" w:name="_Toc482352025"/>
      <w:bookmarkStart w:id="3842" w:name="_Toc482352115"/>
      <w:bookmarkStart w:id="3843" w:name="_Toc482352205"/>
      <w:bookmarkStart w:id="3844" w:name="_Toc482352295"/>
      <w:bookmarkStart w:id="3845" w:name="_Toc482633136"/>
      <w:bookmarkStart w:id="3846" w:name="_Toc482641313"/>
      <w:bookmarkStart w:id="3847" w:name="_Toc482712759"/>
      <w:bookmarkStart w:id="3848" w:name="_Toc482959547"/>
      <w:bookmarkStart w:id="3849" w:name="_Toc482959657"/>
      <w:bookmarkStart w:id="3850" w:name="_Toc482959767"/>
      <w:bookmarkStart w:id="3851" w:name="_Toc482978886"/>
      <w:bookmarkStart w:id="3852" w:name="_Toc482978995"/>
      <w:bookmarkStart w:id="3853" w:name="_Toc482979103"/>
      <w:bookmarkStart w:id="3854" w:name="_Toc482979214"/>
      <w:bookmarkStart w:id="3855" w:name="_Toc482979323"/>
      <w:bookmarkStart w:id="3856" w:name="_Toc482979432"/>
      <w:bookmarkStart w:id="3857" w:name="_Toc482979540"/>
      <w:bookmarkStart w:id="3858" w:name="_Toc482979638"/>
      <w:bookmarkStart w:id="3859" w:name="_Toc482979736"/>
      <w:bookmarkStart w:id="3860" w:name="_Toc483233696"/>
      <w:bookmarkStart w:id="3861" w:name="_Toc483302413"/>
      <w:bookmarkStart w:id="3862" w:name="_Toc483316034"/>
      <w:bookmarkStart w:id="3863" w:name="_Toc483316239"/>
      <w:bookmarkStart w:id="3864" w:name="_Toc483316371"/>
      <w:bookmarkStart w:id="3865" w:name="_Toc483316502"/>
      <w:bookmarkStart w:id="3866" w:name="_Toc483325805"/>
      <w:bookmarkStart w:id="3867" w:name="_Toc483401283"/>
      <w:bookmarkStart w:id="3868" w:name="_Toc483474079"/>
      <w:bookmarkStart w:id="3869" w:name="_Toc483571510"/>
      <w:bookmarkStart w:id="3870" w:name="_Toc483571632"/>
      <w:bookmarkStart w:id="3871" w:name="_Toc483907010"/>
      <w:bookmarkStart w:id="3872" w:name="_Toc484010760"/>
      <w:bookmarkStart w:id="3873" w:name="_Toc484010882"/>
      <w:bookmarkStart w:id="3874" w:name="_Toc484011006"/>
      <w:bookmarkStart w:id="3875" w:name="_Toc484011128"/>
      <w:bookmarkStart w:id="3876" w:name="_Toc484011250"/>
      <w:bookmarkStart w:id="3877" w:name="_Toc484011725"/>
      <w:bookmarkStart w:id="3878" w:name="_Toc484097799"/>
      <w:bookmarkStart w:id="3879" w:name="_Toc484428973"/>
      <w:bookmarkStart w:id="3880" w:name="_Toc484429143"/>
      <w:bookmarkStart w:id="3881" w:name="_Toc484438718"/>
      <w:bookmarkStart w:id="3882" w:name="_Toc484438842"/>
      <w:bookmarkStart w:id="3883" w:name="_Toc484438966"/>
      <w:bookmarkStart w:id="3884" w:name="_Toc484439886"/>
      <w:bookmarkStart w:id="3885" w:name="_Toc484440009"/>
      <w:bookmarkStart w:id="3886" w:name="_Toc484440133"/>
      <w:bookmarkStart w:id="3887" w:name="_Toc484440493"/>
      <w:bookmarkStart w:id="3888" w:name="_Toc484448153"/>
      <w:bookmarkStart w:id="3889" w:name="_Toc484448277"/>
      <w:bookmarkStart w:id="3890" w:name="_Toc484448401"/>
      <w:bookmarkStart w:id="3891" w:name="_Toc484448525"/>
      <w:bookmarkStart w:id="3892" w:name="_Toc484448649"/>
      <w:bookmarkStart w:id="3893" w:name="_Toc484448773"/>
      <w:bookmarkStart w:id="3894" w:name="_Toc484448896"/>
      <w:bookmarkStart w:id="3895" w:name="_Toc484449020"/>
      <w:bookmarkStart w:id="3896" w:name="_Toc484449144"/>
      <w:bookmarkStart w:id="3897" w:name="_Toc484526639"/>
      <w:bookmarkStart w:id="3898" w:name="_Toc484605359"/>
      <w:bookmarkStart w:id="3899" w:name="_Toc484605483"/>
      <w:bookmarkStart w:id="3900" w:name="_Toc484688352"/>
      <w:bookmarkStart w:id="3901" w:name="_Toc484688907"/>
      <w:bookmarkStart w:id="3902" w:name="_Toc485218342"/>
      <w:bookmarkStart w:id="3903" w:name="_Toc482025762"/>
      <w:bookmarkStart w:id="3904" w:name="_Toc482097586"/>
      <w:bookmarkStart w:id="3905" w:name="_Toc482097675"/>
      <w:bookmarkStart w:id="3906" w:name="_Toc482097764"/>
      <w:bookmarkStart w:id="3907" w:name="_Toc482097956"/>
      <w:bookmarkStart w:id="3908" w:name="_Toc482099058"/>
      <w:bookmarkStart w:id="3909" w:name="_Toc482100775"/>
      <w:bookmarkStart w:id="3910" w:name="_Toc482100932"/>
      <w:bookmarkStart w:id="3911" w:name="_Toc482101358"/>
      <w:bookmarkStart w:id="3912" w:name="_Toc482101495"/>
      <w:bookmarkStart w:id="3913" w:name="_Toc482101610"/>
      <w:bookmarkStart w:id="3914" w:name="_Toc482101785"/>
      <w:bookmarkStart w:id="3915" w:name="_Toc482101878"/>
      <w:bookmarkStart w:id="3916" w:name="_Toc482101973"/>
      <w:bookmarkStart w:id="3917" w:name="_Toc482102068"/>
      <w:bookmarkStart w:id="3918" w:name="_Toc482102162"/>
      <w:bookmarkStart w:id="3919" w:name="_Toc482352026"/>
      <w:bookmarkStart w:id="3920" w:name="_Toc482352116"/>
      <w:bookmarkStart w:id="3921" w:name="_Toc482352206"/>
      <w:bookmarkStart w:id="3922" w:name="_Toc482352296"/>
      <w:bookmarkStart w:id="3923" w:name="_Toc482633137"/>
      <w:bookmarkStart w:id="3924" w:name="_Toc482641314"/>
      <w:bookmarkStart w:id="3925" w:name="_Toc482712760"/>
      <w:bookmarkStart w:id="3926" w:name="_Toc482959548"/>
      <w:bookmarkStart w:id="3927" w:name="_Toc482959658"/>
      <w:bookmarkStart w:id="3928" w:name="_Toc482959768"/>
      <w:bookmarkStart w:id="3929" w:name="_Toc482978887"/>
      <w:bookmarkStart w:id="3930" w:name="_Toc482978996"/>
      <w:bookmarkStart w:id="3931" w:name="_Toc482979104"/>
      <w:bookmarkStart w:id="3932" w:name="_Toc482979215"/>
      <w:bookmarkStart w:id="3933" w:name="_Toc482979324"/>
      <w:bookmarkStart w:id="3934" w:name="_Toc482979433"/>
      <w:bookmarkStart w:id="3935" w:name="_Toc482979541"/>
      <w:bookmarkStart w:id="3936" w:name="_Toc482979639"/>
      <w:bookmarkStart w:id="3937" w:name="_Toc482979737"/>
      <w:bookmarkStart w:id="3938" w:name="_Toc483233697"/>
      <w:bookmarkStart w:id="3939" w:name="_Toc483302414"/>
      <w:bookmarkStart w:id="3940" w:name="_Toc483316035"/>
      <w:bookmarkStart w:id="3941" w:name="_Toc483316240"/>
      <w:bookmarkStart w:id="3942" w:name="_Toc483316372"/>
      <w:bookmarkStart w:id="3943" w:name="_Toc483316503"/>
      <w:bookmarkStart w:id="3944" w:name="_Toc483325806"/>
      <w:bookmarkStart w:id="3945" w:name="_Toc483401284"/>
      <w:bookmarkStart w:id="3946" w:name="_Toc483474080"/>
      <w:bookmarkStart w:id="3947" w:name="_Toc483571511"/>
      <w:bookmarkStart w:id="3948" w:name="_Toc483571633"/>
      <w:bookmarkStart w:id="3949" w:name="_Toc483907011"/>
      <w:bookmarkStart w:id="3950" w:name="_Toc484010761"/>
      <w:bookmarkStart w:id="3951" w:name="_Toc484010883"/>
      <w:bookmarkStart w:id="3952" w:name="_Toc484011007"/>
      <w:bookmarkStart w:id="3953" w:name="_Toc484011129"/>
      <w:bookmarkStart w:id="3954" w:name="_Toc484011251"/>
      <w:bookmarkStart w:id="3955" w:name="_Toc484011726"/>
      <w:bookmarkStart w:id="3956" w:name="_Toc484097800"/>
      <w:bookmarkStart w:id="3957" w:name="_Toc484428974"/>
      <w:bookmarkStart w:id="3958" w:name="_Toc484429144"/>
      <w:bookmarkStart w:id="3959" w:name="_Toc484438719"/>
      <w:bookmarkStart w:id="3960" w:name="_Toc484438843"/>
      <w:bookmarkStart w:id="3961" w:name="_Toc484438967"/>
      <w:bookmarkStart w:id="3962" w:name="_Toc484439887"/>
      <w:bookmarkStart w:id="3963" w:name="_Toc484440010"/>
      <w:bookmarkStart w:id="3964" w:name="_Toc484440134"/>
      <w:bookmarkStart w:id="3965" w:name="_Toc484440494"/>
      <w:bookmarkStart w:id="3966" w:name="_Toc484448154"/>
      <w:bookmarkStart w:id="3967" w:name="_Toc484448278"/>
      <w:bookmarkStart w:id="3968" w:name="_Toc484448402"/>
      <w:bookmarkStart w:id="3969" w:name="_Toc484448526"/>
      <w:bookmarkStart w:id="3970" w:name="_Toc484448650"/>
      <w:bookmarkStart w:id="3971" w:name="_Toc484448774"/>
      <w:bookmarkStart w:id="3972" w:name="_Toc484448897"/>
      <w:bookmarkStart w:id="3973" w:name="_Toc484449021"/>
      <w:bookmarkStart w:id="3974" w:name="_Toc484449145"/>
      <w:bookmarkStart w:id="3975" w:name="_Toc484526640"/>
      <w:bookmarkStart w:id="3976" w:name="_Toc484605360"/>
      <w:bookmarkStart w:id="3977" w:name="_Toc484605484"/>
      <w:bookmarkStart w:id="3978" w:name="_Toc484688353"/>
      <w:bookmarkStart w:id="3979" w:name="_Toc484688908"/>
      <w:bookmarkStart w:id="3980" w:name="_Toc485218343"/>
      <w:bookmarkStart w:id="3981" w:name="_Toc482025763"/>
      <w:bookmarkStart w:id="3982" w:name="_Toc482097587"/>
      <w:bookmarkStart w:id="3983" w:name="_Toc482097676"/>
      <w:bookmarkStart w:id="3984" w:name="_Toc482097765"/>
      <w:bookmarkStart w:id="3985" w:name="_Toc482097957"/>
      <w:bookmarkStart w:id="3986" w:name="_Toc482099059"/>
      <w:bookmarkStart w:id="3987" w:name="_Toc482100776"/>
      <w:bookmarkStart w:id="3988" w:name="_Toc482100933"/>
      <w:bookmarkStart w:id="3989" w:name="_Toc482101359"/>
      <w:bookmarkStart w:id="3990" w:name="_Toc482101496"/>
      <w:bookmarkStart w:id="3991" w:name="_Toc482101611"/>
      <w:bookmarkStart w:id="3992" w:name="_Toc482101786"/>
      <w:bookmarkStart w:id="3993" w:name="_Toc482101879"/>
      <w:bookmarkStart w:id="3994" w:name="_Toc482101974"/>
      <w:bookmarkStart w:id="3995" w:name="_Toc482102069"/>
      <w:bookmarkStart w:id="3996" w:name="_Toc482102163"/>
      <w:bookmarkStart w:id="3997" w:name="_Toc482352027"/>
      <w:bookmarkStart w:id="3998" w:name="_Toc482352117"/>
      <w:bookmarkStart w:id="3999" w:name="_Toc482352207"/>
      <w:bookmarkStart w:id="4000" w:name="_Toc482352297"/>
      <w:bookmarkStart w:id="4001" w:name="_Toc482633138"/>
      <w:bookmarkStart w:id="4002" w:name="_Toc482641315"/>
      <w:bookmarkStart w:id="4003" w:name="_Toc482712761"/>
      <w:bookmarkStart w:id="4004" w:name="_Toc482959549"/>
      <w:bookmarkStart w:id="4005" w:name="_Toc482959659"/>
      <w:bookmarkStart w:id="4006" w:name="_Toc482959769"/>
      <w:bookmarkStart w:id="4007" w:name="_Toc482978888"/>
      <w:bookmarkStart w:id="4008" w:name="_Toc482978997"/>
      <w:bookmarkStart w:id="4009" w:name="_Toc482979105"/>
      <w:bookmarkStart w:id="4010" w:name="_Toc482979216"/>
      <w:bookmarkStart w:id="4011" w:name="_Toc482979325"/>
      <w:bookmarkStart w:id="4012" w:name="_Toc482979434"/>
      <w:bookmarkStart w:id="4013" w:name="_Toc482979542"/>
      <w:bookmarkStart w:id="4014" w:name="_Toc482979640"/>
      <w:bookmarkStart w:id="4015" w:name="_Toc482979738"/>
      <w:bookmarkStart w:id="4016" w:name="_Toc483233698"/>
      <w:bookmarkStart w:id="4017" w:name="_Toc483302415"/>
      <w:bookmarkStart w:id="4018" w:name="_Toc483316036"/>
      <w:bookmarkStart w:id="4019" w:name="_Toc483316241"/>
      <w:bookmarkStart w:id="4020" w:name="_Toc483316373"/>
      <w:bookmarkStart w:id="4021" w:name="_Toc483316504"/>
      <w:bookmarkStart w:id="4022" w:name="_Toc483325807"/>
      <w:bookmarkStart w:id="4023" w:name="_Toc483401285"/>
      <w:bookmarkStart w:id="4024" w:name="_Toc483474081"/>
      <w:bookmarkStart w:id="4025" w:name="_Toc483571512"/>
      <w:bookmarkStart w:id="4026" w:name="_Toc483571634"/>
      <w:bookmarkStart w:id="4027" w:name="_Toc483907012"/>
      <w:bookmarkStart w:id="4028" w:name="_Toc484010762"/>
      <w:bookmarkStart w:id="4029" w:name="_Toc484010884"/>
      <w:bookmarkStart w:id="4030" w:name="_Toc484011008"/>
      <w:bookmarkStart w:id="4031" w:name="_Toc484011130"/>
      <w:bookmarkStart w:id="4032" w:name="_Toc484011252"/>
      <w:bookmarkStart w:id="4033" w:name="_Toc484011727"/>
      <w:bookmarkStart w:id="4034" w:name="_Toc484097801"/>
      <w:bookmarkStart w:id="4035" w:name="_Toc484428975"/>
      <w:bookmarkStart w:id="4036" w:name="_Toc484429145"/>
      <w:bookmarkStart w:id="4037" w:name="_Toc484438720"/>
      <w:bookmarkStart w:id="4038" w:name="_Toc484438844"/>
      <w:bookmarkStart w:id="4039" w:name="_Toc484438968"/>
      <w:bookmarkStart w:id="4040" w:name="_Toc484439888"/>
      <w:bookmarkStart w:id="4041" w:name="_Toc484440011"/>
      <w:bookmarkStart w:id="4042" w:name="_Toc484440135"/>
      <w:bookmarkStart w:id="4043" w:name="_Toc484440495"/>
      <w:bookmarkStart w:id="4044" w:name="_Toc484448155"/>
      <w:bookmarkStart w:id="4045" w:name="_Toc484448279"/>
      <w:bookmarkStart w:id="4046" w:name="_Toc484448403"/>
      <w:bookmarkStart w:id="4047" w:name="_Toc484448527"/>
      <w:bookmarkStart w:id="4048" w:name="_Toc484448651"/>
      <w:bookmarkStart w:id="4049" w:name="_Toc484448775"/>
      <w:bookmarkStart w:id="4050" w:name="_Toc484448898"/>
      <w:bookmarkStart w:id="4051" w:name="_Toc484449022"/>
      <w:bookmarkStart w:id="4052" w:name="_Toc484449146"/>
      <w:bookmarkStart w:id="4053" w:name="_Toc484526641"/>
      <w:bookmarkStart w:id="4054" w:name="_Toc484605361"/>
      <w:bookmarkStart w:id="4055" w:name="_Toc484605485"/>
      <w:bookmarkStart w:id="4056" w:name="_Toc484688354"/>
      <w:bookmarkStart w:id="4057" w:name="_Toc484688909"/>
      <w:bookmarkStart w:id="4058" w:name="_Toc485218344"/>
      <w:bookmarkStart w:id="4059" w:name="_Toc482025764"/>
      <w:bookmarkStart w:id="4060" w:name="_Toc482097588"/>
      <w:bookmarkStart w:id="4061" w:name="_Toc482097677"/>
      <w:bookmarkStart w:id="4062" w:name="_Toc482097766"/>
      <w:bookmarkStart w:id="4063" w:name="_Toc482097958"/>
      <w:bookmarkStart w:id="4064" w:name="_Toc482099060"/>
      <w:bookmarkStart w:id="4065" w:name="_Toc482100777"/>
      <w:bookmarkStart w:id="4066" w:name="_Toc482100934"/>
      <w:bookmarkStart w:id="4067" w:name="_Toc482101360"/>
      <w:bookmarkStart w:id="4068" w:name="_Toc482101497"/>
      <w:bookmarkStart w:id="4069" w:name="_Toc482101612"/>
      <w:bookmarkStart w:id="4070" w:name="_Toc482101787"/>
      <w:bookmarkStart w:id="4071" w:name="_Toc482101880"/>
      <w:bookmarkStart w:id="4072" w:name="_Toc482101975"/>
      <w:bookmarkStart w:id="4073" w:name="_Toc482102070"/>
      <w:bookmarkStart w:id="4074" w:name="_Toc482102164"/>
      <w:bookmarkStart w:id="4075" w:name="_Toc482352028"/>
      <w:bookmarkStart w:id="4076" w:name="_Toc482352118"/>
      <w:bookmarkStart w:id="4077" w:name="_Toc482352208"/>
      <w:bookmarkStart w:id="4078" w:name="_Toc482352298"/>
      <w:bookmarkStart w:id="4079" w:name="_Toc482633139"/>
      <w:bookmarkStart w:id="4080" w:name="_Toc482641316"/>
      <w:bookmarkStart w:id="4081" w:name="_Toc482712762"/>
      <w:bookmarkStart w:id="4082" w:name="_Toc482959550"/>
      <w:bookmarkStart w:id="4083" w:name="_Toc482959660"/>
      <w:bookmarkStart w:id="4084" w:name="_Toc482959770"/>
      <w:bookmarkStart w:id="4085" w:name="_Toc482978889"/>
      <w:bookmarkStart w:id="4086" w:name="_Toc482978998"/>
      <w:bookmarkStart w:id="4087" w:name="_Toc482979106"/>
      <w:bookmarkStart w:id="4088" w:name="_Toc482979217"/>
      <w:bookmarkStart w:id="4089" w:name="_Toc482979326"/>
      <w:bookmarkStart w:id="4090" w:name="_Toc482979435"/>
      <w:bookmarkStart w:id="4091" w:name="_Toc482979543"/>
      <w:bookmarkStart w:id="4092" w:name="_Toc482979641"/>
      <w:bookmarkStart w:id="4093" w:name="_Toc482979739"/>
      <w:bookmarkStart w:id="4094" w:name="_Toc483233699"/>
      <w:bookmarkStart w:id="4095" w:name="_Toc483302416"/>
      <w:bookmarkStart w:id="4096" w:name="_Toc483316037"/>
      <w:bookmarkStart w:id="4097" w:name="_Toc483316242"/>
      <w:bookmarkStart w:id="4098" w:name="_Toc483316374"/>
      <w:bookmarkStart w:id="4099" w:name="_Toc483316505"/>
      <w:bookmarkStart w:id="4100" w:name="_Toc483325808"/>
      <w:bookmarkStart w:id="4101" w:name="_Toc483401286"/>
      <w:bookmarkStart w:id="4102" w:name="_Toc483474082"/>
      <w:bookmarkStart w:id="4103" w:name="_Toc483571513"/>
      <w:bookmarkStart w:id="4104" w:name="_Toc483571635"/>
      <w:bookmarkStart w:id="4105" w:name="_Toc483907013"/>
      <w:bookmarkStart w:id="4106" w:name="_Toc484010763"/>
      <w:bookmarkStart w:id="4107" w:name="_Toc484010885"/>
      <w:bookmarkStart w:id="4108" w:name="_Toc484011009"/>
      <w:bookmarkStart w:id="4109" w:name="_Toc484011131"/>
      <w:bookmarkStart w:id="4110" w:name="_Toc484011253"/>
      <w:bookmarkStart w:id="4111" w:name="_Toc484011728"/>
      <w:bookmarkStart w:id="4112" w:name="_Toc484097802"/>
      <w:bookmarkStart w:id="4113" w:name="_Toc484428976"/>
      <w:bookmarkStart w:id="4114" w:name="_Toc484429146"/>
      <w:bookmarkStart w:id="4115" w:name="_Toc484438721"/>
      <w:bookmarkStart w:id="4116" w:name="_Toc484438845"/>
      <w:bookmarkStart w:id="4117" w:name="_Toc484438969"/>
      <w:bookmarkStart w:id="4118" w:name="_Toc484439889"/>
      <w:bookmarkStart w:id="4119" w:name="_Toc484440012"/>
      <w:bookmarkStart w:id="4120" w:name="_Toc484440136"/>
      <w:bookmarkStart w:id="4121" w:name="_Toc484440496"/>
      <w:bookmarkStart w:id="4122" w:name="_Toc484448156"/>
      <w:bookmarkStart w:id="4123" w:name="_Toc484448280"/>
      <w:bookmarkStart w:id="4124" w:name="_Toc484448404"/>
      <w:bookmarkStart w:id="4125" w:name="_Toc484448528"/>
      <w:bookmarkStart w:id="4126" w:name="_Toc484448652"/>
      <w:bookmarkStart w:id="4127" w:name="_Toc484448776"/>
      <w:bookmarkStart w:id="4128" w:name="_Toc484448899"/>
      <w:bookmarkStart w:id="4129" w:name="_Toc484449023"/>
      <w:bookmarkStart w:id="4130" w:name="_Toc484449147"/>
      <w:bookmarkStart w:id="4131" w:name="_Toc484526642"/>
      <w:bookmarkStart w:id="4132" w:name="_Toc484605362"/>
      <w:bookmarkStart w:id="4133" w:name="_Toc484605486"/>
      <w:bookmarkStart w:id="4134" w:name="_Toc484688355"/>
      <w:bookmarkStart w:id="4135" w:name="_Toc484688910"/>
      <w:bookmarkStart w:id="4136" w:name="_Toc485218345"/>
      <w:bookmarkStart w:id="4137" w:name="_Toc482025765"/>
      <w:bookmarkStart w:id="4138" w:name="_Toc482097589"/>
      <w:bookmarkStart w:id="4139" w:name="_Toc482097678"/>
      <w:bookmarkStart w:id="4140" w:name="_Toc482097767"/>
      <w:bookmarkStart w:id="4141" w:name="_Toc482097959"/>
      <w:bookmarkStart w:id="4142" w:name="_Toc482099061"/>
      <w:bookmarkStart w:id="4143" w:name="_Toc482100778"/>
      <w:bookmarkStart w:id="4144" w:name="_Toc482100935"/>
      <w:bookmarkStart w:id="4145" w:name="_Toc482101361"/>
      <w:bookmarkStart w:id="4146" w:name="_Toc482101498"/>
      <w:bookmarkStart w:id="4147" w:name="_Toc482101613"/>
      <w:bookmarkStart w:id="4148" w:name="_Toc482101788"/>
      <w:bookmarkStart w:id="4149" w:name="_Toc482101881"/>
      <w:bookmarkStart w:id="4150" w:name="_Toc482101976"/>
      <w:bookmarkStart w:id="4151" w:name="_Toc482102071"/>
      <w:bookmarkStart w:id="4152" w:name="_Toc482102165"/>
      <w:bookmarkStart w:id="4153" w:name="_Toc482352029"/>
      <w:bookmarkStart w:id="4154" w:name="_Toc482352119"/>
      <w:bookmarkStart w:id="4155" w:name="_Toc482352209"/>
      <w:bookmarkStart w:id="4156" w:name="_Toc482352299"/>
      <w:bookmarkStart w:id="4157" w:name="_Toc482633140"/>
      <w:bookmarkStart w:id="4158" w:name="_Toc482641317"/>
      <w:bookmarkStart w:id="4159" w:name="_Toc482712763"/>
      <w:bookmarkStart w:id="4160" w:name="_Toc482959551"/>
      <w:bookmarkStart w:id="4161" w:name="_Toc482959661"/>
      <w:bookmarkStart w:id="4162" w:name="_Toc482959771"/>
      <w:bookmarkStart w:id="4163" w:name="_Toc482978890"/>
      <w:bookmarkStart w:id="4164" w:name="_Toc482978999"/>
      <w:bookmarkStart w:id="4165" w:name="_Toc482979107"/>
      <w:bookmarkStart w:id="4166" w:name="_Toc482979218"/>
      <w:bookmarkStart w:id="4167" w:name="_Toc482979327"/>
      <w:bookmarkStart w:id="4168" w:name="_Toc482979436"/>
      <w:bookmarkStart w:id="4169" w:name="_Toc482979544"/>
      <w:bookmarkStart w:id="4170" w:name="_Toc482979642"/>
      <w:bookmarkStart w:id="4171" w:name="_Toc482979740"/>
      <w:bookmarkStart w:id="4172" w:name="_Toc483233700"/>
      <w:bookmarkStart w:id="4173" w:name="_Toc483302417"/>
      <w:bookmarkStart w:id="4174" w:name="_Toc483316038"/>
      <w:bookmarkStart w:id="4175" w:name="_Toc483316243"/>
      <w:bookmarkStart w:id="4176" w:name="_Toc483316375"/>
      <w:bookmarkStart w:id="4177" w:name="_Toc483316506"/>
      <w:bookmarkStart w:id="4178" w:name="_Toc483325809"/>
      <w:bookmarkStart w:id="4179" w:name="_Toc483401287"/>
      <w:bookmarkStart w:id="4180" w:name="_Toc483474083"/>
      <w:bookmarkStart w:id="4181" w:name="_Toc483571514"/>
      <w:bookmarkStart w:id="4182" w:name="_Toc483571636"/>
      <w:bookmarkStart w:id="4183" w:name="_Toc483907014"/>
      <w:bookmarkStart w:id="4184" w:name="_Toc484010764"/>
      <w:bookmarkStart w:id="4185" w:name="_Toc484010886"/>
      <w:bookmarkStart w:id="4186" w:name="_Toc484011010"/>
      <w:bookmarkStart w:id="4187" w:name="_Toc484011132"/>
      <w:bookmarkStart w:id="4188" w:name="_Toc484011254"/>
      <w:bookmarkStart w:id="4189" w:name="_Toc484011729"/>
      <w:bookmarkStart w:id="4190" w:name="_Toc484097803"/>
      <w:bookmarkStart w:id="4191" w:name="_Toc484428977"/>
      <w:bookmarkStart w:id="4192" w:name="_Toc484429147"/>
      <w:bookmarkStart w:id="4193" w:name="_Toc484438722"/>
      <w:bookmarkStart w:id="4194" w:name="_Toc484438846"/>
      <w:bookmarkStart w:id="4195" w:name="_Toc484438970"/>
      <w:bookmarkStart w:id="4196" w:name="_Toc484439890"/>
      <w:bookmarkStart w:id="4197" w:name="_Toc484440013"/>
      <w:bookmarkStart w:id="4198" w:name="_Toc484440137"/>
      <w:bookmarkStart w:id="4199" w:name="_Toc484440497"/>
      <w:bookmarkStart w:id="4200" w:name="_Toc484448157"/>
      <w:bookmarkStart w:id="4201" w:name="_Toc484448281"/>
      <w:bookmarkStart w:id="4202" w:name="_Toc484448405"/>
      <w:bookmarkStart w:id="4203" w:name="_Toc484448529"/>
      <w:bookmarkStart w:id="4204" w:name="_Toc484448653"/>
      <w:bookmarkStart w:id="4205" w:name="_Toc484448777"/>
      <w:bookmarkStart w:id="4206" w:name="_Toc484448900"/>
      <w:bookmarkStart w:id="4207" w:name="_Toc484449024"/>
      <w:bookmarkStart w:id="4208" w:name="_Toc484449148"/>
      <w:bookmarkStart w:id="4209" w:name="_Toc484526643"/>
      <w:bookmarkStart w:id="4210" w:name="_Toc484605363"/>
      <w:bookmarkStart w:id="4211" w:name="_Toc484605487"/>
      <w:bookmarkStart w:id="4212" w:name="_Toc484688356"/>
      <w:bookmarkStart w:id="4213" w:name="_Toc484688911"/>
      <w:bookmarkStart w:id="4214" w:name="_Toc485218346"/>
      <w:bookmarkStart w:id="4215" w:name="_Toc482025766"/>
      <w:bookmarkStart w:id="4216" w:name="_Toc482097590"/>
      <w:bookmarkStart w:id="4217" w:name="_Toc482097679"/>
      <w:bookmarkStart w:id="4218" w:name="_Toc482097768"/>
      <w:bookmarkStart w:id="4219" w:name="_Toc482097960"/>
      <w:bookmarkStart w:id="4220" w:name="_Toc482099062"/>
      <w:bookmarkStart w:id="4221" w:name="_Toc482100779"/>
      <w:bookmarkStart w:id="4222" w:name="_Toc482100936"/>
      <w:bookmarkStart w:id="4223" w:name="_Toc482101362"/>
      <w:bookmarkStart w:id="4224" w:name="_Toc482101499"/>
      <w:bookmarkStart w:id="4225" w:name="_Toc482101614"/>
      <w:bookmarkStart w:id="4226" w:name="_Toc482101789"/>
      <w:bookmarkStart w:id="4227" w:name="_Toc482101882"/>
      <w:bookmarkStart w:id="4228" w:name="_Toc482101977"/>
      <w:bookmarkStart w:id="4229" w:name="_Toc482102072"/>
      <w:bookmarkStart w:id="4230" w:name="_Toc482102166"/>
      <w:bookmarkStart w:id="4231" w:name="_Toc482352030"/>
      <w:bookmarkStart w:id="4232" w:name="_Toc482352120"/>
      <w:bookmarkStart w:id="4233" w:name="_Toc482352210"/>
      <w:bookmarkStart w:id="4234" w:name="_Toc482352300"/>
      <w:bookmarkStart w:id="4235" w:name="_Toc482633141"/>
      <w:bookmarkStart w:id="4236" w:name="_Toc482641318"/>
      <w:bookmarkStart w:id="4237" w:name="_Toc482712764"/>
      <w:bookmarkStart w:id="4238" w:name="_Toc482959552"/>
      <w:bookmarkStart w:id="4239" w:name="_Toc482959662"/>
      <w:bookmarkStart w:id="4240" w:name="_Toc482959772"/>
      <w:bookmarkStart w:id="4241" w:name="_Toc482978891"/>
      <w:bookmarkStart w:id="4242" w:name="_Toc482979000"/>
      <w:bookmarkStart w:id="4243" w:name="_Toc482979108"/>
      <w:bookmarkStart w:id="4244" w:name="_Toc482979219"/>
      <w:bookmarkStart w:id="4245" w:name="_Toc482979328"/>
      <w:bookmarkStart w:id="4246" w:name="_Toc482979437"/>
      <w:bookmarkStart w:id="4247" w:name="_Toc482979545"/>
      <w:bookmarkStart w:id="4248" w:name="_Toc482979643"/>
      <w:bookmarkStart w:id="4249" w:name="_Toc482979741"/>
      <w:bookmarkStart w:id="4250" w:name="_Toc483233701"/>
      <w:bookmarkStart w:id="4251" w:name="_Toc483302418"/>
      <w:bookmarkStart w:id="4252" w:name="_Toc483316039"/>
      <w:bookmarkStart w:id="4253" w:name="_Toc483316244"/>
      <w:bookmarkStart w:id="4254" w:name="_Toc483316376"/>
      <w:bookmarkStart w:id="4255" w:name="_Toc483316507"/>
      <w:bookmarkStart w:id="4256" w:name="_Toc483325810"/>
      <w:bookmarkStart w:id="4257" w:name="_Toc483401288"/>
      <w:bookmarkStart w:id="4258" w:name="_Toc483474084"/>
      <w:bookmarkStart w:id="4259" w:name="_Toc483571515"/>
      <w:bookmarkStart w:id="4260" w:name="_Toc483571637"/>
      <w:bookmarkStart w:id="4261" w:name="_Toc483907015"/>
      <w:bookmarkStart w:id="4262" w:name="_Toc484010765"/>
      <w:bookmarkStart w:id="4263" w:name="_Toc484010887"/>
      <w:bookmarkStart w:id="4264" w:name="_Toc484011011"/>
      <w:bookmarkStart w:id="4265" w:name="_Toc484011133"/>
      <w:bookmarkStart w:id="4266" w:name="_Toc484011255"/>
      <w:bookmarkStart w:id="4267" w:name="_Toc484011730"/>
      <w:bookmarkStart w:id="4268" w:name="_Toc484097804"/>
      <w:bookmarkStart w:id="4269" w:name="_Toc484428978"/>
      <w:bookmarkStart w:id="4270" w:name="_Toc484429148"/>
      <w:bookmarkStart w:id="4271" w:name="_Toc484438723"/>
      <w:bookmarkStart w:id="4272" w:name="_Toc484438847"/>
      <w:bookmarkStart w:id="4273" w:name="_Toc484438971"/>
      <w:bookmarkStart w:id="4274" w:name="_Toc484439891"/>
      <w:bookmarkStart w:id="4275" w:name="_Toc484440014"/>
      <w:bookmarkStart w:id="4276" w:name="_Toc484440138"/>
      <w:bookmarkStart w:id="4277" w:name="_Toc484440498"/>
      <w:bookmarkStart w:id="4278" w:name="_Toc484448158"/>
      <w:bookmarkStart w:id="4279" w:name="_Toc484448282"/>
      <w:bookmarkStart w:id="4280" w:name="_Toc484448406"/>
      <w:bookmarkStart w:id="4281" w:name="_Toc484448530"/>
      <w:bookmarkStart w:id="4282" w:name="_Toc484448654"/>
      <w:bookmarkStart w:id="4283" w:name="_Toc484448778"/>
      <w:bookmarkStart w:id="4284" w:name="_Toc484448901"/>
      <w:bookmarkStart w:id="4285" w:name="_Toc484449025"/>
      <w:bookmarkStart w:id="4286" w:name="_Toc484449149"/>
      <w:bookmarkStart w:id="4287" w:name="_Toc484526644"/>
      <w:bookmarkStart w:id="4288" w:name="_Toc484605364"/>
      <w:bookmarkStart w:id="4289" w:name="_Toc484605488"/>
      <w:bookmarkStart w:id="4290" w:name="_Toc484688357"/>
      <w:bookmarkStart w:id="4291" w:name="_Toc484688912"/>
      <w:bookmarkStart w:id="4292" w:name="_Toc485218347"/>
      <w:bookmarkStart w:id="4293" w:name="_Toc482025767"/>
      <w:bookmarkStart w:id="4294" w:name="_Toc482097591"/>
      <w:bookmarkStart w:id="4295" w:name="_Toc482097680"/>
      <w:bookmarkStart w:id="4296" w:name="_Toc482097769"/>
      <w:bookmarkStart w:id="4297" w:name="_Toc482097961"/>
      <w:bookmarkStart w:id="4298" w:name="_Toc482099063"/>
      <w:bookmarkStart w:id="4299" w:name="_Toc482100780"/>
      <w:bookmarkStart w:id="4300" w:name="_Toc482100937"/>
      <w:bookmarkStart w:id="4301" w:name="_Toc482101363"/>
      <w:bookmarkStart w:id="4302" w:name="_Toc482101500"/>
      <w:bookmarkStart w:id="4303" w:name="_Toc482101615"/>
      <w:bookmarkStart w:id="4304" w:name="_Toc482101790"/>
      <w:bookmarkStart w:id="4305" w:name="_Toc482101883"/>
      <w:bookmarkStart w:id="4306" w:name="_Toc482101978"/>
      <w:bookmarkStart w:id="4307" w:name="_Toc482102073"/>
      <w:bookmarkStart w:id="4308" w:name="_Toc482102167"/>
      <w:bookmarkStart w:id="4309" w:name="_Toc482352031"/>
      <w:bookmarkStart w:id="4310" w:name="_Toc482352121"/>
      <w:bookmarkStart w:id="4311" w:name="_Toc482352211"/>
      <w:bookmarkStart w:id="4312" w:name="_Toc482352301"/>
      <w:bookmarkStart w:id="4313" w:name="_Toc482633142"/>
      <w:bookmarkStart w:id="4314" w:name="_Toc482641319"/>
      <w:bookmarkStart w:id="4315" w:name="_Toc482712765"/>
      <w:bookmarkStart w:id="4316" w:name="_Toc482959553"/>
      <w:bookmarkStart w:id="4317" w:name="_Toc482959663"/>
      <w:bookmarkStart w:id="4318" w:name="_Toc482959773"/>
      <w:bookmarkStart w:id="4319" w:name="_Toc482978892"/>
      <w:bookmarkStart w:id="4320" w:name="_Toc482979001"/>
      <w:bookmarkStart w:id="4321" w:name="_Toc482979109"/>
      <w:bookmarkStart w:id="4322" w:name="_Toc482979220"/>
      <w:bookmarkStart w:id="4323" w:name="_Toc482979329"/>
      <w:bookmarkStart w:id="4324" w:name="_Toc482979438"/>
      <w:bookmarkStart w:id="4325" w:name="_Toc482979546"/>
      <w:bookmarkStart w:id="4326" w:name="_Toc482979644"/>
      <w:bookmarkStart w:id="4327" w:name="_Toc482979742"/>
      <w:bookmarkStart w:id="4328" w:name="_Toc483233702"/>
      <w:bookmarkStart w:id="4329" w:name="_Toc483302419"/>
      <w:bookmarkStart w:id="4330" w:name="_Toc483316040"/>
      <w:bookmarkStart w:id="4331" w:name="_Toc483316245"/>
      <w:bookmarkStart w:id="4332" w:name="_Toc483316377"/>
      <w:bookmarkStart w:id="4333" w:name="_Toc483316508"/>
      <w:bookmarkStart w:id="4334" w:name="_Toc483325811"/>
      <w:bookmarkStart w:id="4335" w:name="_Toc483401289"/>
      <w:bookmarkStart w:id="4336" w:name="_Toc483474085"/>
      <w:bookmarkStart w:id="4337" w:name="_Toc483571516"/>
      <w:bookmarkStart w:id="4338" w:name="_Toc483571638"/>
      <w:bookmarkStart w:id="4339" w:name="_Toc483907016"/>
      <w:bookmarkStart w:id="4340" w:name="_Toc484010766"/>
      <w:bookmarkStart w:id="4341" w:name="_Toc484010888"/>
      <w:bookmarkStart w:id="4342" w:name="_Toc484011012"/>
      <w:bookmarkStart w:id="4343" w:name="_Toc484011134"/>
      <w:bookmarkStart w:id="4344" w:name="_Toc484011256"/>
      <w:bookmarkStart w:id="4345" w:name="_Toc484011731"/>
      <w:bookmarkStart w:id="4346" w:name="_Toc484097805"/>
      <w:bookmarkStart w:id="4347" w:name="_Toc484428979"/>
      <w:bookmarkStart w:id="4348" w:name="_Toc484429149"/>
      <w:bookmarkStart w:id="4349" w:name="_Toc484438724"/>
      <w:bookmarkStart w:id="4350" w:name="_Toc484438848"/>
      <w:bookmarkStart w:id="4351" w:name="_Toc484438972"/>
      <w:bookmarkStart w:id="4352" w:name="_Toc484439892"/>
      <w:bookmarkStart w:id="4353" w:name="_Toc484440015"/>
      <w:bookmarkStart w:id="4354" w:name="_Toc484440139"/>
      <w:bookmarkStart w:id="4355" w:name="_Toc484440499"/>
      <w:bookmarkStart w:id="4356" w:name="_Toc484448159"/>
      <w:bookmarkStart w:id="4357" w:name="_Toc484448283"/>
      <w:bookmarkStart w:id="4358" w:name="_Toc484448407"/>
      <w:bookmarkStart w:id="4359" w:name="_Toc484448531"/>
      <w:bookmarkStart w:id="4360" w:name="_Toc484448655"/>
      <w:bookmarkStart w:id="4361" w:name="_Toc484448779"/>
      <w:bookmarkStart w:id="4362" w:name="_Toc484448902"/>
      <w:bookmarkStart w:id="4363" w:name="_Toc484449026"/>
      <w:bookmarkStart w:id="4364" w:name="_Toc484449150"/>
      <w:bookmarkStart w:id="4365" w:name="_Toc484526645"/>
      <w:bookmarkStart w:id="4366" w:name="_Toc484605365"/>
      <w:bookmarkStart w:id="4367" w:name="_Toc484605489"/>
      <w:bookmarkStart w:id="4368" w:name="_Toc484688358"/>
      <w:bookmarkStart w:id="4369" w:name="_Toc484688913"/>
      <w:bookmarkStart w:id="4370" w:name="_Toc485218348"/>
      <w:bookmarkStart w:id="4371" w:name="_Ref146102545"/>
      <w:bookmarkStart w:id="4372" w:name="_Ref498613645"/>
      <w:bookmarkStart w:id="4373" w:name="_Toc224208275"/>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r w:rsidRPr="00C948F5">
        <w:rPr>
          <w:rFonts w:ascii="Arial" w:hAnsi="Arial" w:cs="Arial"/>
          <w:sz w:val="22"/>
          <w:szCs w:val="22"/>
        </w:rPr>
        <w:t xml:space="preserve">AGGIUDICAZIONE </w:t>
      </w:r>
      <w:r w:rsidRPr="00C948F5">
        <w:rPr>
          <w:rFonts w:ascii="Arial" w:hAnsi="Arial" w:cs="Arial"/>
          <w:caps w:val="0"/>
          <w:sz w:val="22"/>
          <w:szCs w:val="22"/>
          <w:lang w:val="it-IT"/>
        </w:rPr>
        <w:t>DELL’</w:t>
      </w:r>
      <w:r w:rsidR="00B64E99" w:rsidRPr="00C948F5">
        <w:rPr>
          <w:rFonts w:ascii="Arial" w:hAnsi="Arial" w:cs="Arial"/>
          <w:caps w:val="0"/>
          <w:sz w:val="22"/>
          <w:szCs w:val="22"/>
          <w:lang w:val="it-IT"/>
        </w:rPr>
        <w:t>APPALTO</w:t>
      </w:r>
      <w:r w:rsidRPr="00C948F5">
        <w:rPr>
          <w:rFonts w:ascii="Arial" w:hAnsi="Arial" w:cs="Arial"/>
          <w:caps w:val="0"/>
          <w:sz w:val="22"/>
          <w:szCs w:val="22"/>
          <w:lang w:val="it-IT"/>
        </w:rPr>
        <w:t xml:space="preserve"> </w:t>
      </w:r>
      <w:r w:rsidRPr="00C948F5">
        <w:rPr>
          <w:rFonts w:ascii="Arial" w:hAnsi="Arial" w:cs="Arial"/>
          <w:caps w:val="0"/>
          <w:sz w:val="22"/>
          <w:szCs w:val="22"/>
        </w:rPr>
        <w:t>E STIPULA</w:t>
      </w:r>
      <w:bookmarkEnd w:id="4371"/>
      <w:r w:rsidRPr="00C948F5">
        <w:rPr>
          <w:rFonts w:ascii="Arial" w:hAnsi="Arial" w:cs="Arial"/>
          <w:caps w:val="0"/>
          <w:sz w:val="22"/>
          <w:szCs w:val="22"/>
        </w:rPr>
        <w:t xml:space="preserve"> </w:t>
      </w:r>
      <w:bookmarkEnd w:id="4372"/>
      <w:r w:rsidR="00B64E99" w:rsidRPr="00C948F5">
        <w:rPr>
          <w:rFonts w:ascii="Arial" w:hAnsi="Arial" w:cs="Arial"/>
          <w:caps w:val="0"/>
          <w:sz w:val="22"/>
          <w:szCs w:val="22"/>
        </w:rPr>
        <w:t>DELL’</w:t>
      </w:r>
      <w:r w:rsidR="00B64E99" w:rsidRPr="00C948F5">
        <w:rPr>
          <w:rFonts w:ascii="Arial" w:hAnsi="Arial" w:cs="Arial"/>
          <w:caps w:val="0"/>
          <w:sz w:val="22"/>
          <w:szCs w:val="22"/>
          <w:lang w:val="it-IT"/>
        </w:rPr>
        <w:t>ACCORDO QUADRO</w:t>
      </w:r>
      <w:bookmarkEnd w:id="4373"/>
    </w:p>
    <w:p w14:paraId="5D553A9D" w14:textId="0942F2AB" w:rsidR="00AC0D23" w:rsidRPr="00C948F5" w:rsidRDefault="00604ACB" w:rsidP="00C948F5">
      <w:pPr>
        <w:spacing w:line="280" w:lineRule="exact"/>
        <w:rPr>
          <w:rFonts w:ascii="Arial" w:hAnsi="Arial" w:cs="Arial"/>
          <w:sz w:val="20"/>
        </w:rPr>
      </w:pPr>
      <w:r w:rsidRPr="00C948F5">
        <w:rPr>
          <w:rFonts w:ascii="Arial" w:hAnsi="Arial" w:cs="Arial"/>
          <w:sz w:val="20"/>
        </w:rPr>
        <w:t xml:space="preserve">Ai sensi dell’art. 59, comma 4, lett. a), del Codice, l’aggiudicazione della presente procedura è stabilita in favore di più operatori economici con ciascuno dei quali verrà stipulato un Accordo Quadro per ogni Lotto. Le modalità di affidamento degli </w:t>
      </w:r>
      <w:r w:rsidR="00E767C6" w:rsidRPr="00C948F5">
        <w:rPr>
          <w:rFonts w:ascii="Arial" w:hAnsi="Arial" w:cs="Arial"/>
          <w:sz w:val="20"/>
        </w:rPr>
        <w:t>Ordini di fornitura</w:t>
      </w:r>
      <w:r w:rsidR="00F47BD4" w:rsidRPr="00C948F5">
        <w:rPr>
          <w:rFonts w:ascii="Arial" w:hAnsi="Arial" w:cs="Arial"/>
          <w:strike/>
          <w:sz w:val="20"/>
        </w:rPr>
        <w:t xml:space="preserve"> </w:t>
      </w:r>
      <w:r w:rsidRPr="00C948F5">
        <w:rPr>
          <w:rFonts w:ascii="Arial" w:hAnsi="Arial" w:cs="Arial"/>
          <w:sz w:val="20"/>
        </w:rPr>
        <w:t xml:space="preserve">sono descritte al successivo paragrafo </w:t>
      </w:r>
      <w:r w:rsidR="00E767C6" w:rsidRPr="00C948F5">
        <w:rPr>
          <w:rFonts w:ascii="Arial" w:hAnsi="Arial" w:cs="Arial"/>
          <w:sz w:val="20"/>
        </w:rPr>
        <w:t>Ordini di fornitura</w:t>
      </w:r>
      <w:r w:rsidRPr="00C948F5">
        <w:rPr>
          <w:rFonts w:ascii="Arial" w:hAnsi="Arial" w:cs="Arial"/>
          <w:sz w:val="20"/>
        </w:rPr>
        <w:t>.</w:t>
      </w:r>
    </w:p>
    <w:p w14:paraId="6CAB57FD" w14:textId="7A38E401" w:rsidR="00915C5A" w:rsidRPr="00C948F5" w:rsidRDefault="00915C5A" w:rsidP="00C948F5">
      <w:pPr>
        <w:spacing w:line="280" w:lineRule="exact"/>
        <w:rPr>
          <w:rFonts w:ascii="Arial" w:hAnsi="Arial" w:cs="Arial"/>
          <w:strike/>
          <w:sz w:val="20"/>
        </w:rPr>
      </w:pPr>
      <w:r w:rsidRPr="00C948F5">
        <w:rPr>
          <w:rFonts w:ascii="Arial" w:hAnsi="Arial" w:cs="Arial"/>
          <w:sz w:val="20"/>
        </w:rPr>
        <w:t>Il numero degli aggiudicatari dell’Accordo Quadro e le quote di massimale assegnate a ciascun aggiudicatario, per ciascun lotto, sono riportati nell</w:t>
      </w:r>
      <w:r w:rsidR="00D80626" w:rsidRPr="00C948F5">
        <w:rPr>
          <w:rFonts w:ascii="Arial" w:hAnsi="Arial" w:cs="Arial"/>
          <w:sz w:val="20"/>
        </w:rPr>
        <w:t xml:space="preserve">e </w:t>
      </w:r>
      <w:r w:rsidRPr="00C948F5">
        <w:rPr>
          <w:rFonts w:ascii="Arial" w:hAnsi="Arial" w:cs="Arial"/>
          <w:sz w:val="20"/>
        </w:rPr>
        <w:t>tabell</w:t>
      </w:r>
      <w:r w:rsidR="00D80626" w:rsidRPr="00C948F5">
        <w:rPr>
          <w:rFonts w:ascii="Arial" w:hAnsi="Arial" w:cs="Arial"/>
          <w:sz w:val="20"/>
        </w:rPr>
        <w:t>e</w:t>
      </w:r>
      <w:r w:rsidRPr="00C948F5">
        <w:rPr>
          <w:rFonts w:ascii="Arial" w:hAnsi="Arial" w:cs="Arial"/>
          <w:sz w:val="20"/>
        </w:rPr>
        <w:t xml:space="preserve"> sottostant</w:t>
      </w:r>
      <w:r w:rsidR="00D80626" w:rsidRPr="00C948F5">
        <w:rPr>
          <w:rFonts w:ascii="Arial" w:hAnsi="Arial" w:cs="Arial"/>
          <w:sz w:val="20"/>
        </w:rPr>
        <w:t>i</w:t>
      </w:r>
      <w:r w:rsidRPr="00C948F5">
        <w:rPr>
          <w:rFonts w:ascii="Arial" w:hAnsi="Arial" w:cs="Arial"/>
          <w:sz w:val="20"/>
        </w:rPr>
        <w:t>.</w:t>
      </w:r>
    </w:p>
    <w:p w14:paraId="6E3997AD" w14:textId="77777777" w:rsidR="00915C5A" w:rsidRPr="00C948F5" w:rsidRDefault="00915C5A" w:rsidP="00C948F5">
      <w:pPr>
        <w:spacing w:line="280" w:lineRule="exact"/>
        <w:rPr>
          <w:rFonts w:ascii="Arial" w:hAnsi="Arial" w:cs="Arial"/>
          <w:sz w:val="20"/>
        </w:rPr>
      </w:pPr>
    </w:p>
    <w:p w14:paraId="0C98FD78" w14:textId="3EBC30A0" w:rsidR="00D80626" w:rsidRPr="00C948F5" w:rsidRDefault="00D80626" w:rsidP="00C948F5">
      <w:pPr>
        <w:spacing w:line="280" w:lineRule="exact"/>
        <w:rPr>
          <w:rFonts w:ascii="Arial" w:hAnsi="Arial" w:cs="Arial"/>
          <w:b/>
          <w:i/>
          <w:sz w:val="20"/>
        </w:rPr>
      </w:pPr>
      <w:r w:rsidRPr="00C948F5">
        <w:rPr>
          <w:rFonts w:ascii="Arial" w:hAnsi="Arial" w:cs="Arial"/>
          <w:b/>
          <w:i/>
          <w:sz w:val="20"/>
        </w:rPr>
        <w:t xml:space="preserve">Tabella n. </w:t>
      </w:r>
      <w:r w:rsidR="002848FE" w:rsidRPr="00C948F5">
        <w:rPr>
          <w:rFonts w:ascii="Arial" w:hAnsi="Arial" w:cs="Arial"/>
          <w:b/>
          <w:i/>
          <w:sz w:val="20"/>
        </w:rPr>
        <w:t>18</w:t>
      </w:r>
      <w:r w:rsidRPr="00C948F5">
        <w:rPr>
          <w:rFonts w:ascii="Arial" w:hAnsi="Arial" w:cs="Arial"/>
          <w:b/>
          <w:i/>
          <w:sz w:val="20"/>
        </w:rPr>
        <w:t xml:space="preserve"> - Numero Fornitori aggiudicatari e ripartizione dell’importo dell’AQ – Lott</w:t>
      </w:r>
      <w:r w:rsidR="00B55B6E" w:rsidRPr="00C948F5">
        <w:rPr>
          <w:rFonts w:ascii="Arial" w:hAnsi="Arial" w:cs="Arial"/>
          <w:b/>
          <w:i/>
          <w:sz w:val="20"/>
        </w:rPr>
        <w:t>i</w:t>
      </w:r>
      <w:r w:rsidR="00EA3984" w:rsidRPr="00C948F5">
        <w:rPr>
          <w:rFonts w:ascii="Arial" w:hAnsi="Arial" w:cs="Arial"/>
          <w:b/>
          <w:i/>
          <w:sz w:val="20"/>
        </w:rPr>
        <w:t xml:space="preserve"> 2, 3, 4 e 7</w:t>
      </w:r>
    </w:p>
    <w:tbl>
      <w:tblPr>
        <w:tblStyle w:val="Grigliatabella11"/>
        <w:tblW w:w="96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1"/>
        <w:gridCol w:w="2606"/>
        <w:gridCol w:w="1575"/>
        <w:gridCol w:w="1460"/>
        <w:gridCol w:w="1460"/>
      </w:tblGrid>
      <w:tr w:rsidR="0037673E" w:rsidRPr="00C948F5" w14:paraId="2F1DFFE6" w14:textId="77777777" w:rsidTr="00EC0720">
        <w:trPr>
          <w:trHeight w:val="280"/>
          <w:tblHeader/>
        </w:trPr>
        <w:tc>
          <w:tcPr>
            <w:tcW w:w="2591" w:type="dxa"/>
            <w:vMerge w:val="restart"/>
            <w:shd w:val="clear" w:color="auto" w:fill="D9D9D9" w:themeFill="background1" w:themeFillShade="D9"/>
            <w:vAlign w:val="center"/>
          </w:tcPr>
          <w:p w14:paraId="64409692" w14:textId="77777777" w:rsidR="00DE4BE8" w:rsidRPr="00C948F5" w:rsidRDefault="00DE4BE8" w:rsidP="00C948F5">
            <w:pPr>
              <w:spacing w:line="280" w:lineRule="exact"/>
              <w:rPr>
                <w:rFonts w:ascii="Arial" w:hAnsi="Arial" w:cs="Arial"/>
                <w:b/>
                <w:i/>
                <w:sz w:val="20"/>
              </w:rPr>
            </w:pPr>
            <w:r w:rsidRPr="00C948F5">
              <w:rPr>
                <w:rFonts w:ascii="Arial" w:hAnsi="Arial" w:cs="Arial"/>
                <w:b/>
                <w:i/>
                <w:sz w:val="20"/>
              </w:rPr>
              <w:t>Numero di offerte valide</w:t>
            </w:r>
          </w:p>
        </w:tc>
        <w:tc>
          <w:tcPr>
            <w:tcW w:w="2606" w:type="dxa"/>
            <w:vMerge w:val="restart"/>
            <w:shd w:val="clear" w:color="auto" w:fill="D9D9D9" w:themeFill="background1" w:themeFillShade="D9"/>
            <w:vAlign w:val="center"/>
          </w:tcPr>
          <w:p w14:paraId="1CDD3ECD" w14:textId="77777777" w:rsidR="00DE4BE8" w:rsidRPr="00C948F5" w:rsidRDefault="00DE4BE8" w:rsidP="00C948F5">
            <w:pPr>
              <w:spacing w:line="280" w:lineRule="exact"/>
              <w:jc w:val="center"/>
              <w:rPr>
                <w:rFonts w:ascii="Arial" w:hAnsi="Arial" w:cs="Arial"/>
                <w:b/>
                <w:i/>
                <w:sz w:val="20"/>
              </w:rPr>
            </w:pPr>
            <w:r w:rsidRPr="00C948F5">
              <w:rPr>
                <w:rFonts w:ascii="Arial" w:hAnsi="Arial" w:cs="Arial"/>
                <w:b/>
                <w:i/>
                <w:sz w:val="20"/>
              </w:rPr>
              <w:t>Numero di fornitori aggiudicatari dell’AQ</w:t>
            </w:r>
          </w:p>
        </w:tc>
        <w:tc>
          <w:tcPr>
            <w:tcW w:w="4495" w:type="dxa"/>
            <w:gridSpan w:val="3"/>
            <w:shd w:val="clear" w:color="auto" w:fill="D9D9D9" w:themeFill="background1" w:themeFillShade="D9"/>
            <w:vAlign w:val="center"/>
          </w:tcPr>
          <w:p w14:paraId="0B661EEC" w14:textId="7C88C495" w:rsidR="00DE4BE8" w:rsidRPr="00C948F5" w:rsidRDefault="00DE4BE8" w:rsidP="00C948F5">
            <w:pPr>
              <w:spacing w:line="280" w:lineRule="exact"/>
              <w:jc w:val="center"/>
              <w:rPr>
                <w:rFonts w:ascii="Arial" w:hAnsi="Arial" w:cs="Arial"/>
                <w:b/>
                <w:i/>
                <w:sz w:val="20"/>
              </w:rPr>
            </w:pPr>
            <w:r w:rsidRPr="00C948F5">
              <w:rPr>
                <w:rFonts w:ascii="Arial" w:hAnsi="Arial" w:cs="Arial"/>
                <w:b/>
                <w:i/>
                <w:sz w:val="20"/>
              </w:rPr>
              <w:t>Ripartizione dell’importo dell’AQ</w:t>
            </w:r>
          </w:p>
        </w:tc>
      </w:tr>
      <w:tr w:rsidR="00382B50" w:rsidRPr="00C948F5" w14:paraId="6427CC18" w14:textId="77777777" w:rsidTr="00EC0720">
        <w:trPr>
          <w:trHeight w:val="111"/>
          <w:tblHeader/>
        </w:trPr>
        <w:tc>
          <w:tcPr>
            <w:tcW w:w="2591" w:type="dxa"/>
            <w:vMerge/>
            <w:shd w:val="clear" w:color="auto" w:fill="D9D9D9" w:themeFill="background1" w:themeFillShade="D9"/>
            <w:vAlign w:val="center"/>
          </w:tcPr>
          <w:p w14:paraId="2CEEE004" w14:textId="77777777" w:rsidR="00DE4BE8" w:rsidRPr="00C948F5" w:rsidRDefault="00DE4BE8" w:rsidP="00C948F5">
            <w:pPr>
              <w:spacing w:line="280" w:lineRule="exact"/>
              <w:rPr>
                <w:rFonts w:ascii="Arial" w:hAnsi="Arial" w:cs="Arial"/>
                <w:b/>
                <w:i/>
                <w:sz w:val="20"/>
              </w:rPr>
            </w:pPr>
          </w:p>
        </w:tc>
        <w:tc>
          <w:tcPr>
            <w:tcW w:w="2606" w:type="dxa"/>
            <w:vMerge/>
            <w:shd w:val="clear" w:color="auto" w:fill="D9D9D9" w:themeFill="background1" w:themeFillShade="D9"/>
            <w:vAlign w:val="center"/>
          </w:tcPr>
          <w:p w14:paraId="6314BB8A" w14:textId="77777777" w:rsidR="00DE4BE8" w:rsidRPr="00C948F5" w:rsidRDefault="00DE4BE8" w:rsidP="00C948F5">
            <w:pPr>
              <w:spacing w:line="280" w:lineRule="exact"/>
              <w:rPr>
                <w:rFonts w:ascii="Arial" w:hAnsi="Arial" w:cs="Arial"/>
                <w:b/>
                <w:i/>
                <w:sz w:val="20"/>
              </w:rPr>
            </w:pPr>
          </w:p>
        </w:tc>
        <w:tc>
          <w:tcPr>
            <w:tcW w:w="1575" w:type="dxa"/>
            <w:shd w:val="clear" w:color="auto" w:fill="D9D9D9" w:themeFill="background1" w:themeFillShade="D9"/>
            <w:vAlign w:val="center"/>
          </w:tcPr>
          <w:p w14:paraId="2D6B7EEA" w14:textId="77777777" w:rsidR="00DE4BE8" w:rsidRPr="00C948F5" w:rsidRDefault="00DE4BE8" w:rsidP="00C948F5">
            <w:pPr>
              <w:spacing w:line="280" w:lineRule="exact"/>
              <w:jc w:val="center"/>
              <w:rPr>
                <w:rFonts w:ascii="Arial" w:hAnsi="Arial" w:cs="Arial"/>
                <w:b/>
                <w:i/>
                <w:sz w:val="20"/>
              </w:rPr>
            </w:pPr>
            <w:r w:rsidRPr="00C948F5">
              <w:rPr>
                <w:rFonts w:ascii="Arial" w:hAnsi="Arial" w:cs="Arial"/>
                <w:b/>
                <w:i/>
                <w:sz w:val="20"/>
              </w:rPr>
              <w:t>1° agg.</w:t>
            </w:r>
          </w:p>
        </w:tc>
        <w:tc>
          <w:tcPr>
            <w:tcW w:w="1460" w:type="dxa"/>
            <w:shd w:val="clear" w:color="auto" w:fill="D9D9D9" w:themeFill="background1" w:themeFillShade="D9"/>
            <w:vAlign w:val="center"/>
          </w:tcPr>
          <w:p w14:paraId="0FF0B26C" w14:textId="77777777" w:rsidR="00DE4BE8" w:rsidRPr="00C948F5" w:rsidRDefault="00DE4BE8" w:rsidP="00C948F5">
            <w:pPr>
              <w:spacing w:line="280" w:lineRule="exact"/>
              <w:jc w:val="center"/>
              <w:rPr>
                <w:rFonts w:ascii="Arial" w:hAnsi="Arial" w:cs="Arial"/>
                <w:b/>
                <w:i/>
                <w:sz w:val="20"/>
              </w:rPr>
            </w:pPr>
            <w:r w:rsidRPr="00C948F5">
              <w:rPr>
                <w:rFonts w:ascii="Arial" w:hAnsi="Arial" w:cs="Arial"/>
                <w:b/>
                <w:i/>
                <w:sz w:val="20"/>
              </w:rPr>
              <w:t>2° agg.</w:t>
            </w:r>
          </w:p>
        </w:tc>
        <w:tc>
          <w:tcPr>
            <w:tcW w:w="1459" w:type="dxa"/>
            <w:shd w:val="clear" w:color="auto" w:fill="D9D9D9" w:themeFill="background1" w:themeFillShade="D9"/>
            <w:vAlign w:val="center"/>
          </w:tcPr>
          <w:p w14:paraId="1FF9A3CA" w14:textId="77777777" w:rsidR="00DE4BE8" w:rsidRPr="00C948F5" w:rsidRDefault="00DE4BE8" w:rsidP="00C948F5">
            <w:pPr>
              <w:spacing w:line="280" w:lineRule="exact"/>
              <w:jc w:val="center"/>
              <w:rPr>
                <w:rFonts w:ascii="Arial" w:hAnsi="Arial" w:cs="Arial"/>
                <w:b/>
                <w:i/>
                <w:sz w:val="20"/>
              </w:rPr>
            </w:pPr>
            <w:r w:rsidRPr="00C948F5">
              <w:rPr>
                <w:rFonts w:ascii="Arial" w:hAnsi="Arial" w:cs="Arial"/>
                <w:b/>
                <w:i/>
                <w:sz w:val="20"/>
              </w:rPr>
              <w:t>3° agg.</w:t>
            </w:r>
          </w:p>
        </w:tc>
      </w:tr>
      <w:tr w:rsidR="00DE4BE8" w:rsidRPr="00C948F5" w14:paraId="35481BF8" w14:textId="77777777" w:rsidTr="003C0CD3">
        <w:trPr>
          <w:trHeight w:val="101"/>
        </w:trPr>
        <w:tc>
          <w:tcPr>
            <w:tcW w:w="2591" w:type="dxa"/>
          </w:tcPr>
          <w:p w14:paraId="65CDA99B" w14:textId="77777777" w:rsidR="00DE4BE8" w:rsidRPr="00C948F5" w:rsidRDefault="00DE4BE8" w:rsidP="00C948F5">
            <w:pPr>
              <w:spacing w:line="280" w:lineRule="exact"/>
              <w:jc w:val="center"/>
              <w:rPr>
                <w:rFonts w:ascii="Arial" w:hAnsi="Arial" w:cs="Arial"/>
                <w:i/>
                <w:sz w:val="20"/>
              </w:rPr>
            </w:pPr>
            <w:r w:rsidRPr="00C948F5">
              <w:rPr>
                <w:rFonts w:ascii="Arial" w:hAnsi="Arial" w:cs="Arial"/>
                <w:i/>
                <w:sz w:val="20"/>
              </w:rPr>
              <w:t>N = 1</w:t>
            </w:r>
          </w:p>
        </w:tc>
        <w:tc>
          <w:tcPr>
            <w:tcW w:w="2606" w:type="dxa"/>
          </w:tcPr>
          <w:p w14:paraId="1DF086F0" w14:textId="77777777" w:rsidR="00DE4BE8" w:rsidRPr="00C948F5" w:rsidRDefault="00DE4BE8" w:rsidP="00C948F5">
            <w:pPr>
              <w:spacing w:line="280" w:lineRule="exact"/>
              <w:jc w:val="center"/>
              <w:rPr>
                <w:rFonts w:ascii="Arial" w:hAnsi="Arial" w:cs="Arial"/>
                <w:i/>
                <w:sz w:val="20"/>
              </w:rPr>
            </w:pPr>
            <w:r w:rsidRPr="00C948F5">
              <w:rPr>
                <w:rFonts w:ascii="Arial" w:hAnsi="Arial" w:cs="Arial"/>
                <w:i/>
                <w:sz w:val="20"/>
              </w:rPr>
              <w:t>1</w:t>
            </w:r>
          </w:p>
        </w:tc>
        <w:tc>
          <w:tcPr>
            <w:tcW w:w="1575" w:type="dxa"/>
          </w:tcPr>
          <w:p w14:paraId="2F7560AF" w14:textId="77777777" w:rsidR="00DE4BE8" w:rsidRPr="00C948F5" w:rsidRDefault="00DE4BE8" w:rsidP="00C948F5">
            <w:pPr>
              <w:spacing w:line="280" w:lineRule="exact"/>
              <w:jc w:val="center"/>
              <w:rPr>
                <w:rFonts w:ascii="Arial" w:hAnsi="Arial" w:cs="Arial"/>
                <w:i/>
                <w:sz w:val="20"/>
              </w:rPr>
            </w:pPr>
            <w:r w:rsidRPr="00C948F5">
              <w:rPr>
                <w:rFonts w:ascii="Arial" w:hAnsi="Arial" w:cs="Arial"/>
                <w:i/>
                <w:sz w:val="20"/>
              </w:rPr>
              <w:t>100%</w:t>
            </w:r>
          </w:p>
        </w:tc>
        <w:tc>
          <w:tcPr>
            <w:tcW w:w="1460" w:type="dxa"/>
          </w:tcPr>
          <w:p w14:paraId="450AD598" w14:textId="77777777" w:rsidR="00DE4BE8" w:rsidRPr="00C948F5" w:rsidRDefault="00DE4BE8" w:rsidP="00C948F5">
            <w:pPr>
              <w:spacing w:line="280" w:lineRule="exact"/>
              <w:jc w:val="center"/>
              <w:rPr>
                <w:rFonts w:ascii="Arial" w:hAnsi="Arial" w:cs="Arial"/>
                <w:i/>
                <w:sz w:val="20"/>
              </w:rPr>
            </w:pPr>
            <w:r w:rsidRPr="00C948F5">
              <w:rPr>
                <w:rFonts w:ascii="Arial" w:hAnsi="Arial" w:cs="Arial"/>
                <w:i/>
                <w:sz w:val="20"/>
              </w:rPr>
              <w:t>-</w:t>
            </w:r>
          </w:p>
        </w:tc>
        <w:tc>
          <w:tcPr>
            <w:tcW w:w="1459" w:type="dxa"/>
          </w:tcPr>
          <w:p w14:paraId="4BB0EEA7" w14:textId="77777777" w:rsidR="00DE4BE8" w:rsidRPr="00C948F5" w:rsidRDefault="00DE4BE8" w:rsidP="00C948F5">
            <w:pPr>
              <w:spacing w:line="280" w:lineRule="exact"/>
              <w:jc w:val="center"/>
              <w:rPr>
                <w:rFonts w:ascii="Arial" w:hAnsi="Arial" w:cs="Arial"/>
                <w:i/>
                <w:sz w:val="20"/>
              </w:rPr>
            </w:pPr>
            <w:r w:rsidRPr="00C948F5">
              <w:rPr>
                <w:rFonts w:ascii="Arial" w:hAnsi="Arial" w:cs="Arial"/>
                <w:i/>
                <w:sz w:val="20"/>
              </w:rPr>
              <w:t>-</w:t>
            </w:r>
          </w:p>
        </w:tc>
      </w:tr>
      <w:tr w:rsidR="00DE4BE8" w:rsidRPr="00C948F5" w14:paraId="6E4A5EDE" w14:textId="77777777" w:rsidTr="003C0CD3">
        <w:trPr>
          <w:trHeight w:val="91"/>
        </w:trPr>
        <w:tc>
          <w:tcPr>
            <w:tcW w:w="2591" w:type="dxa"/>
          </w:tcPr>
          <w:p w14:paraId="2A65D961" w14:textId="2720F2B4" w:rsidR="00DE4BE8" w:rsidRPr="00C948F5" w:rsidRDefault="00DE4BE8" w:rsidP="00C948F5">
            <w:pPr>
              <w:spacing w:line="280" w:lineRule="exact"/>
              <w:jc w:val="center"/>
              <w:rPr>
                <w:rFonts w:ascii="Arial" w:hAnsi="Arial" w:cs="Arial"/>
                <w:i/>
                <w:sz w:val="20"/>
              </w:rPr>
            </w:pPr>
            <w:r w:rsidRPr="00C948F5">
              <w:rPr>
                <w:rFonts w:ascii="Arial" w:hAnsi="Arial" w:cs="Arial"/>
                <w:i/>
                <w:sz w:val="20"/>
              </w:rPr>
              <w:t>N = 2</w:t>
            </w:r>
          </w:p>
        </w:tc>
        <w:tc>
          <w:tcPr>
            <w:tcW w:w="2606" w:type="dxa"/>
          </w:tcPr>
          <w:p w14:paraId="20512160" w14:textId="77777777" w:rsidR="00DE4BE8" w:rsidRPr="00C948F5" w:rsidRDefault="00DE4BE8" w:rsidP="00C948F5">
            <w:pPr>
              <w:spacing w:line="280" w:lineRule="exact"/>
              <w:jc w:val="center"/>
              <w:rPr>
                <w:rFonts w:ascii="Arial" w:hAnsi="Arial" w:cs="Arial"/>
                <w:i/>
                <w:sz w:val="20"/>
              </w:rPr>
            </w:pPr>
            <w:r w:rsidRPr="00C948F5">
              <w:rPr>
                <w:rFonts w:ascii="Arial" w:hAnsi="Arial" w:cs="Arial"/>
                <w:i/>
                <w:sz w:val="20"/>
              </w:rPr>
              <w:t>2</w:t>
            </w:r>
          </w:p>
        </w:tc>
        <w:tc>
          <w:tcPr>
            <w:tcW w:w="1575" w:type="dxa"/>
          </w:tcPr>
          <w:p w14:paraId="637A301F" w14:textId="1BF25C04" w:rsidR="00DE4BE8" w:rsidRPr="00C948F5" w:rsidRDefault="00DE4BE8" w:rsidP="00C948F5">
            <w:pPr>
              <w:spacing w:line="280" w:lineRule="exact"/>
              <w:jc w:val="center"/>
              <w:rPr>
                <w:rFonts w:ascii="Arial" w:hAnsi="Arial" w:cs="Arial"/>
                <w:i/>
                <w:sz w:val="20"/>
              </w:rPr>
            </w:pPr>
            <w:r w:rsidRPr="00C948F5">
              <w:rPr>
                <w:rFonts w:ascii="Arial" w:hAnsi="Arial" w:cs="Arial"/>
                <w:i/>
                <w:sz w:val="20"/>
              </w:rPr>
              <w:t>70%</w:t>
            </w:r>
          </w:p>
        </w:tc>
        <w:tc>
          <w:tcPr>
            <w:tcW w:w="1460" w:type="dxa"/>
          </w:tcPr>
          <w:p w14:paraId="619503B4" w14:textId="582E4472" w:rsidR="00DE4BE8" w:rsidRPr="00C948F5" w:rsidRDefault="00DE4BE8" w:rsidP="00C948F5">
            <w:pPr>
              <w:spacing w:line="280" w:lineRule="exact"/>
              <w:jc w:val="center"/>
              <w:rPr>
                <w:rFonts w:ascii="Arial" w:hAnsi="Arial" w:cs="Arial"/>
                <w:i/>
                <w:sz w:val="20"/>
              </w:rPr>
            </w:pPr>
            <w:r w:rsidRPr="00C948F5">
              <w:rPr>
                <w:rFonts w:ascii="Arial" w:hAnsi="Arial" w:cs="Arial"/>
                <w:i/>
                <w:sz w:val="20"/>
              </w:rPr>
              <w:t>30%</w:t>
            </w:r>
          </w:p>
        </w:tc>
        <w:tc>
          <w:tcPr>
            <w:tcW w:w="1459" w:type="dxa"/>
          </w:tcPr>
          <w:p w14:paraId="2CBC068E" w14:textId="77777777" w:rsidR="00DE4BE8" w:rsidRPr="00C948F5" w:rsidRDefault="00DE4BE8" w:rsidP="00C948F5">
            <w:pPr>
              <w:spacing w:line="280" w:lineRule="exact"/>
              <w:jc w:val="center"/>
              <w:rPr>
                <w:rFonts w:ascii="Arial" w:hAnsi="Arial" w:cs="Arial"/>
                <w:i/>
                <w:sz w:val="20"/>
              </w:rPr>
            </w:pPr>
            <w:r w:rsidRPr="00C948F5">
              <w:rPr>
                <w:rFonts w:ascii="Arial" w:hAnsi="Arial" w:cs="Arial"/>
                <w:i/>
                <w:sz w:val="20"/>
              </w:rPr>
              <w:t>-</w:t>
            </w:r>
          </w:p>
        </w:tc>
      </w:tr>
      <w:tr w:rsidR="00DE4BE8" w:rsidRPr="00C948F5" w14:paraId="02ACCD7D" w14:textId="77777777" w:rsidTr="003C0CD3">
        <w:trPr>
          <w:trHeight w:val="85"/>
        </w:trPr>
        <w:tc>
          <w:tcPr>
            <w:tcW w:w="2591" w:type="dxa"/>
          </w:tcPr>
          <w:p w14:paraId="36265366" w14:textId="7AB29113" w:rsidR="00DE4BE8" w:rsidRPr="00C948F5" w:rsidRDefault="00DE4BE8" w:rsidP="00C948F5">
            <w:pPr>
              <w:spacing w:line="280" w:lineRule="exact"/>
              <w:jc w:val="center"/>
              <w:rPr>
                <w:rFonts w:ascii="Arial" w:hAnsi="Arial" w:cs="Arial"/>
                <w:i/>
                <w:sz w:val="20"/>
              </w:rPr>
            </w:pPr>
            <w:r w:rsidRPr="00C948F5">
              <w:rPr>
                <w:rFonts w:ascii="Arial" w:hAnsi="Arial" w:cs="Arial"/>
                <w:i/>
                <w:sz w:val="20"/>
              </w:rPr>
              <w:t xml:space="preserve">N </w:t>
            </w:r>
            <w:r w:rsidR="00B55B6E" w:rsidRPr="00C948F5">
              <w:rPr>
                <w:rFonts w:ascii="Arial" w:eastAsia="Symbol" w:hAnsi="Arial" w:cs="Arial"/>
                <w:i/>
                <w:sz w:val="20"/>
              </w:rPr>
              <w:t>³</w:t>
            </w:r>
            <w:r w:rsidRPr="00C948F5">
              <w:rPr>
                <w:rFonts w:ascii="Arial" w:hAnsi="Arial" w:cs="Arial"/>
                <w:i/>
                <w:sz w:val="20"/>
              </w:rPr>
              <w:t xml:space="preserve"> 3</w:t>
            </w:r>
          </w:p>
        </w:tc>
        <w:tc>
          <w:tcPr>
            <w:tcW w:w="2606" w:type="dxa"/>
          </w:tcPr>
          <w:p w14:paraId="775A477E" w14:textId="77777777" w:rsidR="00DE4BE8" w:rsidRPr="00C948F5" w:rsidRDefault="00DE4BE8" w:rsidP="00C948F5">
            <w:pPr>
              <w:spacing w:line="280" w:lineRule="exact"/>
              <w:jc w:val="center"/>
              <w:rPr>
                <w:rFonts w:ascii="Arial" w:hAnsi="Arial" w:cs="Arial"/>
                <w:i/>
                <w:sz w:val="20"/>
              </w:rPr>
            </w:pPr>
            <w:r w:rsidRPr="00C948F5">
              <w:rPr>
                <w:rFonts w:ascii="Arial" w:hAnsi="Arial" w:cs="Arial"/>
                <w:i/>
                <w:sz w:val="20"/>
              </w:rPr>
              <w:t>3</w:t>
            </w:r>
          </w:p>
        </w:tc>
        <w:tc>
          <w:tcPr>
            <w:tcW w:w="1575" w:type="dxa"/>
          </w:tcPr>
          <w:p w14:paraId="5D75AC00" w14:textId="2F0AB3F0" w:rsidR="00DE4BE8" w:rsidRPr="00C948F5" w:rsidRDefault="00DE4BE8" w:rsidP="00C948F5">
            <w:pPr>
              <w:spacing w:line="280" w:lineRule="exact"/>
              <w:jc w:val="center"/>
              <w:rPr>
                <w:rFonts w:ascii="Arial" w:hAnsi="Arial" w:cs="Arial"/>
                <w:i/>
                <w:sz w:val="20"/>
              </w:rPr>
            </w:pPr>
            <w:r w:rsidRPr="00C948F5">
              <w:rPr>
                <w:rFonts w:ascii="Arial" w:hAnsi="Arial" w:cs="Arial"/>
                <w:i/>
                <w:sz w:val="20"/>
              </w:rPr>
              <w:t>55%</w:t>
            </w:r>
          </w:p>
        </w:tc>
        <w:tc>
          <w:tcPr>
            <w:tcW w:w="1460" w:type="dxa"/>
          </w:tcPr>
          <w:p w14:paraId="06546654" w14:textId="77777777" w:rsidR="00DE4BE8" w:rsidRPr="00C948F5" w:rsidRDefault="00DE4BE8" w:rsidP="00C948F5">
            <w:pPr>
              <w:spacing w:line="280" w:lineRule="exact"/>
              <w:jc w:val="center"/>
              <w:rPr>
                <w:rFonts w:ascii="Arial" w:hAnsi="Arial" w:cs="Arial"/>
                <w:i/>
                <w:sz w:val="20"/>
              </w:rPr>
            </w:pPr>
            <w:r w:rsidRPr="00C948F5">
              <w:rPr>
                <w:rFonts w:ascii="Arial" w:hAnsi="Arial" w:cs="Arial"/>
                <w:i/>
                <w:sz w:val="20"/>
              </w:rPr>
              <w:t>30%</w:t>
            </w:r>
          </w:p>
        </w:tc>
        <w:tc>
          <w:tcPr>
            <w:tcW w:w="1459" w:type="dxa"/>
          </w:tcPr>
          <w:p w14:paraId="6EE64E53" w14:textId="0070BF00" w:rsidR="00DE4BE8" w:rsidRPr="00C948F5" w:rsidRDefault="00DE4BE8" w:rsidP="00C948F5">
            <w:pPr>
              <w:spacing w:line="280" w:lineRule="exact"/>
              <w:jc w:val="center"/>
              <w:rPr>
                <w:rFonts w:ascii="Arial" w:hAnsi="Arial" w:cs="Arial"/>
                <w:i/>
                <w:sz w:val="20"/>
              </w:rPr>
            </w:pPr>
            <w:r w:rsidRPr="00C948F5">
              <w:rPr>
                <w:rFonts w:ascii="Arial" w:hAnsi="Arial" w:cs="Arial"/>
                <w:i/>
                <w:sz w:val="20"/>
              </w:rPr>
              <w:t>15%</w:t>
            </w:r>
          </w:p>
        </w:tc>
      </w:tr>
    </w:tbl>
    <w:p w14:paraId="7992C44C" w14:textId="77777777" w:rsidR="00D80626" w:rsidRPr="00C948F5" w:rsidRDefault="00D80626" w:rsidP="00C948F5">
      <w:pPr>
        <w:spacing w:line="280" w:lineRule="exact"/>
        <w:rPr>
          <w:rFonts w:ascii="Arial" w:hAnsi="Arial" w:cs="Arial"/>
          <w:b/>
          <w:i/>
          <w:sz w:val="20"/>
        </w:rPr>
      </w:pPr>
    </w:p>
    <w:p w14:paraId="0E818708" w14:textId="41EB8EE2" w:rsidR="00D80626" w:rsidRPr="00C948F5" w:rsidRDefault="00D80626" w:rsidP="00C948F5">
      <w:pPr>
        <w:spacing w:line="280" w:lineRule="exact"/>
        <w:rPr>
          <w:rFonts w:ascii="Arial" w:hAnsi="Arial" w:cs="Arial"/>
          <w:b/>
          <w:i/>
          <w:sz w:val="20"/>
        </w:rPr>
      </w:pPr>
      <w:r w:rsidRPr="00C948F5">
        <w:rPr>
          <w:rFonts w:ascii="Arial" w:hAnsi="Arial" w:cs="Arial"/>
          <w:b/>
          <w:i/>
          <w:sz w:val="20"/>
        </w:rPr>
        <w:t xml:space="preserve">Tabella n. </w:t>
      </w:r>
      <w:r w:rsidR="002848FE" w:rsidRPr="00C948F5">
        <w:rPr>
          <w:rFonts w:ascii="Arial" w:hAnsi="Arial" w:cs="Arial"/>
          <w:b/>
          <w:i/>
          <w:sz w:val="20"/>
        </w:rPr>
        <w:t xml:space="preserve">19 </w:t>
      </w:r>
      <w:r w:rsidRPr="00C948F5">
        <w:rPr>
          <w:rFonts w:ascii="Arial" w:hAnsi="Arial" w:cs="Arial"/>
          <w:b/>
          <w:i/>
          <w:sz w:val="20"/>
        </w:rPr>
        <w:t>- Numero Fornitori aggiudicatari e ripartizione dell’importo dell’AQ – Lott</w:t>
      </w:r>
      <w:r w:rsidR="00EA3984" w:rsidRPr="00C948F5">
        <w:rPr>
          <w:rFonts w:ascii="Arial" w:hAnsi="Arial" w:cs="Arial"/>
          <w:b/>
          <w:i/>
          <w:sz w:val="20"/>
        </w:rPr>
        <w:t>i</w:t>
      </w:r>
      <w:r w:rsidRPr="00C948F5">
        <w:rPr>
          <w:rFonts w:ascii="Arial" w:hAnsi="Arial" w:cs="Arial"/>
          <w:b/>
          <w:i/>
          <w:sz w:val="20"/>
        </w:rPr>
        <w:t xml:space="preserve"> </w:t>
      </w:r>
      <w:r w:rsidR="004469F0" w:rsidRPr="00C948F5">
        <w:rPr>
          <w:rFonts w:ascii="Arial" w:hAnsi="Arial" w:cs="Arial"/>
          <w:b/>
          <w:i/>
          <w:sz w:val="20"/>
        </w:rPr>
        <w:t>1, 5, 6, 8, 9 e 10</w:t>
      </w:r>
    </w:p>
    <w:tbl>
      <w:tblPr>
        <w:tblStyle w:val="Grigliatabella"/>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686"/>
        <w:gridCol w:w="2262"/>
        <w:gridCol w:w="2218"/>
      </w:tblGrid>
      <w:tr w:rsidR="0037673E" w:rsidRPr="00C948F5" w14:paraId="34C5CD0F" w14:textId="3A0C4F07" w:rsidTr="00EC0720">
        <w:trPr>
          <w:trHeight w:val="179"/>
        </w:trPr>
        <w:tc>
          <w:tcPr>
            <w:tcW w:w="2540" w:type="dxa"/>
            <w:vMerge w:val="restart"/>
            <w:shd w:val="clear" w:color="auto" w:fill="D9D9D9" w:themeFill="background1" w:themeFillShade="D9"/>
            <w:vAlign w:val="center"/>
          </w:tcPr>
          <w:p w14:paraId="1A25F548" w14:textId="77777777" w:rsidR="00FF1724" w:rsidRPr="00C948F5" w:rsidRDefault="00FF1724" w:rsidP="00C948F5">
            <w:pPr>
              <w:spacing w:line="280" w:lineRule="exact"/>
              <w:rPr>
                <w:rFonts w:ascii="Arial" w:hAnsi="Arial" w:cs="Arial"/>
                <w:b/>
                <w:i/>
                <w:sz w:val="20"/>
                <w:szCs w:val="22"/>
                <w:lang w:eastAsia="en-US"/>
              </w:rPr>
            </w:pPr>
            <w:r w:rsidRPr="00C948F5">
              <w:rPr>
                <w:rFonts w:ascii="Arial" w:hAnsi="Arial" w:cs="Arial"/>
                <w:b/>
                <w:i/>
                <w:sz w:val="20"/>
                <w:szCs w:val="22"/>
                <w:lang w:eastAsia="en-US"/>
              </w:rPr>
              <w:t>Numero di offerte valide</w:t>
            </w:r>
          </w:p>
        </w:tc>
        <w:tc>
          <w:tcPr>
            <w:tcW w:w="2686" w:type="dxa"/>
            <w:vMerge w:val="restart"/>
            <w:shd w:val="clear" w:color="auto" w:fill="D9D9D9" w:themeFill="background1" w:themeFillShade="D9"/>
            <w:vAlign w:val="center"/>
          </w:tcPr>
          <w:p w14:paraId="3D3F878D" w14:textId="77777777" w:rsidR="00FF1724" w:rsidRPr="00C948F5" w:rsidRDefault="00FF1724" w:rsidP="00C948F5">
            <w:pPr>
              <w:spacing w:line="280" w:lineRule="exact"/>
              <w:jc w:val="center"/>
              <w:rPr>
                <w:rFonts w:ascii="Arial" w:hAnsi="Arial" w:cs="Arial"/>
                <w:b/>
                <w:i/>
                <w:sz w:val="20"/>
                <w:szCs w:val="22"/>
                <w:lang w:eastAsia="en-US"/>
              </w:rPr>
            </w:pPr>
            <w:r w:rsidRPr="00C948F5">
              <w:rPr>
                <w:rFonts w:ascii="Arial" w:hAnsi="Arial" w:cs="Arial"/>
                <w:b/>
                <w:i/>
                <w:sz w:val="20"/>
                <w:szCs w:val="22"/>
                <w:lang w:eastAsia="en-US"/>
              </w:rPr>
              <w:t>Numero di fornitori aggiudicatari dell’AQ</w:t>
            </w:r>
          </w:p>
        </w:tc>
        <w:tc>
          <w:tcPr>
            <w:tcW w:w="4480" w:type="dxa"/>
            <w:gridSpan w:val="2"/>
            <w:shd w:val="clear" w:color="auto" w:fill="D9D9D9" w:themeFill="background1" w:themeFillShade="D9"/>
            <w:vAlign w:val="center"/>
          </w:tcPr>
          <w:p w14:paraId="054092B8" w14:textId="2C4A2F54" w:rsidR="00FF1724" w:rsidRPr="00C948F5" w:rsidRDefault="00FF1724" w:rsidP="00C948F5">
            <w:pPr>
              <w:spacing w:line="280" w:lineRule="exact"/>
              <w:rPr>
                <w:rFonts w:ascii="Arial" w:hAnsi="Arial" w:cs="Arial"/>
                <w:b/>
                <w:i/>
                <w:sz w:val="20"/>
              </w:rPr>
            </w:pPr>
            <w:r w:rsidRPr="00C948F5">
              <w:rPr>
                <w:rFonts w:ascii="Arial" w:hAnsi="Arial" w:cs="Arial"/>
                <w:b/>
                <w:i/>
                <w:sz w:val="20"/>
                <w:szCs w:val="22"/>
                <w:lang w:eastAsia="en-US"/>
              </w:rPr>
              <w:t>Ripartizione dell’importo dell’AQ</w:t>
            </w:r>
          </w:p>
        </w:tc>
      </w:tr>
      <w:tr w:rsidR="0037673E" w:rsidRPr="00C948F5" w14:paraId="7C739A3A" w14:textId="77777777" w:rsidTr="00EC0720">
        <w:trPr>
          <w:trHeight w:val="183"/>
        </w:trPr>
        <w:tc>
          <w:tcPr>
            <w:tcW w:w="2540" w:type="dxa"/>
            <w:vMerge/>
            <w:shd w:val="clear" w:color="auto" w:fill="D9D9D9" w:themeFill="background1" w:themeFillShade="D9"/>
            <w:vAlign w:val="center"/>
          </w:tcPr>
          <w:p w14:paraId="2ABE3458" w14:textId="77777777" w:rsidR="00FF1724" w:rsidRPr="00C948F5" w:rsidRDefault="00FF1724" w:rsidP="00C948F5">
            <w:pPr>
              <w:spacing w:line="280" w:lineRule="exact"/>
              <w:rPr>
                <w:rFonts w:ascii="Arial" w:hAnsi="Arial" w:cs="Arial"/>
                <w:b/>
                <w:i/>
                <w:sz w:val="20"/>
              </w:rPr>
            </w:pPr>
          </w:p>
        </w:tc>
        <w:tc>
          <w:tcPr>
            <w:tcW w:w="2686" w:type="dxa"/>
            <w:vMerge/>
            <w:shd w:val="clear" w:color="auto" w:fill="D9D9D9" w:themeFill="background1" w:themeFillShade="D9"/>
            <w:vAlign w:val="center"/>
          </w:tcPr>
          <w:p w14:paraId="5DEAE291" w14:textId="77777777" w:rsidR="00FF1724" w:rsidRPr="00C948F5" w:rsidRDefault="00FF1724" w:rsidP="00C948F5">
            <w:pPr>
              <w:spacing w:line="280" w:lineRule="exact"/>
              <w:rPr>
                <w:rFonts w:ascii="Arial" w:hAnsi="Arial" w:cs="Arial"/>
                <w:b/>
                <w:i/>
                <w:sz w:val="20"/>
              </w:rPr>
            </w:pPr>
          </w:p>
        </w:tc>
        <w:tc>
          <w:tcPr>
            <w:tcW w:w="2262" w:type="dxa"/>
            <w:shd w:val="clear" w:color="auto" w:fill="D9D9D9" w:themeFill="background1" w:themeFillShade="D9"/>
            <w:vAlign w:val="center"/>
          </w:tcPr>
          <w:p w14:paraId="1702C346" w14:textId="4C4C27DB" w:rsidR="00FF1724" w:rsidRPr="00C948F5" w:rsidRDefault="00FF1724" w:rsidP="00C948F5">
            <w:pPr>
              <w:spacing w:line="280" w:lineRule="exact"/>
              <w:jc w:val="center"/>
              <w:rPr>
                <w:rFonts w:ascii="Arial" w:hAnsi="Arial" w:cs="Arial"/>
                <w:b/>
                <w:i/>
                <w:sz w:val="20"/>
              </w:rPr>
            </w:pPr>
            <w:r w:rsidRPr="00C948F5">
              <w:rPr>
                <w:rFonts w:ascii="Arial" w:hAnsi="Arial" w:cs="Arial"/>
                <w:b/>
                <w:i/>
                <w:sz w:val="20"/>
              </w:rPr>
              <w:t>1° agg.</w:t>
            </w:r>
          </w:p>
        </w:tc>
        <w:tc>
          <w:tcPr>
            <w:tcW w:w="2218" w:type="dxa"/>
            <w:shd w:val="clear" w:color="auto" w:fill="D9D9D9" w:themeFill="background1" w:themeFillShade="D9"/>
            <w:vAlign w:val="center"/>
          </w:tcPr>
          <w:p w14:paraId="600A0BCD" w14:textId="20A1CE29" w:rsidR="00FF1724" w:rsidRPr="00C948F5" w:rsidRDefault="00FF1724" w:rsidP="00C948F5">
            <w:pPr>
              <w:spacing w:line="280" w:lineRule="exact"/>
              <w:jc w:val="center"/>
              <w:rPr>
                <w:rFonts w:ascii="Arial" w:hAnsi="Arial" w:cs="Arial"/>
                <w:b/>
                <w:i/>
                <w:sz w:val="20"/>
              </w:rPr>
            </w:pPr>
            <w:r w:rsidRPr="00C948F5">
              <w:rPr>
                <w:rFonts w:ascii="Arial" w:hAnsi="Arial" w:cs="Arial"/>
                <w:b/>
                <w:i/>
                <w:sz w:val="20"/>
              </w:rPr>
              <w:t>2° agg.</w:t>
            </w:r>
          </w:p>
        </w:tc>
      </w:tr>
      <w:tr w:rsidR="00096ED2" w:rsidRPr="00C948F5" w14:paraId="56B95872" w14:textId="2E9831BE" w:rsidTr="003C0CD3">
        <w:trPr>
          <w:trHeight w:val="173"/>
        </w:trPr>
        <w:tc>
          <w:tcPr>
            <w:tcW w:w="2540" w:type="dxa"/>
          </w:tcPr>
          <w:p w14:paraId="23588CE5" w14:textId="1FD8181A" w:rsidR="00096ED2" w:rsidRPr="00C948F5" w:rsidRDefault="00096ED2" w:rsidP="00C948F5">
            <w:pPr>
              <w:spacing w:line="280" w:lineRule="exact"/>
              <w:jc w:val="center"/>
              <w:rPr>
                <w:rFonts w:ascii="Arial" w:hAnsi="Arial" w:cs="Arial"/>
                <w:i/>
                <w:sz w:val="20"/>
                <w:szCs w:val="22"/>
                <w:lang w:eastAsia="en-US"/>
              </w:rPr>
            </w:pPr>
            <w:r w:rsidRPr="00C948F5">
              <w:rPr>
                <w:rFonts w:ascii="Arial" w:hAnsi="Arial" w:cs="Arial"/>
                <w:i/>
                <w:sz w:val="20"/>
                <w:szCs w:val="22"/>
                <w:lang w:eastAsia="en-US"/>
              </w:rPr>
              <w:t xml:space="preserve">N </w:t>
            </w:r>
            <w:r w:rsidR="00D400AA" w:rsidRPr="00C948F5">
              <w:rPr>
                <w:rFonts w:ascii="Arial" w:hAnsi="Arial" w:cs="Arial"/>
                <w:i/>
                <w:sz w:val="20"/>
                <w:szCs w:val="22"/>
                <w:lang w:eastAsia="en-US"/>
              </w:rPr>
              <w:t>=</w:t>
            </w:r>
            <w:r w:rsidRPr="00C948F5">
              <w:rPr>
                <w:rFonts w:ascii="Arial" w:hAnsi="Arial" w:cs="Arial"/>
                <w:i/>
                <w:sz w:val="20"/>
                <w:szCs w:val="22"/>
                <w:lang w:eastAsia="en-US"/>
              </w:rPr>
              <w:t xml:space="preserve"> 1</w:t>
            </w:r>
          </w:p>
        </w:tc>
        <w:tc>
          <w:tcPr>
            <w:tcW w:w="2686" w:type="dxa"/>
          </w:tcPr>
          <w:p w14:paraId="1721FBDE" w14:textId="77777777" w:rsidR="00096ED2" w:rsidRPr="00C948F5" w:rsidRDefault="00096ED2" w:rsidP="00C948F5">
            <w:pPr>
              <w:spacing w:line="280" w:lineRule="exact"/>
              <w:jc w:val="center"/>
              <w:rPr>
                <w:rFonts w:ascii="Arial" w:hAnsi="Arial" w:cs="Arial"/>
                <w:i/>
                <w:sz w:val="20"/>
                <w:szCs w:val="22"/>
                <w:lang w:eastAsia="en-US"/>
              </w:rPr>
            </w:pPr>
            <w:r w:rsidRPr="00C948F5">
              <w:rPr>
                <w:rFonts w:ascii="Arial" w:hAnsi="Arial" w:cs="Arial"/>
                <w:i/>
                <w:sz w:val="20"/>
                <w:szCs w:val="22"/>
                <w:lang w:eastAsia="en-US"/>
              </w:rPr>
              <w:t>1</w:t>
            </w:r>
          </w:p>
        </w:tc>
        <w:tc>
          <w:tcPr>
            <w:tcW w:w="2262" w:type="dxa"/>
          </w:tcPr>
          <w:p w14:paraId="0DC842DA" w14:textId="77777777" w:rsidR="00096ED2" w:rsidRPr="00C948F5" w:rsidRDefault="00096ED2" w:rsidP="00C948F5">
            <w:pPr>
              <w:spacing w:line="280" w:lineRule="exact"/>
              <w:jc w:val="center"/>
              <w:rPr>
                <w:rFonts w:ascii="Arial" w:hAnsi="Arial" w:cs="Arial"/>
                <w:i/>
                <w:sz w:val="20"/>
                <w:szCs w:val="22"/>
                <w:lang w:eastAsia="en-US"/>
              </w:rPr>
            </w:pPr>
            <w:r w:rsidRPr="00C948F5">
              <w:rPr>
                <w:rFonts w:ascii="Arial" w:hAnsi="Arial" w:cs="Arial"/>
                <w:i/>
                <w:sz w:val="20"/>
                <w:szCs w:val="22"/>
                <w:lang w:eastAsia="en-US"/>
              </w:rPr>
              <w:t>100%</w:t>
            </w:r>
          </w:p>
        </w:tc>
        <w:tc>
          <w:tcPr>
            <w:tcW w:w="2218" w:type="dxa"/>
          </w:tcPr>
          <w:p w14:paraId="1FB904E4" w14:textId="611BA289" w:rsidR="00096ED2" w:rsidRPr="00C948F5" w:rsidRDefault="00FF1724" w:rsidP="00C948F5">
            <w:pPr>
              <w:spacing w:line="280" w:lineRule="exact"/>
              <w:jc w:val="center"/>
              <w:rPr>
                <w:rFonts w:ascii="Arial" w:hAnsi="Arial" w:cs="Arial"/>
                <w:i/>
                <w:sz w:val="20"/>
              </w:rPr>
            </w:pPr>
            <w:r w:rsidRPr="00C948F5">
              <w:rPr>
                <w:rFonts w:ascii="Arial" w:hAnsi="Arial" w:cs="Arial"/>
                <w:i/>
                <w:sz w:val="20"/>
              </w:rPr>
              <w:t>-</w:t>
            </w:r>
          </w:p>
        </w:tc>
      </w:tr>
      <w:tr w:rsidR="003C66E1" w:rsidRPr="00C948F5" w14:paraId="1C5C5466" w14:textId="1185B9EC" w:rsidTr="003C0CD3">
        <w:trPr>
          <w:trHeight w:val="163"/>
        </w:trPr>
        <w:tc>
          <w:tcPr>
            <w:tcW w:w="2540" w:type="dxa"/>
          </w:tcPr>
          <w:p w14:paraId="754981A9" w14:textId="67010E49" w:rsidR="003C66E1" w:rsidRPr="00C948F5" w:rsidRDefault="003C66E1" w:rsidP="00C948F5">
            <w:pPr>
              <w:spacing w:line="280" w:lineRule="exact"/>
              <w:jc w:val="center"/>
              <w:rPr>
                <w:rFonts w:ascii="Arial" w:hAnsi="Arial" w:cs="Arial"/>
                <w:i/>
                <w:sz w:val="20"/>
              </w:rPr>
            </w:pPr>
            <w:r w:rsidRPr="00C948F5">
              <w:rPr>
                <w:rFonts w:ascii="Arial" w:hAnsi="Arial" w:cs="Arial"/>
                <w:i/>
                <w:sz w:val="20"/>
                <w:szCs w:val="22"/>
                <w:lang w:eastAsia="en-US"/>
              </w:rPr>
              <w:t xml:space="preserve">N </w:t>
            </w:r>
            <w:r w:rsidRPr="00C948F5">
              <w:rPr>
                <w:rFonts w:ascii="Arial" w:eastAsia="Symbol" w:hAnsi="Arial" w:cs="Arial"/>
                <w:i/>
                <w:sz w:val="20"/>
                <w:szCs w:val="22"/>
                <w:lang w:eastAsia="en-US"/>
              </w:rPr>
              <w:t>³</w:t>
            </w:r>
            <w:r w:rsidRPr="00C948F5">
              <w:rPr>
                <w:rFonts w:ascii="Arial" w:hAnsi="Arial" w:cs="Arial"/>
                <w:i/>
                <w:sz w:val="20"/>
                <w:szCs w:val="22"/>
                <w:lang w:eastAsia="en-US"/>
              </w:rPr>
              <w:t xml:space="preserve"> 2</w:t>
            </w:r>
          </w:p>
        </w:tc>
        <w:tc>
          <w:tcPr>
            <w:tcW w:w="2686" w:type="dxa"/>
          </w:tcPr>
          <w:p w14:paraId="2000212A" w14:textId="1E112579" w:rsidR="003C66E1" w:rsidRPr="00C948F5" w:rsidRDefault="003C66E1" w:rsidP="00C948F5">
            <w:pPr>
              <w:spacing w:line="280" w:lineRule="exact"/>
              <w:jc w:val="center"/>
              <w:rPr>
                <w:rFonts w:ascii="Arial" w:hAnsi="Arial" w:cs="Arial"/>
                <w:i/>
                <w:sz w:val="20"/>
              </w:rPr>
            </w:pPr>
            <w:r w:rsidRPr="00C948F5">
              <w:rPr>
                <w:rFonts w:ascii="Arial" w:hAnsi="Arial" w:cs="Arial"/>
                <w:i/>
                <w:sz w:val="20"/>
              </w:rPr>
              <w:t>2</w:t>
            </w:r>
          </w:p>
        </w:tc>
        <w:tc>
          <w:tcPr>
            <w:tcW w:w="2262" w:type="dxa"/>
          </w:tcPr>
          <w:p w14:paraId="400509F8" w14:textId="4C5FC3E3" w:rsidR="003C66E1" w:rsidRPr="00C948F5" w:rsidRDefault="003C66E1" w:rsidP="00C948F5">
            <w:pPr>
              <w:spacing w:line="280" w:lineRule="exact"/>
              <w:jc w:val="center"/>
              <w:rPr>
                <w:rFonts w:ascii="Arial" w:hAnsi="Arial" w:cs="Arial"/>
                <w:i/>
                <w:sz w:val="20"/>
              </w:rPr>
            </w:pPr>
            <w:r w:rsidRPr="00C948F5">
              <w:rPr>
                <w:rFonts w:ascii="Arial" w:hAnsi="Arial" w:cs="Arial"/>
                <w:i/>
                <w:sz w:val="20"/>
              </w:rPr>
              <w:t>70%</w:t>
            </w:r>
          </w:p>
        </w:tc>
        <w:tc>
          <w:tcPr>
            <w:tcW w:w="2218" w:type="dxa"/>
          </w:tcPr>
          <w:p w14:paraId="523A6049" w14:textId="10EAAB1E" w:rsidR="003C66E1" w:rsidRPr="00C948F5" w:rsidRDefault="003C66E1" w:rsidP="00C948F5">
            <w:pPr>
              <w:spacing w:line="280" w:lineRule="exact"/>
              <w:jc w:val="center"/>
              <w:rPr>
                <w:rFonts w:ascii="Arial" w:hAnsi="Arial" w:cs="Arial"/>
                <w:i/>
                <w:sz w:val="20"/>
              </w:rPr>
            </w:pPr>
            <w:r w:rsidRPr="00C948F5">
              <w:rPr>
                <w:rFonts w:ascii="Arial" w:hAnsi="Arial" w:cs="Arial"/>
                <w:i/>
                <w:sz w:val="20"/>
              </w:rPr>
              <w:t>30%</w:t>
            </w:r>
          </w:p>
        </w:tc>
      </w:tr>
    </w:tbl>
    <w:p w14:paraId="7C5A9CC2" w14:textId="77777777" w:rsidR="00502FF5" w:rsidRPr="00C948F5" w:rsidRDefault="00502FF5" w:rsidP="00C948F5">
      <w:pPr>
        <w:spacing w:line="280" w:lineRule="exact"/>
        <w:rPr>
          <w:rFonts w:ascii="Arial" w:hAnsi="Arial" w:cs="Arial"/>
          <w:sz w:val="20"/>
        </w:rPr>
      </w:pPr>
    </w:p>
    <w:p w14:paraId="46100BBA" w14:textId="13E3BCB0" w:rsidR="002A01FE" w:rsidRPr="002E4ED0" w:rsidRDefault="002A01FE" w:rsidP="00C948F5">
      <w:pPr>
        <w:spacing w:line="280" w:lineRule="exact"/>
        <w:rPr>
          <w:rFonts w:ascii="Arial" w:eastAsia="Aptos" w:hAnsi="Arial" w:cs="Arial"/>
          <w:sz w:val="20"/>
          <w:highlight w:val="lightGray"/>
        </w:rPr>
      </w:pPr>
      <w:r w:rsidRPr="002E4ED0">
        <w:rPr>
          <w:rFonts w:ascii="Arial" w:eastAsia="Aptos" w:hAnsi="Arial" w:cs="Arial"/>
          <w:sz w:val="20"/>
          <w:highlight w:val="lightGray"/>
        </w:rPr>
        <w:t xml:space="preserve">Si precisa che eventuali esclusioni (es: mancato superamento dell’eventuale verifica di anomalia; [eventuale: in caso esito negativo della verifica documentale e funzionale]; esito negativo delle verifiche sui requisiti generali o speciali) o mancate conferme dell’offerta – che dovessero intervenire dopo l’assegnazione da parte </w:t>
      </w:r>
      <w:r w:rsidRPr="002E4ED0">
        <w:rPr>
          <w:rFonts w:ascii="Arial" w:eastAsia="Aptos" w:hAnsi="Arial" w:cs="Arial"/>
          <w:sz w:val="20"/>
          <w:highlight w:val="lightGray"/>
        </w:rPr>
        <w:lastRenderedPageBreak/>
        <w:t xml:space="preserve">della Commissione giudicatrice del Punteggio totale alle offerte, non avranno effetto sul numero degli aggiudicatari [in caso di più lotti: di ciascuno dei lotti] dell’Accordo Quadro, che resterà pertanto immutato. </w:t>
      </w:r>
    </w:p>
    <w:p w14:paraId="47E0C102" w14:textId="77777777" w:rsidR="002A01FE" w:rsidRPr="002E4ED0" w:rsidRDefault="002A01FE" w:rsidP="00C948F5">
      <w:pPr>
        <w:spacing w:line="280" w:lineRule="exact"/>
        <w:jc w:val="left"/>
        <w:rPr>
          <w:rFonts w:ascii="Arial" w:eastAsia="Aptos" w:hAnsi="Arial" w:cs="Arial"/>
          <w:sz w:val="20"/>
          <w:highlight w:val="lightGray"/>
        </w:rPr>
      </w:pPr>
    </w:p>
    <w:p w14:paraId="2179F47A" w14:textId="77777777" w:rsidR="002A01FE" w:rsidRPr="002E4ED0" w:rsidRDefault="002A01FE" w:rsidP="00C948F5">
      <w:pPr>
        <w:spacing w:line="280" w:lineRule="exact"/>
        <w:jc w:val="left"/>
        <w:rPr>
          <w:rFonts w:ascii="Arial" w:eastAsia="Aptos" w:hAnsi="Arial" w:cs="Arial"/>
          <w:sz w:val="20"/>
          <w:highlight w:val="lightGray"/>
        </w:rPr>
      </w:pPr>
      <w:r w:rsidRPr="002E4ED0">
        <w:rPr>
          <w:rFonts w:ascii="Arial" w:eastAsia="Aptos" w:hAnsi="Arial" w:cs="Arial"/>
          <w:sz w:val="20"/>
          <w:highlight w:val="lightGray"/>
        </w:rPr>
        <w:t>In particolare:</w:t>
      </w:r>
    </w:p>
    <w:p w14:paraId="237E60A8" w14:textId="34168C6A" w:rsidR="00A13FF6" w:rsidRPr="002E4ED0" w:rsidRDefault="00A13FF6" w:rsidP="00C948F5">
      <w:pPr>
        <w:spacing w:line="280" w:lineRule="exact"/>
        <w:jc w:val="left"/>
        <w:rPr>
          <w:rFonts w:ascii="Arial" w:eastAsia="Aptos" w:hAnsi="Arial" w:cs="Arial"/>
          <w:sz w:val="20"/>
          <w:highlight w:val="lightGray"/>
        </w:rPr>
      </w:pPr>
      <w:r w:rsidRPr="002E4ED0">
        <w:rPr>
          <w:rFonts w:ascii="Arial" w:eastAsia="Aptos" w:hAnsi="Arial" w:cs="Arial"/>
          <w:sz w:val="20"/>
          <w:highlight w:val="lightGray"/>
        </w:rPr>
        <w:t xml:space="preserve">in caso di esclusione di un concorrente, si procederà </w:t>
      </w:r>
    </w:p>
    <w:p w14:paraId="424EC47A" w14:textId="1295149F" w:rsidR="00A13FF6" w:rsidRPr="002E4ED0" w:rsidRDefault="00A13FF6" w:rsidP="00C948F5">
      <w:pPr>
        <w:spacing w:line="280" w:lineRule="exact"/>
        <w:jc w:val="left"/>
        <w:rPr>
          <w:rFonts w:ascii="Arial" w:eastAsia="Aptos" w:hAnsi="Arial" w:cs="Arial"/>
          <w:sz w:val="20"/>
          <w:highlight w:val="lightGray"/>
        </w:rPr>
      </w:pPr>
      <w:r w:rsidRPr="002E4ED0">
        <w:rPr>
          <w:rFonts w:ascii="Arial" w:eastAsia="Aptos" w:hAnsi="Arial" w:cs="Arial"/>
          <w:sz w:val="20"/>
          <w:highlight w:val="lightGray"/>
        </w:rPr>
        <w:t>(a) alla preventiva “revisione” dei punteggi già attribuiti alle offerte rimaste in gara, secondo quanto indicato al par. 17.</w:t>
      </w:r>
      <w:r w:rsidR="001113D3" w:rsidRPr="002E4ED0">
        <w:rPr>
          <w:rFonts w:ascii="Arial" w:eastAsia="Aptos" w:hAnsi="Arial" w:cs="Arial"/>
          <w:sz w:val="20"/>
          <w:highlight w:val="lightGray"/>
        </w:rPr>
        <w:t>5</w:t>
      </w:r>
      <w:r w:rsidRPr="002E4ED0">
        <w:rPr>
          <w:rFonts w:ascii="Arial" w:eastAsia="Aptos" w:hAnsi="Arial" w:cs="Arial"/>
          <w:sz w:val="20"/>
          <w:highlight w:val="lightGray"/>
        </w:rPr>
        <w:t xml:space="preserve"> e </w:t>
      </w:r>
    </w:p>
    <w:p w14:paraId="62D4660B" w14:textId="77777777" w:rsidR="00A13FF6" w:rsidRPr="002E4ED0" w:rsidRDefault="00A13FF6" w:rsidP="00C948F5">
      <w:pPr>
        <w:spacing w:line="280" w:lineRule="exact"/>
        <w:jc w:val="left"/>
        <w:rPr>
          <w:rFonts w:ascii="Arial" w:eastAsia="Aptos" w:hAnsi="Arial" w:cs="Arial"/>
          <w:sz w:val="20"/>
          <w:highlight w:val="lightGray"/>
        </w:rPr>
      </w:pPr>
      <w:r w:rsidRPr="002E4ED0">
        <w:rPr>
          <w:rFonts w:ascii="Arial" w:eastAsia="Aptos" w:hAnsi="Arial" w:cs="Arial"/>
          <w:sz w:val="20"/>
          <w:highlight w:val="lightGray"/>
        </w:rPr>
        <w:t xml:space="preserve">(b) alla conseguente riformulazione della graduatoria, rimanendo fermo il numero di aggiudicatari come risultante dall’applicazione della tabella di cui sopra. </w:t>
      </w:r>
    </w:p>
    <w:p w14:paraId="095B9927" w14:textId="77777777" w:rsidR="00A13FF6" w:rsidRPr="002E4ED0" w:rsidRDefault="00A13FF6" w:rsidP="00C948F5">
      <w:pPr>
        <w:spacing w:line="280" w:lineRule="exact"/>
        <w:jc w:val="left"/>
        <w:rPr>
          <w:rFonts w:ascii="Arial" w:eastAsia="Aptos" w:hAnsi="Arial" w:cs="Arial"/>
          <w:sz w:val="20"/>
          <w:highlight w:val="lightGray"/>
        </w:rPr>
      </w:pPr>
      <w:r w:rsidRPr="002E4ED0">
        <w:rPr>
          <w:rFonts w:ascii="Arial" w:eastAsia="Aptos" w:hAnsi="Arial" w:cs="Arial"/>
          <w:sz w:val="20"/>
          <w:highlight w:val="lightGray"/>
        </w:rPr>
        <w:t xml:space="preserve">L’operazione qui descritta potrà dunque condurre alternativamente: </w:t>
      </w:r>
    </w:p>
    <w:p w14:paraId="1A0F28E3" w14:textId="77777777" w:rsidR="00A13FF6" w:rsidRPr="002E4ED0" w:rsidRDefault="00A13FF6" w:rsidP="00C948F5">
      <w:pPr>
        <w:numPr>
          <w:ilvl w:val="0"/>
          <w:numId w:val="150"/>
        </w:numPr>
        <w:spacing w:line="280" w:lineRule="exact"/>
        <w:jc w:val="left"/>
        <w:rPr>
          <w:rFonts w:ascii="Arial" w:eastAsia="Aptos" w:hAnsi="Arial" w:cs="Arial"/>
          <w:sz w:val="20"/>
          <w:highlight w:val="lightGray"/>
        </w:rPr>
      </w:pPr>
      <w:r w:rsidRPr="002E4ED0">
        <w:rPr>
          <w:rFonts w:ascii="Arial" w:eastAsia="Aptos" w:hAnsi="Arial" w:cs="Arial"/>
          <w:sz w:val="20"/>
          <w:highlight w:val="lightGray"/>
        </w:rPr>
        <w:t xml:space="preserve">al mero scorrimento sulla classifica originaria con conferma degli aggiudicatari già individuati ed eventuale inclusione in posizione utile di chi non vi era; </w:t>
      </w:r>
    </w:p>
    <w:p w14:paraId="52A05D63" w14:textId="77777777" w:rsidR="00A13FF6" w:rsidRPr="002E4ED0" w:rsidRDefault="00A13FF6" w:rsidP="00C948F5">
      <w:pPr>
        <w:numPr>
          <w:ilvl w:val="0"/>
          <w:numId w:val="150"/>
        </w:numPr>
        <w:spacing w:line="280" w:lineRule="exact"/>
        <w:jc w:val="left"/>
        <w:rPr>
          <w:rFonts w:ascii="Arial" w:eastAsia="Aptos" w:hAnsi="Arial" w:cs="Arial"/>
          <w:sz w:val="20"/>
          <w:highlight w:val="lightGray"/>
        </w:rPr>
      </w:pPr>
      <w:r w:rsidRPr="002E4ED0">
        <w:rPr>
          <w:rFonts w:ascii="Arial" w:eastAsia="Aptos" w:hAnsi="Arial" w:cs="Arial"/>
          <w:sz w:val="20"/>
          <w:highlight w:val="lightGray"/>
        </w:rPr>
        <w:t>alla definizione di una nuova graduatoria con possibili effetti anche rispetto a chi già rivestiva lo status di aggiudicatario.</w:t>
      </w:r>
    </w:p>
    <w:p w14:paraId="6D2B7F65" w14:textId="77777777" w:rsidR="00A13FF6" w:rsidRPr="002E4ED0" w:rsidRDefault="00A13FF6" w:rsidP="00C948F5">
      <w:pPr>
        <w:spacing w:line="280" w:lineRule="exact"/>
        <w:jc w:val="left"/>
        <w:rPr>
          <w:rFonts w:ascii="Arial" w:eastAsia="Aptos" w:hAnsi="Arial" w:cs="Arial"/>
          <w:sz w:val="20"/>
          <w:highlight w:val="lightGray"/>
        </w:rPr>
      </w:pPr>
    </w:p>
    <w:p w14:paraId="328EEBC3" w14:textId="7583F063" w:rsidR="00A13FF6" w:rsidRPr="002E4ED0" w:rsidRDefault="00A13FF6" w:rsidP="00C948F5">
      <w:pPr>
        <w:spacing w:line="280" w:lineRule="exact"/>
        <w:rPr>
          <w:rFonts w:ascii="Arial" w:hAnsi="Arial" w:cs="Arial"/>
          <w:sz w:val="20"/>
        </w:rPr>
      </w:pPr>
      <w:r w:rsidRPr="002E4ED0">
        <w:rPr>
          <w:rFonts w:ascii="Arial" w:eastAsia="Aptos" w:hAnsi="Arial" w:cs="Arial"/>
          <w:sz w:val="20"/>
          <w:highlight w:val="lightGray"/>
        </w:rPr>
        <w:t>Si precisa che fa eccezione alla regola generale sopra illustrata – per la quale resterà immutato il numero di aggiudicatari – il caso in cui, a seguito del venir meno di una o più offerte, il numero di offerte rimaste in gara risulti inferiore al numero di aggiudicatari precedentemente determinato.   Resta inteso che, in tal caso, le quote di esecuzione dovranno essere determinate facendo riferimento alle quote sopra individuate in corrispondenza del numero di aggiudicatari residui.</w:t>
      </w:r>
      <w:r w:rsidR="00C948F5" w:rsidRPr="00C948F5" w:rsidDel="00523568">
        <w:rPr>
          <w:rFonts w:ascii="Arial" w:hAnsi="Arial" w:cs="Arial"/>
          <w:sz w:val="20"/>
        </w:rPr>
        <w:t xml:space="preserve"> </w:t>
      </w:r>
    </w:p>
    <w:p w14:paraId="38089E6F" w14:textId="5FD346DB" w:rsidR="00230012" w:rsidRPr="00C948F5" w:rsidRDefault="00230012" w:rsidP="00C948F5">
      <w:pPr>
        <w:spacing w:line="280" w:lineRule="exact"/>
        <w:rPr>
          <w:rFonts w:ascii="Arial" w:hAnsi="Arial" w:cs="Arial"/>
          <w:sz w:val="20"/>
        </w:rPr>
      </w:pPr>
      <w:r w:rsidRPr="00C948F5">
        <w:rPr>
          <w:rFonts w:ascii="Arial" w:hAnsi="Arial" w:cs="Arial"/>
          <w:sz w:val="20"/>
        </w:rPr>
        <w:t>Qualora nessuna offerta risulti conveniente o idonea in relazione all’oggetto del contratto, la Consip S.p.A. può decidere, entro 30 giorni dalla conclusione delle valutazioni delle offerte, di non procedere all’aggiudicazione.</w:t>
      </w:r>
    </w:p>
    <w:p w14:paraId="3696F35D" w14:textId="77777777" w:rsidR="00271BDB" w:rsidRPr="00C948F5" w:rsidRDefault="00271BDB" w:rsidP="00C948F5">
      <w:pPr>
        <w:spacing w:line="280" w:lineRule="exact"/>
        <w:rPr>
          <w:rFonts w:ascii="Arial" w:hAnsi="Arial" w:cs="Arial"/>
          <w:sz w:val="20"/>
        </w:rPr>
      </w:pPr>
    </w:p>
    <w:p w14:paraId="4D2939BA" w14:textId="4706946A" w:rsidR="00271BDB" w:rsidRPr="00C948F5" w:rsidRDefault="00271BDB" w:rsidP="00C948F5">
      <w:pPr>
        <w:spacing w:line="280" w:lineRule="exact"/>
        <w:rPr>
          <w:rFonts w:ascii="Arial" w:hAnsi="Arial" w:cs="Arial"/>
          <w:sz w:val="20"/>
        </w:rPr>
      </w:pPr>
      <w:r w:rsidRPr="00C948F5">
        <w:rPr>
          <w:rFonts w:ascii="Arial" w:eastAsia="Arial" w:hAnsi="Arial" w:cs="Arial"/>
          <w:color w:val="000000" w:themeColor="text1"/>
          <w:sz w:val="20"/>
          <w:szCs w:val="20"/>
        </w:rPr>
        <w:t>La stazione appaltante si riserva di procedere all’aggiudicazione anche in caso di presentazione di una sola offerta.</w:t>
      </w:r>
    </w:p>
    <w:p w14:paraId="255BBBF0" w14:textId="77777777" w:rsidR="00095992" w:rsidRPr="00C948F5" w:rsidRDefault="00095992" w:rsidP="00C948F5">
      <w:pPr>
        <w:spacing w:line="280" w:lineRule="exact"/>
        <w:rPr>
          <w:rFonts w:ascii="Arial" w:hAnsi="Arial" w:cs="Arial"/>
          <w:sz w:val="20"/>
        </w:rPr>
      </w:pPr>
    </w:p>
    <w:p w14:paraId="3DB2DE58" w14:textId="77777777" w:rsidR="00230012" w:rsidRPr="00C948F5" w:rsidRDefault="00230012" w:rsidP="00C948F5">
      <w:pPr>
        <w:spacing w:line="280" w:lineRule="exact"/>
        <w:rPr>
          <w:rFonts w:ascii="Arial" w:hAnsi="Arial" w:cs="Arial"/>
          <w:sz w:val="20"/>
        </w:rPr>
      </w:pPr>
      <w:r w:rsidRPr="00C948F5">
        <w:rPr>
          <w:rFonts w:ascii="Arial" w:hAnsi="Arial" w:cs="Arial"/>
          <w:sz w:val="20"/>
        </w:rPr>
        <w:t>Non si procede all’aggiudicazione dell’appalto ad uno degli offerenti in posizion utile per l’aggiudicazione qualora venga accertato che l’offerta dal medesimo presentata non soddisfa gli obblighi in materia ambientale, sociale e del lavoro stabiliti dalla normativa europea e nazionale, dai contratti collettivi o dalle disposizioni internazionali elencate nell’allegato X della direttiva 2014/24/UE.</w:t>
      </w:r>
    </w:p>
    <w:p w14:paraId="12089D87" w14:textId="77777777" w:rsidR="00230012" w:rsidRPr="00C948F5" w:rsidRDefault="00230012" w:rsidP="00C948F5">
      <w:pPr>
        <w:spacing w:line="280" w:lineRule="exact"/>
        <w:rPr>
          <w:rFonts w:ascii="Arial" w:hAnsi="Arial" w:cs="Arial"/>
          <w:sz w:val="20"/>
        </w:rPr>
      </w:pPr>
      <w:r w:rsidRPr="00C948F5">
        <w:rPr>
          <w:rFonts w:ascii="Arial" w:hAnsi="Arial" w:cs="Arial"/>
          <w:sz w:val="20"/>
        </w:rPr>
        <w:t>Consip S.p.A., qualora si verifichino, anche a causa dell’eccessivo protrarsi della procedura di gara, sopravvenuti motivi di interesse pubblico, mutamento della situazione di fatto ovvero una nuova valutazione dell’interesse pubblico originariamente posto a fondamento del provvedimento di indizione della procedura di gara, potrà procedere alla revoca della procedura di gara.</w:t>
      </w:r>
    </w:p>
    <w:p w14:paraId="6F90096D" w14:textId="77777777" w:rsidR="00230012" w:rsidRPr="00C948F5" w:rsidRDefault="00230012" w:rsidP="00C948F5">
      <w:pPr>
        <w:spacing w:line="280" w:lineRule="exact"/>
        <w:rPr>
          <w:rFonts w:ascii="Arial" w:hAnsi="Arial" w:cs="Arial"/>
          <w:sz w:val="20"/>
        </w:rPr>
      </w:pPr>
      <w:r w:rsidRPr="00C948F5">
        <w:rPr>
          <w:rFonts w:ascii="Arial" w:hAnsi="Arial" w:cs="Arial"/>
          <w:sz w:val="20"/>
        </w:rPr>
        <w:t> </w:t>
      </w:r>
    </w:p>
    <w:p w14:paraId="03C67C15" w14:textId="7BBC72DC" w:rsidR="00230012" w:rsidRPr="00C948F5" w:rsidRDefault="00230012" w:rsidP="00C948F5">
      <w:pPr>
        <w:spacing w:before="60" w:after="60" w:line="280" w:lineRule="exact"/>
        <w:rPr>
          <w:rFonts w:ascii="Arial" w:hAnsi="Arial" w:cs="Arial"/>
          <w:sz w:val="20"/>
          <w:szCs w:val="20"/>
        </w:rPr>
      </w:pPr>
      <w:r w:rsidRPr="00C948F5">
        <w:rPr>
          <w:rFonts w:ascii="Arial" w:hAnsi="Arial" w:cs="Arial"/>
          <w:sz w:val="20"/>
        </w:rPr>
        <w:t xml:space="preserve">Il Responsabile del procedimento procede, laddove non effettuata in sede di verifica dei costi della manodopera e/o in sede di verifica di congruità dell’offerta, a verificare l’equivalenza delle tutele nel caso in cui l’aggiudicatario abbia dichiarato di applicare un contratto collettivo nazionale diverso rispetto a quello indicato </w:t>
      </w:r>
      <w:r w:rsidR="004560B8" w:rsidRPr="00C948F5">
        <w:rPr>
          <w:rFonts w:ascii="Arial" w:hAnsi="Arial" w:cs="Arial"/>
          <w:sz w:val="20"/>
        </w:rPr>
        <w:t xml:space="preserve">al par. 3 </w:t>
      </w:r>
      <w:r w:rsidRPr="00C948F5">
        <w:rPr>
          <w:rFonts w:ascii="Arial" w:hAnsi="Arial" w:cs="Arial"/>
          <w:sz w:val="20"/>
        </w:rPr>
        <w:t>e il rispetto di quanto indicato nella clausola sociale per l’applicazione dei contratti collettivi nazionali e territoriali di cui al paragrafo 9.</w:t>
      </w:r>
      <w:r w:rsidR="004560B8" w:rsidRPr="00C948F5">
        <w:rPr>
          <w:rFonts w:ascii="Arial" w:hAnsi="Arial" w:cs="Arial"/>
          <w:sz w:val="20"/>
        </w:rPr>
        <w:t xml:space="preserve"> La verifica sarà effettuata secondo i criteri previsti dall’Allegato I.01 al Codice.</w:t>
      </w:r>
    </w:p>
    <w:p w14:paraId="7092F13E" w14:textId="3E74407B" w:rsidR="00230012" w:rsidRPr="00C948F5" w:rsidRDefault="00230012" w:rsidP="00C948F5">
      <w:pPr>
        <w:spacing w:line="280" w:lineRule="exact"/>
        <w:rPr>
          <w:rFonts w:ascii="Arial" w:hAnsi="Arial" w:cs="Arial"/>
          <w:sz w:val="20"/>
        </w:rPr>
      </w:pPr>
      <w:r w:rsidRPr="00C948F5">
        <w:rPr>
          <w:rFonts w:ascii="Arial" w:hAnsi="Arial" w:cs="Arial"/>
          <w:sz w:val="20"/>
        </w:rPr>
        <w:t>Le aggiudicazioni sono disposte all’esito positivo della verifica del possesso dei requisiti prescritti dal presente Capitolato d’Oneri e</w:t>
      </w:r>
      <w:r w:rsidR="00A362D3" w:rsidRPr="00C948F5">
        <w:rPr>
          <w:rFonts w:ascii="Arial" w:hAnsi="Arial" w:cs="Arial"/>
          <w:sz w:val="20"/>
        </w:rPr>
        <w:t xml:space="preserve"> sono</w:t>
      </w:r>
      <w:r w:rsidRPr="00C948F5">
        <w:rPr>
          <w:rFonts w:ascii="Arial" w:hAnsi="Arial" w:cs="Arial"/>
          <w:sz w:val="20"/>
        </w:rPr>
        <w:t xml:space="preserve"> immediatamente efficac</w:t>
      </w:r>
      <w:r w:rsidR="00A362D3" w:rsidRPr="00C948F5">
        <w:rPr>
          <w:rFonts w:ascii="Arial" w:hAnsi="Arial" w:cs="Arial"/>
          <w:sz w:val="20"/>
        </w:rPr>
        <w:t>i</w:t>
      </w:r>
      <w:r w:rsidRPr="00C948F5">
        <w:rPr>
          <w:rFonts w:ascii="Arial" w:hAnsi="Arial" w:cs="Arial"/>
          <w:sz w:val="20"/>
        </w:rPr>
        <w:t>. In caso di esito negativo delle verifiche, si procede all’esclusione, alla segnalazione all’ANAC e ad incamerare la garanzia provvisoria.</w:t>
      </w:r>
    </w:p>
    <w:p w14:paraId="11F63285" w14:textId="77777777" w:rsidR="00A362D3" w:rsidRPr="00C948F5" w:rsidRDefault="00A362D3" w:rsidP="00C948F5">
      <w:pPr>
        <w:spacing w:line="280" w:lineRule="exact"/>
        <w:rPr>
          <w:rFonts w:ascii="Arial" w:hAnsi="Arial" w:cs="Arial"/>
          <w:sz w:val="20"/>
        </w:rPr>
      </w:pPr>
    </w:p>
    <w:p w14:paraId="3F8BE789" w14:textId="6694D9FD" w:rsidR="00BC5989" w:rsidRPr="00C948F5" w:rsidRDefault="00CA29DA" w:rsidP="00C948F5">
      <w:pPr>
        <w:spacing w:before="60" w:after="60" w:line="280" w:lineRule="exact"/>
        <w:rPr>
          <w:rFonts w:ascii="Arial" w:hAnsi="Arial" w:cs="Arial"/>
          <w:sz w:val="20"/>
          <w:szCs w:val="20"/>
        </w:rPr>
      </w:pPr>
      <w:bookmarkStart w:id="4374" w:name="_Hlk187837343"/>
      <w:bookmarkStart w:id="4375" w:name="_Hlk188456584"/>
      <w:r w:rsidRPr="00C948F5">
        <w:rPr>
          <w:rFonts w:ascii="Arial" w:hAnsi="Arial" w:cs="Arial"/>
          <w:sz w:val="20"/>
          <w:szCs w:val="20"/>
        </w:rPr>
        <w:lastRenderedPageBreak/>
        <w:t xml:space="preserve">La verifica è effettuata tramite il FVOE. </w:t>
      </w:r>
      <w:r w:rsidR="00BC5989" w:rsidRPr="00C948F5">
        <w:rPr>
          <w:rFonts w:ascii="Arial" w:hAnsi="Arial" w:cs="Arial"/>
          <w:sz w:val="20"/>
          <w:szCs w:val="20"/>
        </w:rPr>
        <w:t>In caso di malfunzionamento, anche parziale, del fascicolo virtuale dell’operatore economico o delle piattaforme, banche dati o sistemi di interoperabilità ad esso connessi, la stazione appaltante si riserva di aggiudicare dopo che sono trascorsi trenta giorni dalla proposta di aggiudicazione. In tal caso richiede un’autocertificazione all’offerente, resa ai sensi del d.P.R. 28 dicembre 2000, n. 445, che attesti il possesso dei requisiti e l’assenza delle cause di esclusione che, a causa del predetto malfunzionamento, non è stato possibile verificare.</w:t>
      </w:r>
    </w:p>
    <w:p w14:paraId="753E5B5E" w14:textId="77777777" w:rsidR="00BC5989" w:rsidRPr="00C948F5" w:rsidRDefault="00BC5989" w:rsidP="00C948F5">
      <w:pPr>
        <w:spacing w:before="60" w:after="60" w:line="280" w:lineRule="exact"/>
        <w:rPr>
          <w:rFonts w:ascii="Arial" w:hAnsi="Arial" w:cs="Arial"/>
          <w:sz w:val="20"/>
          <w:szCs w:val="20"/>
        </w:rPr>
      </w:pPr>
      <w:r w:rsidRPr="00C948F5">
        <w:rPr>
          <w:rFonts w:ascii="Arial" w:hAnsi="Arial" w:cs="Arial"/>
          <w:sz w:val="20"/>
          <w:szCs w:val="20"/>
        </w:rPr>
        <w:t>Per le certificazioni che, allo stato, non sono ancora verificabili tramite il fascicolo virtuale dell’operatore economico, la stazione appaltante procede direttamente alla verifica presso gli Enti certificatori e, decorsi inutilmente 30 giorni dalla richiesta, si riserva di aggiudicare previa acquisizione di un’autocertificazione dall’operatore economico, resa ai sensi del d.P.R. 28 dicembre 2000, n. 445, che attesti il possesso dei requisiti e l’assenza delle cause di esclusione che non è stato possibile verificare.</w:t>
      </w:r>
    </w:p>
    <w:p w14:paraId="1AA5233A" w14:textId="77777777" w:rsidR="00BC5989" w:rsidRPr="00C948F5" w:rsidRDefault="00BC5989" w:rsidP="00C948F5">
      <w:pPr>
        <w:spacing w:line="280" w:lineRule="exact"/>
        <w:rPr>
          <w:rFonts w:ascii="Arial" w:hAnsi="Arial" w:cs="Arial"/>
          <w:sz w:val="20"/>
        </w:rPr>
      </w:pPr>
    </w:p>
    <w:p w14:paraId="3CF8081A" w14:textId="6B61B5DA" w:rsidR="00A362D3" w:rsidRPr="00C948F5" w:rsidRDefault="00A362D3" w:rsidP="00C948F5">
      <w:pPr>
        <w:spacing w:line="280" w:lineRule="exact"/>
        <w:rPr>
          <w:rFonts w:ascii="Arial" w:hAnsi="Arial" w:cs="Arial"/>
          <w:sz w:val="20"/>
        </w:rPr>
      </w:pPr>
      <w:r w:rsidRPr="00C948F5">
        <w:rPr>
          <w:rFonts w:ascii="Arial" w:hAnsi="Arial" w:cs="Arial"/>
          <w:sz w:val="20"/>
        </w:rPr>
        <w:t>In ogni caso, ai sensi dell’art. 99, comma 3-bis, del Codice, le Amministrazioni non procederanno al pagamento, anche parziale, in assenza delle relative verifiche con esito positivo. Qualora a seguito del controllo sia accertato l'affidamento ad un operatore economico privo dei requisiti, ferma l’applicabilità delle disposizioni vigenti in tema di esclusione, revoca o annullamento dell’aggiudicazione, di inefficacia o risoluzione del contratto e di responsabilità per false dichiarazioni rese dall’offerente, potrà esser disposto da Consip o dalle Amministrazioni, per le parti di rispettiva competenza, il recesso dall’Accordo Quadro e dei relativi</w:t>
      </w:r>
      <w:r w:rsidR="00050C44" w:rsidRPr="00C948F5">
        <w:rPr>
          <w:rFonts w:ascii="Arial" w:hAnsi="Arial" w:cs="Arial"/>
          <w:sz w:val="20"/>
        </w:rPr>
        <w:t xml:space="preserve"> contratti di fornitura</w:t>
      </w:r>
      <w:r w:rsidRPr="00C948F5">
        <w:rPr>
          <w:rFonts w:ascii="Arial" w:hAnsi="Arial" w:cs="Arial"/>
          <w:sz w:val="20"/>
        </w:rPr>
        <w:t>, fatto salvo il pagamento del valore delle prestazioni eseguite e il rimborso delle spese eventualmente sostenute per l'esecuzione della parte rimanente, nei limiti delle utilità conseguite. Si procederà alle segnalazioni alle competenti autorità.</w:t>
      </w:r>
      <w:r w:rsidR="00BC5989" w:rsidRPr="00C948F5">
        <w:rPr>
          <w:rFonts w:ascii="Arial" w:hAnsi="Arial" w:cs="Arial"/>
          <w:sz w:val="20"/>
        </w:rPr>
        <w:t xml:space="preserve"> </w:t>
      </w:r>
    </w:p>
    <w:bookmarkEnd w:id="4374"/>
    <w:bookmarkEnd w:id="4375"/>
    <w:p w14:paraId="3B8D7616" w14:textId="77777777" w:rsidR="00A362D3" w:rsidRPr="00C948F5" w:rsidRDefault="00A362D3" w:rsidP="00C948F5">
      <w:pPr>
        <w:spacing w:line="280" w:lineRule="exact"/>
        <w:rPr>
          <w:rFonts w:ascii="Arial" w:hAnsi="Arial" w:cs="Arial"/>
          <w:sz w:val="20"/>
        </w:rPr>
      </w:pPr>
    </w:p>
    <w:p w14:paraId="0676CAA5" w14:textId="696719EF" w:rsidR="00625D04" w:rsidRPr="00C948F5" w:rsidRDefault="00625D04" w:rsidP="00C948F5">
      <w:pPr>
        <w:spacing w:line="280" w:lineRule="exact"/>
        <w:rPr>
          <w:rFonts w:ascii="Arial" w:hAnsi="Arial" w:cs="Arial"/>
          <w:sz w:val="20"/>
        </w:rPr>
      </w:pPr>
      <w:r w:rsidRPr="00C948F5">
        <w:rPr>
          <w:rFonts w:ascii="Arial" w:hAnsi="Arial" w:cs="Arial"/>
          <w:sz w:val="20"/>
        </w:rPr>
        <w:t>In tal caso, si procede a ricalcolare i punteggi, così come previsto al precedente paragrafo 17.</w:t>
      </w:r>
      <w:r w:rsidR="00A362D3" w:rsidRPr="00C948F5">
        <w:rPr>
          <w:rFonts w:ascii="Arial" w:hAnsi="Arial" w:cs="Arial"/>
          <w:sz w:val="20"/>
        </w:rPr>
        <w:t>4</w:t>
      </w:r>
      <w:r w:rsidRPr="00C948F5">
        <w:rPr>
          <w:rFonts w:ascii="Arial" w:hAnsi="Arial" w:cs="Arial"/>
          <w:sz w:val="20"/>
        </w:rPr>
        <w:t xml:space="preserve"> e a riformulare la graduatoria procedendo altresì, alle verifiche nei termini sopra indicati. Nell’ipotesi di ulteriore esito negativo delle verifiche si procede nei termini sopra detti, scorrendo la graduatoria.</w:t>
      </w:r>
    </w:p>
    <w:p w14:paraId="0F26AD84" w14:textId="438908B2" w:rsidR="00320C62" w:rsidRPr="00C948F5" w:rsidRDefault="00320C62" w:rsidP="00C948F5">
      <w:pPr>
        <w:spacing w:before="60" w:after="60" w:line="280" w:lineRule="exact"/>
        <w:rPr>
          <w:rFonts w:ascii="Arial" w:hAnsi="Arial" w:cs="Arial"/>
          <w:sz w:val="20"/>
          <w:szCs w:val="20"/>
        </w:rPr>
      </w:pPr>
      <w:r w:rsidRPr="00C948F5">
        <w:rPr>
          <w:rFonts w:ascii="Arial" w:hAnsi="Arial" w:cs="Arial"/>
          <w:sz w:val="20"/>
          <w:szCs w:val="20"/>
        </w:rPr>
        <w:t>L’Accordo Quadro è stipulato non prima di 3</w:t>
      </w:r>
      <w:r w:rsidR="009E2416" w:rsidRPr="00C948F5">
        <w:rPr>
          <w:rFonts w:ascii="Arial" w:hAnsi="Arial" w:cs="Arial"/>
          <w:sz w:val="20"/>
          <w:szCs w:val="20"/>
        </w:rPr>
        <w:t>2</w:t>
      </w:r>
      <w:r w:rsidRPr="00C948F5">
        <w:rPr>
          <w:rFonts w:ascii="Arial" w:hAnsi="Arial" w:cs="Arial"/>
          <w:sz w:val="20"/>
          <w:szCs w:val="20"/>
        </w:rPr>
        <w:t xml:space="preserve"> giorni dall’invio dell’ultima delle comunicazioni del provvedimento di aggiudicazione e comunque entro </w:t>
      </w:r>
      <w:r w:rsidR="009D1153" w:rsidRPr="00C948F5">
        <w:rPr>
          <w:rFonts w:ascii="Arial" w:hAnsi="Arial" w:cs="Arial"/>
          <w:sz w:val="20"/>
          <w:szCs w:val="20"/>
        </w:rPr>
        <w:t xml:space="preserve">60 </w:t>
      </w:r>
      <w:r w:rsidRPr="00C948F5">
        <w:rPr>
          <w:rFonts w:ascii="Arial" w:hAnsi="Arial" w:cs="Arial"/>
          <w:sz w:val="20"/>
          <w:szCs w:val="20"/>
        </w:rPr>
        <w:t>giorni dall’aggiudicazione, salvo quanto previsto dall’art. 18, comma 2, del Codice.</w:t>
      </w:r>
    </w:p>
    <w:p w14:paraId="59DB66A3" w14:textId="5F194725" w:rsidR="00320C62" w:rsidRPr="00C948F5" w:rsidRDefault="00320C62" w:rsidP="00C948F5">
      <w:pPr>
        <w:spacing w:before="60" w:after="60" w:line="280" w:lineRule="exact"/>
        <w:rPr>
          <w:rFonts w:ascii="Arial" w:hAnsi="Arial" w:cs="Arial"/>
          <w:sz w:val="20"/>
          <w:szCs w:val="20"/>
        </w:rPr>
      </w:pPr>
      <w:r w:rsidRPr="00C948F5">
        <w:rPr>
          <w:rFonts w:ascii="Arial" w:hAnsi="Arial" w:cs="Arial"/>
          <w:sz w:val="20"/>
          <w:szCs w:val="20"/>
        </w:rPr>
        <w:t>La garanzia provvisoria de</w:t>
      </w:r>
      <w:r w:rsidR="009D1153" w:rsidRPr="00C948F5">
        <w:rPr>
          <w:rFonts w:ascii="Arial" w:hAnsi="Arial" w:cs="Arial"/>
          <w:sz w:val="20"/>
          <w:szCs w:val="20"/>
        </w:rPr>
        <w:t xml:space="preserve">gli </w:t>
      </w:r>
      <w:r w:rsidRPr="00C948F5">
        <w:rPr>
          <w:rFonts w:ascii="Arial" w:hAnsi="Arial" w:cs="Arial"/>
          <w:sz w:val="20"/>
          <w:szCs w:val="20"/>
        </w:rPr>
        <w:t>aggiudicatari è svincolata automaticamente al momento della stipula dell’Accordo Quadro; la garanzia provvisoria degli altri concorrenti è svincolata con il provvedimento di aggiudicazione e perde, in ogni caso, efficacia entro 30 giorni dall’aggiudicazione.</w:t>
      </w:r>
    </w:p>
    <w:p w14:paraId="50FD5235" w14:textId="4EC394F1" w:rsidR="00320C62" w:rsidRPr="00C948F5" w:rsidRDefault="00320C62" w:rsidP="00C948F5">
      <w:pPr>
        <w:spacing w:before="60" w:after="60" w:line="280" w:lineRule="exact"/>
        <w:rPr>
          <w:rFonts w:ascii="Arial" w:hAnsi="Arial" w:cs="Arial"/>
          <w:sz w:val="20"/>
          <w:szCs w:val="20"/>
        </w:rPr>
      </w:pPr>
      <w:r w:rsidRPr="00C948F5">
        <w:rPr>
          <w:rFonts w:ascii="Arial" w:hAnsi="Arial" w:cs="Arial"/>
          <w:sz w:val="20"/>
          <w:szCs w:val="20"/>
        </w:rPr>
        <w:t xml:space="preserve">Se la stipula dell’Accordo Quadro non avviene nel termine per fatto della stazione appaltante, </w:t>
      </w:r>
      <w:r w:rsidR="00134659" w:rsidRPr="00C948F5">
        <w:rPr>
          <w:rFonts w:ascii="Arial" w:hAnsi="Arial" w:cs="Arial"/>
          <w:sz w:val="20"/>
          <w:szCs w:val="20"/>
        </w:rPr>
        <w:t>l’/</w:t>
      </w:r>
      <w:r w:rsidR="009D1153" w:rsidRPr="00C948F5">
        <w:rPr>
          <w:rFonts w:ascii="Arial" w:hAnsi="Arial" w:cs="Arial"/>
          <w:sz w:val="20"/>
          <w:szCs w:val="20"/>
        </w:rPr>
        <w:t xml:space="preserve">gli </w:t>
      </w:r>
      <w:r w:rsidRPr="00C948F5">
        <w:rPr>
          <w:rFonts w:ascii="Arial" w:hAnsi="Arial" w:cs="Arial"/>
          <w:sz w:val="20"/>
          <w:szCs w:val="20"/>
        </w:rPr>
        <w:t>aggiudicatari</w:t>
      </w:r>
      <w:r w:rsidR="00134659" w:rsidRPr="00C948F5">
        <w:rPr>
          <w:rFonts w:ascii="Arial" w:hAnsi="Arial" w:cs="Arial"/>
          <w:sz w:val="20"/>
          <w:szCs w:val="20"/>
        </w:rPr>
        <w:t>o/i</w:t>
      </w:r>
      <w:r w:rsidRPr="00C948F5">
        <w:rPr>
          <w:rFonts w:ascii="Arial" w:hAnsi="Arial" w:cs="Arial"/>
          <w:sz w:val="20"/>
          <w:szCs w:val="20"/>
        </w:rPr>
        <w:t xml:space="preserve"> </w:t>
      </w:r>
      <w:r w:rsidR="00134659" w:rsidRPr="00C948F5">
        <w:rPr>
          <w:rFonts w:ascii="Arial" w:hAnsi="Arial" w:cs="Arial"/>
          <w:sz w:val="20"/>
          <w:szCs w:val="20"/>
        </w:rPr>
        <w:t>può/</w:t>
      </w:r>
      <w:r w:rsidRPr="00C948F5">
        <w:rPr>
          <w:rFonts w:ascii="Arial" w:hAnsi="Arial" w:cs="Arial"/>
          <w:sz w:val="20"/>
          <w:szCs w:val="20"/>
        </w:rPr>
        <w:t>p</w:t>
      </w:r>
      <w:r w:rsidR="009D1153" w:rsidRPr="00C948F5">
        <w:rPr>
          <w:rFonts w:ascii="Arial" w:hAnsi="Arial" w:cs="Arial"/>
          <w:sz w:val="20"/>
          <w:szCs w:val="20"/>
        </w:rPr>
        <w:t>ossono</w:t>
      </w:r>
      <w:r w:rsidRPr="00C948F5">
        <w:rPr>
          <w:rFonts w:ascii="Arial" w:hAnsi="Arial" w:cs="Arial"/>
          <w:sz w:val="20"/>
          <w:szCs w:val="20"/>
        </w:rPr>
        <w:t xml:space="preserve"> farne constatare il silenzio inadempimento o, in alternativa, </w:t>
      </w:r>
      <w:r w:rsidR="00134659" w:rsidRPr="00C948F5">
        <w:rPr>
          <w:rFonts w:ascii="Arial" w:hAnsi="Arial" w:cs="Arial"/>
          <w:sz w:val="20"/>
          <w:szCs w:val="20"/>
        </w:rPr>
        <w:t>può/</w:t>
      </w:r>
      <w:r w:rsidR="009D1153" w:rsidRPr="00C948F5">
        <w:rPr>
          <w:rFonts w:ascii="Arial" w:hAnsi="Arial" w:cs="Arial"/>
          <w:sz w:val="20"/>
          <w:szCs w:val="20"/>
        </w:rPr>
        <w:t>possono</w:t>
      </w:r>
      <w:r w:rsidRPr="00C948F5">
        <w:rPr>
          <w:rFonts w:ascii="Arial" w:hAnsi="Arial" w:cs="Arial"/>
          <w:sz w:val="20"/>
          <w:szCs w:val="20"/>
        </w:rPr>
        <w:t xml:space="preserve"> sciogliersi da ogni vincolo mediante atto notificato. A</w:t>
      </w:r>
      <w:r w:rsidR="00134659" w:rsidRPr="00C948F5">
        <w:rPr>
          <w:rFonts w:ascii="Arial" w:hAnsi="Arial" w:cs="Arial"/>
          <w:sz w:val="20"/>
          <w:szCs w:val="20"/>
        </w:rPr>
        <w:t>ll’/A</w:t>
      </w:r>
      <w:r w:rsidR="009D1153" w:rsidRPr="00C948F5">
        <w:rPr>
          <w:rFonts w:ascii="Arial" w:hAnsi="Arial" w:cs="Arial"/>
          <w:sz w:val="20"/>
          <w:szCs w:val="20"/>
        </w:rPr>
        <w:t xml:space="preserve">gli </w:t>
      </w:r>
      <w:r w:rsidRPr="00C948F5">
        <w:rPr>
          <w:rFonts w:ascii="Arial" w:hAnsi="Arial" w:cs="Arial"/>
          <w:sz w:val="20"/>
          <w:szCs w:val="20"/>
        </w:rPr>
        <w:t>aggiudicatari</w:t>
      </w:r>
      <w:r w:rsidR="00134659" w:rsidRPr="00C948F5">
        <w:rPr>
          <w:rFonts w:ascii="Arial" w:hAnsi="Arial" w:cs="Arial"/>
          <w:sz w:val="20"/>
          <w:szCs w:val="20"/>
        </w:rPr>
        <w:t>o/i</w:t>
      </w:r>
      <w:r w:rsidRPr="00C948F5">
        <w:rPr>
          <w:rFonts w:ascii="Arial" w:hAnsi="Arial" w:cs="Arial"/>
          <w:sz w:val="20"/>
          <w:szCs w:val="20"/>
        </w:rPr>
        <w:t xml:space="preserve"> non spetta alcun indennizzo, salvo il rimborso delle spese contrattuali. </w:t>
      </w:r>
    </w:p>
    <w:p w14:paraId="214790AD" w14:textId="4D83F6E5" w:rsidR="00320C62" w:rsidRPr="00C948F5" w:rsidRDefault="00320C62" w:rsidP="00C948F5">
      <w:pPr>
        <w:spacing w:before="60" w:after="60" w:line="280" w:lineRule="exact"/>
        <w:rPr>
          <w:rFonts w:ascii="Arial" w:hAnsi="Arial" w:cs="Arial"/>
          <w:sz w:val="20"/>
          <w:szCs w:val="20"/>
        </w:rPr>
      </w:pPr>
      <w:r w:rsidRPr="00C948F5">
        <w:rPr>
          <w:rFonts w:ascii="Arial" w:hAnsi="Arial" w:cs="Arial"/>
          <w:sz w:val="20"/>
          <w:szCs w:val="20"/>
        </w:rPr>
        <w:t>Se la stipula dell’Accordo Quadro non avviene nel termine fissato per fatto de</w:t>
      </w:r>
      <w:r w:rsidR="00134659" w:rsidRPr="00C948F5">
        <w:rPr>
          <w:rFonts w:ascii="Arial" w:hAnsi="Arial" w:cs="Arial"/>
          <w:sz w:val="20"/>
          <w:szCs w:val="20"/>
        </w:rPr>
        <w:t>ll’/de</w:t>
      </w:r>
      <w:r w:rsidR="009D1153" w:rsidRPr="00C948F5">
        <w:rPr>
          <w:rFonts w:ascii="Arial" w:hAnsi="Arial" w:cs="Arial"/>
          <w:sz w:val="20"/>
          <w:szCs w:val="20"/>
        </w:rPr>
        <w:t xml:space="preserve">gli </w:t>
      </w:r>
      <w:r w:rsidRPr="00C948F5">
        <w:rPr>
          <w:rFonts w:ascii="Arial" w:hAnsi="Arial" w:cs="Arial"/>
          <w:sz w:val="20"/>
          <w:szCs w:val="20"/>
        </w:rPr>
        <w:t>aggiudicatari</w:t>
      </w:r>
      <w:r w:rsidR="00134659" w:rsidRPr="00C948F5">
        <w:rPr>
          <w:rFonts w:ascii="Arial" w:hAnsi="Arial" w:cs="Arial"/>
          <w:sz w:val="20"/>
          <w:szCs w:val="20"/>
        </w:rPr>
        <w:t>o/i</w:t>
      </w:r>
      <w:r w:rsidRPr="00C948F5">
        <w:rPr>
          <w:rFonts w:ascii="Arial" w:hAnsi="Arial" w:cs="Arial"/>
          <w:sz w:val="20"/>
          <w:szCs w:val="20"/>
        </w:rPr>
        <w:t xml:space="preserve"> può costituire motivo di revoca dell’aggiudicazione.</w:t>
      </w:r>
    </w:p>
    <w:p w14:paraId="1AC8ED2C" w14:textId="0CDA94D0"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La mancata o tardiva stipula dell’Accordo Quadro al di fuori delle ipotesi predette, costituisce violazione del dovere di buona fede, anche in pendenza di contenzioso.</w:t>
      </w:r>
    </w:p>
    <w:p w14:paraId="634A8227" w14:textId="77777777" w:rsidR="00A362D3" w:rsidRPr="00C948F5" w:rsidRDefault="00A362D3" w:rsidP="00C948F5">
      <w:pPr>
        <w:widowControl w:val="0"/>
        <w:spacing w:line="280" w:lineRule="exact"/>
        <w:rPr>
          <w:rFonts w:ascii="Arial" w:hAnsi="Arial" w:cs="Arial"/>
          <w:sz w:val="20"/>
          <w:szCs w:val="20"/>
        </w:rPr>
      </w:pPr>
    </w:p>
    <w:p w14:paraId="293F691B" w14:textId="77777777" w:rsidR="00320C62" w:rsidRPr="00C948F5" w:rsidRDefault="00320C62" w:rsidP="00C948F5">
      <w:pPr>
        <w:spacing w:line="280" w:lineRule="exact"/>
        <w:rPr>
          <w:rFonts w:ascii="Arial" w:hAnsi="Arial" w:cs="Arial"/>
          <w:sz w:val="20"/>
          <w:szCs w:val="20"/>
        </w:rPr>
      </w:pPr>
      <w:r w:rsidRPr="00C948F5">
        <w:rPr>
          <w:rFonts w:ascii="Arial" w:hAnsi="Arial" w:cs="Arial"/>
          <w:sz w:val="20"/>
          <w:szCs w:val="20"/>
        </w:rPr>
        <w:t>Resta ferma la facoltà di procedere all’esecuzione anticipata ai sensi dell’art. 17, comma 8 del Codice.</w:t>
      </w:r>
    </w:p>
    <w:p w14:paraId="00B00C86" w14:textId="777777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La stipula dell’Accordo Quadro è subordinata al positivo esito delle procedure previste dalla normativa vigente in materia di lotta alla mafia, fatto salvo quanto previsto dagli artt. 34-bis, comma 7, 88, comma 4-bis</w:t>
      </w:r>
      <w:r w:rsidRPr="00C948F5">
        <w:rPr>
          <w:rFonts w:ascii="Arial" w:hAnsi="Arial" w:cs="Arial"/>
          <w:i/>
          <w:sz w:val="20"/>
          <w:szCs w:val="20"/>
        </w:rPr>
        <w:t>,</w:t>
      </w:r>
      <w:r w:rsidRPr="00C948F5">
        <w:rPr>
          <w:rFonts w:ascii="Arial" w:hAnsi="Arial" w:cs="Arial"/>
          <w:sz w:val="20"/>
          <w:szCs w:val="20"/>
        </w:rPr>
        <w:t xml:space="preserve"> 89 e 92, comma 3, del D.Lgs. n. 159/2011.</w:t>
      </w:r>
    </w:p>
    <w:p w14:paraId="43350173" w14:textId="14DF72CC"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 xml:space="preserve">Se </w:t>
      </w:r>
      <w:r w:rsidR="00733427" w:rsidRPr="00C948F5">
        <w:rPr>
          <w:rFonts w:ascii="Arial" w:hAnsi="Arial" w:cs="Arial"/>
          <w:sz w:val="20"/>
          <w:szCs w:val="20"/>
        </w:rPr>
        <w:t>dichiarati in sede di offerta</w:t>
      </w:r>
      <w:r w:rsidRPr="00C948F5">
        <w:rPr>
          <w:rFonts w:ascii="Arial" w:hAnsi="Arial" w:cs="Arial"/>
          <w:sz w:val="20"/>
          <w:szCs w:val="20"/>
        </w:rPr>
        <w:t xml:space="preserve">, l’affidatario deposita, nel termine stabilito dal successivo paragrafo 23.1, i </w:t>
      </w:r>
      <w:r w:rsidRPr="00C948F5">
        <w:rPr>
          <w:rFonts w:ascii="Arial" w:hAnsi="Arial" w:cs="Arial"/>
          <w:sz w:val="20"/>
          <w:szCs w:val="20"/>
        </w:rPr>
        <w:lastRenderedPageBreak/>
        <w:t>contratti continuativi di cooperazione, servizio e/o fornitura di cui all’art. 119, comma 3, lett. d) del Codice.</w:t>
      </w:r>
      <w:r w:rsidR="00D00083" w:rsidRPr="00C948F5">
        <w:rPr>
          <w:rFonts w:ascii="Arial" w:hAnsi="Arial" w:cs="Arial"/>
          <w:sz w:val="20"/>
          <w:szCs w:val="20"/>
        </w:rPr>
        <w:t xml:space="preserve"> </w:t>
      </w:r>
      <w:r w:rsidRPr="00C948F5">
        <w:rPr>
          <w:rFonts w:ascii="Arial" w:hAnsi="Arial" w:cs="Arial"/>
          <w:sz w:val="20"/>
          <w:szCs w:val="20"/>
        </w:rPr>
        <w:t>Resta inteso che in tali casi l’affidatario, in ragione della natura di tali contratti, assume, in ogni caso, la direzione giuridica della prestazione ed è responsabile in via esclusiva nei confronti della stazione appaltante.</w:t>
      </w:r>
    </w:p>
    <w:p w14:paraId="63857E87" w14:textId="77777777" w:rsidR="00320C62" w:rsidRPr="00C948F5" w:rsidRDefault="00320C62" w:rsidP="00C948F5">
      <w:pPr>
        <w:spacing w:line="280" w:lineRule="exact"/>
        <w:rPr>
          <w:rFonts w:ascii="Arial" w:hAnsi="Arial" w:cs="Arial"/>
          <w:sz w:val="20"/>
          <w:szCs w:val="20"/>
        </w:rPr>
      </w:pPr>
      <w:r w:rsidRPr="00C948F5">
        <w:rPr>
          <w:rFonts w:ascii="Arial" w:hAnsi="Arial" w:cs="Arial"/>
          <w:sz w:val="20"/>
          <w:szCs w:val="20"/>
        </w:rPr>
        <w:t>Conseguentemente, ai fini della loro ammissibilità, tali contratti:</w:t>
      </w:r>
    </w:p>
    <w:p w14:paraId="1353F483" w14:textId="77777777" w:rsidR="00320C62" w:rsidRPr="00C948F5" w:rsidRDefault="00320C62" w:rsidP="00C948F5">
      <w:pPr>
        <w:spacing w:line="280" w:lineRule="exact"/>
        <w:ind w:left="284" w:hanging="284"/>
        <w:rPr>
          <w:rFonts w:ascii="Arial" w:hAnsi="Arial" w:cs="Arial"/>
          <w:sz w:val="20"/>
          <w:szCs w:val="20"/>
        </w:rPr>
      </w:pPr>
      <w:r w:rsidRPr="00C948F5">
        <w:rPr>
          <w:rFonts w:ascii="Arial" w:hAnsi="Arial" w:cs="Arial"/>
          <w:sz w:val="20"/>
          <w:szCs w:val="20"/>
        </w:rPr>
        <w:t xml:space="preserve">- </w:t>
      </w:r>
      <w:r w:rsidRPr="00C948F5">
        <w:rPr>
          <w:rFonts w:ascii="Arial" w:hAnsi="Arial" w:cs="Arial"/>
          <w:sz w:val="20"/>
          <w:szCs w:val="20"/>
        </w:rPr>
        <w:tab/>
        <w:t xml:space="preserve">dovranno riportare </w:t>
      </w:r>
      <w:r w:rsidRPr="00C948F5">
        <w:rPr>
          <w:rFonts w:ascii="Arial" w:hAnsi="Arial" w:cs="Arial"/>
          <w:sz w:val="20"/>
          <w:szCs w:val="20"/>
          <w:u w:val="single"/>
        </w:rPr>
        <w:t>data certa anteriore</w:t>
      </w:r>
      <w:r w:rsidRPr="00C948F5">
        <w:rPr>
          <w:rFonts w:ascii="Arial" w:hAnsi="Arial" w:cs="Arial"/>
          <w:sz w:val="20"/>
          <w:szCs w:val="20"/>
        </w:rPr>
        <w:t xml:space="preserve"> a quella di pubblicazione del Bando. A tal fine dovranno essere stipulati con modalità che consentano alla stazione appaltante l’individuazione - inequivocabile - di tale data;</w:t>
      </w:r>
    </w:p>
    <w:p w14:paraId="16D7F58C" w14:textId="77777777" w:rsidR="00320C62" w:rsidRPr="00C948F5" w:rsidRDefault="00320C62" w:rsidP="00C948F5">
      <w:pPr>
        <w:spacing w:line="280" w:lineRule="exact"/>
        <w:ind w:left="284" w:hanging="284"/>
        <w:rPr>
          <w:rFonts w:ascii="Arial" w:hAnsi="Arial" w:cs="Arial"/>
          <w:sz w:val="20"/>
          <w:szCs w:val="20"/>
        </w:rPr>
      </w:pPr>
      <w:r w:rsidRPr="00C948F5">
        <w:rPr>
          <w:rFonts w:ascii="Arial" w:hAnsi="Arial" w:cs="Arial"/>
          <w:sz w:val="20"/>
          <w:szCs w:val="20"/>
        </w:rPr>
        <w:t xml:space="preserve">- </w:t>
      </w:r>
      <w:r w:rsidRPr="00C948F5">
        <w:rPr>
          <w:rFonts w:ascii="Arial" w:hAnsi="Arial" w:cs="Arial"/>
          <w:sz w:val="20"/>
          <w:szCs w:val="20"/>
        </w:rPr>
        <w:tab/>
        <w:t>dovranno avere ad oggetto prestazioni secondarie, accessorie o sussidiarie da svolgersi in favore dell’affidatario (e non della Amministrazione).</w:t>
      </w:r>
    </w:p>
    <w:p w14:paraId="75F3B8EC" w14:textId="4F0CD35A"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L’affidatario comunica, per ogni sub-contratto che non costituisce subappalto, l’importo e l’oggetto del medesimo, nonché il nome del sub-contraente, prima dell’inizio della prestazione.</w:t>
      </w:r>
    </w:p>
    <w:p w14:paraId="220A375D" w14:textId="777777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rPr>
        <w:t xml:space="preserve">L’Accordo Quadro è stipulato in forma scritta, in modalità elettronica, mediante scrittura privata. </w:t>
      </w:r>
    </w:p>
    <w:p w14:paraId="4E13D252" w14:textId="77777777" w:rsidR="00513D11" w:rsidRPr="00C948F5" w:rsidRDefault="00320C62" w:rsidP="00C948F5">
      <w:pPr>
        <w:widowControl w:val="0"/>
        <w:tabs>
          <w:tab w:val="left" w:pos="2977"/>
        </w:tabs>
        <w:spacing w:line="280" w:lineRule="exact"/>
        <w:rPr>
          <w:rFonts w:ascii="Arial" w:hAnsi="Arial" w:cs="Arial"/>
          <w:sz w:val="20"/>
          <w:szCs w:val="20"/>
          <w:lang w:eastAsia="it-IT"/>
        </w:rPr>
      </w:pPr>
      <w:r w:rsidRPr="00C948F5">
        <w:rPr>
          <w:rFonts w:ascii="Arial" w:hAnsi="Arial" w:cs="Arial"/>
          <w:b/>
          <w:sz w:val="20"/>
          <w:szCs w:val="20"/>
          <w:lang w:eastAsia="it-IT"/>
        </w:rPr>
        <w:t>Sono a carico dell’aggiudicatario anche tutte le spese contrattuali</w:t>
      </w:r>
      <w:r w:rsidRPr="00C948F5">
        <w:rPr>
          <w:rFonts w:ascii="Arial" w:hAnsi="Arial" w:cs="Arial"/>
          <w:sz w:val="20"/>
          <w:szCs w:val="20"/>
          <w:lang w:eastAsia="it-IT"/>
        </w:rPr>
        <w:t xml:space="preserve">, gli oneri fiscali quali imposte e tasse - ivi comprese quelle di registro ove dovute - relative alla stipulazione dell’Accordo Quadro. </w:t>
      </w:r>
    </w:p>
    <w:p w14:paraId="4A44B5D6" w14:textId="66CEDD9C" w:rsidR="00320C62" w:rsidRPr="00C948F5" w:rsidRDefault="00320C62" w:rsidP="00C948F5">
      <w:pPr>
        <w:widowControl w:val="0"/>
        <w:tabs>
          <w:tab w:val="left" w:pos="2977"/>
        </w:tabs>
        <w:spacing w:line="280" w:lineRule="exact"/>
        <w:rPr>
          <w:rFonts w:ascii="Arial" w:hAnsi="Arial" w:cs="Arial"/>
          <w:sz w:val="20"/>
          <w:szCs w:val="20"/>
          <w:lang w:eastAsia="it-IT"/>
        </w:rPr>
      </w:pPr>
      <w:r w:rsidRPr="00C948F5">
        <w:rPr>
          <w:rFonts w:ascii="Arial" w:hAnsi="Arial" w:cs="Arial"/>
          <w:sz w:val="20"/>
          <w:szCs w:val="20"/>
          <w:lang w:eastAsia="it-IT"/>
        </w:rPr>
        <w:t xml:space="preserve">Si precisa che il valore dell’imposta di bollo che l’appaltatore è tenuto a versare al momento della stipula </w:t>
      </w:r>
      <w:r w:rsidRPr="00C948F5">
        <w:rPr>
          <w:rFonts w:ascii="Arial" w:hAnsi="Arial" w:cs="Arial"/>
          <w:sz w:val="20"/>
          <w:szCs w:val="20"/>
        </w:rPr>
        <w:t>dell’Accordo Quadro</w:t>
      </w:r>
      <w:r w:rsidR="00513D11" w:rsidRPr="00C948F5">
        <w:rPr>
          <w:rFonts w:ascii="Arial" w:hAnsi="Arial" w:cs="Arial"/>
          <w:sz w:val="20"/>
          <w:szCs w:val="20"/>
          <w:lang w:eastAsia="it-IT"/>
        </w:rPr>
        <w:t xml:space="preserve"> per la sua registrazione</w:t>
      </w:r>
      <w:r w:rsidR="00513D11" w:rsidRPr="00C948F5">
        <w:rPr>
          <w:rFonts w:ascii="Arial" w:hAnsi="Arial" w:cs="Arial"/>
          <w:i/>
          <w:iCs/>
          <w:color w:val="1F497D"/>
          <w:sz w:val="20"/>
          <w:szCs w:val="20"/>
          <w:lang w:eastAsia="it-IT"/>
        </w:rPr>
        <w:t> </w:t>
      </w:r>
      <w:r w:rsidR="00513D11" w:rsidRPr="00C948F5">
        <w:rPr>
          <w:rFonts w:ascii="Arial" w:hAnsi="Arial" w:cs="Arial"/>
          <w:iCs/>
          <w:sz w:val="20"/>
          <w:szCs w:val="20"/>
          <w:lang w:eastAsia="it-IT"/>
        </w:rPr>
        <w:t>sarà determinato sulla base di quanto previsto dall’Allegato n. I.4 del Codice.</w:t>
      </w:r>
      <w:r w:rsidRPr="00C948F5">
        <w:rPr>
          <w:rFonts w:ascii="Arial" w:hAnsi="Arial" w:cs="Arial"/>
          <w:sz w:val="20"/>
          <w:szCs w:val="20"/>
          <w:lang w:eastAsia="it-IT"/>
        </w:rPr>
        <w:t xml:space="preserve"> </w:t>
      </w:r>
    </w:p>
    <w:p w14:paraId="259DF458" w14:textId="77777777" w:rsidR="00C1230C" w:rsidRPr="00C948F5" w:rsidRDefault="00C1230C" w:rsidP="00C948F5">
      <w:pPr>
        <w:widowControl w:val="0"/>
        <w:spacing w:line="280" w:lineRule="exact"/>
        <w:rPr>
          <w:rFonts w:ascii="Arial" w:hAnsi="Arial" w:cs="Arial"/>
          <w:sz w:val="20"/>
          <w:szCs w:val="20"/>
        </w:rPr>
      </w:pPr>
    </w:p>
    <w:p w14:paraId="46189B19" w14:textId="1DB02303" w:rsidR="00ED1E7B" w:rsidRPr="00C948F5" w:rsidRDefault="006022BA" w:rsidP="00C948F5">
      <w:pPr>
        <w:widowControl w:val="0"/>
        <w:spacing w:line="280" w:lineRule="exact"/>
        <w:rPr>
          <w:rFonts w:ascii="Arial" w:hAnsi="Arial" w:cs="Arial"/>
          <w:sz w:val="20"/>
          <w:szCs w:val="20"/>
        </w:rPr>
      </w:pPr>
      <w:r w:rsidRPr="00C948F5">
        <w:rPr>
          <w:rFonts w:ascii="Arial" w:hAnsi="Arial" w:cs="Arial"/>
          <w:sz w:val="20"/>
          <w:szCs w:val="20"/>
          <w:lang w:eastAsia="it-IT"/>
        </w:rPr>
        <w:t>Per le fattispecie previste dall’art. 124, si rinvia a quanto previsto nell’</w:t>
      </w:r>
      <w:r w:rsidR="003C7B27" w:rsidRPr="00C948F5">
        <w:rPr>
          <w:rFonts w:ascii="Arial" w:hAnsi="Arial" w:cs="Arial"/>
          <w:sz w:val="20"/>
          <w:szCs w:val="20"/>
          <w:lang w:eastAsia="it-IT"/>
        </w:rPr>
        <w:t xml:space="preserve">articolo relativo alla Risoluzione nello schema di </w:t>
      </w:r>
      <w:r w:rsidRPr="00C948F5">
        <w:rPr>
          <w:rFonts w:ascii="Arial" w:hAnsi="Arial" w:cs="Arial"/>
          <w:sz w:val="20"/>
          <w:szCs w:val="20"/>
          <w:lang w:eastAsia="it-IT"/>
        </w:rPr>
        <w:t>Accordo Quadro.</w:t>
      </w:r>
    </w:p>
    <w:p w14:paraId="3A3A1E2E" w14:textId="6F0D97C5" w:rsidR="00320C62" w:rsidRPr="00C948F5" w:rsidRDefault="00320C62" w:rsidP="00C948F5">
      <w:pPr>
        <w:pStyle w:val="Titolo3"/>
        <w:spacing w:line="280" w:lineRule="exact"/>
        <w:ind w:left="709" w:hanging="709"/>
        <w:rPr>
          <w:rFonts w:ascii="Arial" w:hAnsi="Arial" w:cs="Arial"/>
        </w:rPr>
      </w:pPr>
      <w:bookmarkStart w:id="4376" w:name="_Toc224208276"/>
      <w:r w:rsidRPr="00C948F5">
        <w:rPr>
          <w:rFonts w:ascii="Arial" w:hAnsi="Arial" w:cs="Arial"/>
        </w:rPr>
        <w:t>DOCUMENTI PER LA STIPULA</w:t>
      </w:r>
      <w:bookmarkEnd w:id="4376"/>
    </w:p>
    <w:p w14:paraId="62A4A3CD" w14:textId="1482075E" w:rsidR="00320C62" w:rsidRPr="00C948F5" w:rsidRDefault="00320C62" w:rsidP="00C948F5">
      <w:pPr>
        <w:widowControl w:val="0"/>
        <w:spacing w:line="280" w:lineRule="exact"/>
        <w:ind w:right="16"/>
        <w:rPr>
          <w:rFonts w:ascii="Arial" w:hAnsi="Arial" w:cs="Arial"/>
          <w:sz w:val="20"/>
          <w:szCs w:val="20"/>
          <w:u w:val="single"/>
        </w:rPr>
      </w:pPr>
      <w:r w:rsidRPr="00C948F5">
        <w:rPr>
          <w:rFonts w:ascii="Arial" w:hAnsi="Arial" w:cs="Arial"/>
          <w:sz w:val="20"/>
          <w:szCs w:val="20"/>
        </w:rPr>
        <w:t xml:space="preserve">Con la comunicazione di cui all’art. 90, comma 1, lett. b), </w:t>
      </w:r>
      <w:r w:rsidRPr="00C948F5">
        <w:rPr>
          <w:rFonts w:ascii="Arial" w:hAnsi="Arial" w:cs="Arial"/>
          <w:color w:val="000000"/>
          <w:sz w:val="20"/>
          <w:szCs w:val="20"/>
        </w:rPr>
        <w:t xml:space="preserve">del </w:t>
      </w:r>
      <w:r w:rsidRPr="00C948F5">
        <w:rPr>
          <w:rFonts w:ascii="Arial" w:hAnsi="Arial" w:cs="Arial"/>
          <w:sz w:val="20"/>
          <w:szCs w:val="20"/>
        </w:rPr>
        <w:t xml:space="preserve">Codice, viene richiesto </w:t>
      </w:r>
      <w:r w:rsidR="00A362D3" w:rsidRPr="00C948F5">
        <w:rPr>
          <w:rFonts w:ascii="Arial" w:hAnsi="Arial" w:cs="Arial"/>
          <w:sz w:val="20"/>
          <w:szCs w:val="20"/>
        </w:rPr>
        <w:t>all’/</w:t>
      </w:r>
      <w:r w:rsidRPr="00C948F5">
        <w:rPr>
          <w:rFonts w:ascii="Arial" w:hAnsi="Arial" w:cs="Arial"/>
          <w:sz w:val="20"/>
          <w:szCs w:val="20"/>
        </w:rPr>
        <w:t>agli aggiudicatari</w:t>
      </w:r>
      <w:r w:rsidR="00A362D3" w:rsidRPr="00C948F5">
        <w:rPr>
          <w:rFonts w:ascii="Arial" w:hAnsi="Arial" w:cs="Arial"/>
          <w:sz w:val="20"/>
          <w:szCs w:val="20"/>
        </w:rPr>
        <w:t>o/i</w:t>
      </w:r>
      <w:r w:rsidRPr="00C948F5">
        <w:rPr>
          <w:rFonts w:ascii="Arial" w:hAnsi="Arial" w:cs="Arial"/>
          <w:sz w:val="20"/>
          <w:szCs w:val="20"/>
        </w:rPr>
        <w:t xml:space="preserve"> di ciascun singolo lotto</w:t>
      </w:r>
      <w:r w:rsidRPr="00C948F5">
        <w:rPr>
          <w:rFonts w:ascii="Arial" w:hAnsi="Arial" w:cs="Arial"/>
          <w:color w:val="0000FF"/>
          <w:sz w:val="20"/>
          <w:szCs w:val="20"/>
        </w:rPr>
        <w:t xml:space="preserve"> </w:t>
      </w:r>
      <w:r w:rsidRPr="00C948F5">
        <w:rPr>
          <w:rFonts w:ascii="Arial" w:hAnsi="Arial" w:cs="Arial"/>
          <w:sz w:val="20"/>
          <w:szCs w:val="20"/>
        </w:rPr>
        <w:t xml:space="preserve">di far pervenire alla Consip S.p.A.: </w:t>
      </w:r>
    </w:p>
    <w:p w14:paraId="612CC830" w14:textId="77777777" w:rsidR="00320C62" w:rsidRPr="00C948F5" w:rsidRDefault="00320C62" w:rsidP="00C948F5">
      <w:pPr>
        <w:widowControl w:val="0"/>
        <w:spacing w:line="280" w:lineRule="exact"/>
        <w:ind w:right="16"/>
        <w:rPr>
          <w:rFonts w:ascii="Arial" w:hAnsi="Arial" w:cs="Arial"/>
          <w:sz w:val="20"/>
          <w:szCs w:val="20"/>
          <w:u w:val="single"/>
        </w:rPr>
      </w:pPr>
      <w:r w:rsidRPr="00C948F5">
        <w:rPr>
          <w:rFonts w:ascii="Arial" w:hAnsi="Arial" w:cs="Arial"/>
          <w:sz w:val="20"/>
          <w:szCs w:val="20"/>
          <w:u w:val="single"/>
        </w:rPr>
        <w:t xml:space="preserve">nel termine di 7 (sette) giorni solari dalla ricezione della suddetta comunicazione la seguente documentazione: </w:t>
      </w:r>
    </w:p>
    <w:p w14:paraId="0E08B5AD" w14:textId="7076D2A0" w:rsidR="00320C62" w:rsidRPr="00C948F5" w:rsidRDefault="00320C62" w:rsidP="00C948F5">
      <w:pPr>
        <w:numPr>
          <w:ilvl w:val="0"/>
          <w:numId w:val="44"/>
        </w:numPr>
        <w:tabs>
          <w:tab w:val="clear" w:pos="720"/>
          <w:tab w:val="num" w:pos="786"/>
        </w:tabs>
        <w:spacing w:line="280" w:lineRule="exact"/>
        <w:ind w:left="426" w:hanging="284"/>
        <w:rPr>
          <w:rFonts w:ascii="Arial" w:hAnsi="Arial" w:cs="Arial"/>
          <w:sz w:val="20"/>
          <w:szCs w:val="20"/>
        </w:rPr>
      </w:pPr>
      <w:r w:rsidRPr="00C948F5">
        <w:rPr>
          <w:rFonts w:ascii="Arial" w:hAnsi="Arial" w:cs="Arial"/>
          <w:sz w:val="20"/>
          <w:szCs w:val="20"/>
        </w:rPr>
        <w:t>dichiarazione, conforme all’Allegato</w:t>
      </w:r>
      <w:r w:rsidR="002E3533" w:rsidRPr="00C948F5">
        <w:rPr>
          <w:rFonts w:ascii="Arial" w:hAnsi="Arial" w:cs="Arial"/>
          <w:sz w:val="20"/>
          <w:szCs w:val="20"/>
        </w:rPr>
        <w:t xml:space="preserve"> </w:t>
      </w:r>
      <w:r w:rsidR="00F87FA7" w:rsidRPr="00C948F5">
        <w:rPr>
          <w:rFonts w:ascii="Arial" w:hAnsi="Arial" w:cs="Arial"/>
          <w:sz w:val="20"/>
          <w:szCs w:val="20"/>
        </w:rPr>
        <w:t>10</w:t>
      </w:r>
      <w:r w:rsidRPr="00C948F5">
        <w:rPr>
          <w:rFonts w:ascii="Arial" w:hAnsi="Arial" w:cs="Arial"/>
          <w:sz w:val="20"/>
          <w:szCs w:val="20"/>
        </w:rPr>
        <w:t xml:space="preserve"> </w:t>
      </w:r>
      <w:r w:rsidR="00AC6CCA" w:rsidRPr="00C948F5">
        <w:rPr>
          <w:rFonts w:ascii="Arial" w:hAnsi="Arial" w:cs="Arial"/>
          <w:sz w:val="20"/>
          <w:szCs w:val="20"/>
        </w:rPr>
        <w:t>-</w:t>
      </w:r>
      <w:r w:rsidRPr="00C948F5">
        <w:rPr>
          <w:rFonts w:ascii="Arial" w:hAnsi="Arial" w:cs="Arial"/>
          <w:sz w:val="20"/>
          <w:szCs w:val="20"/>
        </w:rPr>
        <w:t xml:space="preserve"> “Facsimile Dichiarazione familiari conviventi”, resa dai soggetti indicati dall’art. 85 del D.Lgs. n. 159/2011, in relazione ai familiari conviventi dei soggetti medesimi (dell’aggiudicatario e dell’eventuale ausiliaria); ove le dichiarazioni siano sottoscritte con firma olografa dovrà essere prodotta una dichiarazione di conformità agli originali ai sensi del D.P.R. n. 445/2000 sottoscritta dal legale rappresentante del concorrente, dall’ausiliaria;  </w:t>
      </w:r>
    </w:p>
    <w:p w14:paraId="7F2E7853" w14:textId="452483E6" w:rsidR="00320C62" w:rsidRPr="00C948F5" w:rsidRDefault="00320C62" w:rsidP="00C948F5">
      <w:pPr>
        <w:numPr>
          <w:ilvl w:val="0"/>
          <w:numId w:val="44"/>
        </w:numPr>
        <w:tabs>
          <w:tab w:val="clear" w:pos="720"/>
          <w:tab w:val="num" w:pos="786"/>
        </w:tabs>
        <w:spacing w:line="280" w:lineRule="exact"/>
        <w:ind w:left="426" w:right="16" w:hanging="284"/>
        <w:rPr>
          <w:rFonts w:ascii="Arial" w:hAnsi="Arial" w:cs="Arial"/>
          <w:sz w:val="20"/>
          <w:szCs w:val="20"/>
        </w:rPr>
      </w:pPr>
      <w:r w:rsidRPr="00C948F5">
        <w:rPr>
          <w:rFonts w:ascii="Arial" w:hAnsi="Arial" w:cs="Arial"/>
          <w:sz w:val="20"/>
          <w:szCs w:val="20"/>
        </w:rPr>
        <w:t>in adempimento a quanto previsto dall’art. 3, comma 7, della L. n. 136/2010 in tema di tracciabilità dei flussi finanziari, dichiarazione attestante gli estremi identificativi del/i conto/i corrente dedicato/i, anche non in via esclusiva, al presente appalto, con l'indicazione dell'opera/servizio/fornitura alla quale sono dedicati nonché le generalità (nome e cognome) e il codice fiscale delle persone delegate ad operare su detto/i conto/i. Limitatamente alle generalità dei predetti soggetti delegati l'Aggiudicatario dovrà fornire, contestualmente, espressa autorizzazione scritta dei medesimi alla pubblicazione delle sopra richiamate generalità sulla sezione del sito dedicato alle Amministrazioni Registrate al sistema delle Convenzioni Consip. Si rappresenta, altresì, che: i) in caso di mancata autorizzazione alla pubblicazione delle generalità e del codice fiscale del/i delegato/i ad operare sul conto/i corrente/i dedicato/i, il Fornitore si obbliga, sin d’ora, a comunicare i sopra richiamati dati alle Amministrazioni ordinanti all’atto di accettazione dell’Ordin</w:t>
      </w:r>
      <w:r w:rsidR="00733427" w:rsidRPr="00C948F5">
        <w:rPr>
          <w:rFonts w:ascii="Arial" w:hAnsi="Arial" w:cs="Arial"/>
          <w:sz w:val="20"/>
          <w:szCs w:val="20"/>
        </w:rPr>
        <w:t>e</w:t>
      </w:r>
      <w:r w:rsidRPr="00C948F5">
        <w:rPr>
          <w:rFonts w:ascii="Arial" w:hAnsi="Arial" w:cs="Arial"/>
          <w:sz w:val="20"/>
          <w:szCs w:val="20"/>
        </w:rPr>
        <w:t xml:space="preserve"> di Fornitura; ii) l’Aggiudicatario è tenuto a comunicare qualsivoglia variazione intervenuta in ordine ai suddetti dati tempestivamente e, comunque entro e non oltre 7 giorni dalla variazione; </w:t>
      </w:r>
    </w:p>
    <w:p w14:paraId="34CAF71F" w14:textId="7A319B60" w:rsidR="00320C62" w:rsidRPr="00C948F5" w:rsidRDefault="00320C62" w:rsidP="00C948F5">
      <w:pPr>
        <w:widowControl w:val="0"/>
        <w:numPr>
          <w:ilvl w:val="0"/>
          <w:numId w:val="13"/>
        </w:numPr>
        <w:tabs>
          <w:tab w:val="clear" w:pos="720"/>
          <w:tab w:val="num" w:pos="426"/>
          <w:tab w:val="num" w:pos="786"/>
        </w:tabs>
        <w:suppressAutoHyphens/>
        <w:spacing w:line="280" w:lineRule="exact"/>
        <w:ind w:left="426" w:hanging="284"/>
        <w:rPr>
          <w:rFonts w:ascii="Arial" w:hAnsi="Arial" w:cs="Arial"/>
          <w:sz w:val="20"/>
          <w:szCs w:val="20"/>
        </w:rPr>
      </w:pPr>
      <w:r w:rsidRPr="00C948F5">
        <w:rPr>
          <w:rFonts w:ascii="Arial" w:hAnsi="Arial" w:cs="Arial"/>
          <w:sz w:val="20"/>
          <w:szCs w:val="20"/>
        </w:rPr>
        <w:t xml:space="preserve">le dichiarazioni di cui al DPCM 1991 n. 187, in conformità all’Allegato </w:t>
      </w:r>
      <w:r w:rsidR="002E3533" w:rsidRPr="00C948F5">
        <w:rPr>
          <w:rFonts w:ascii="Arial" w:hAnsi="Arial" w:cs="Arial"/>
          <w:sz w:val="20"/>
          <w:szCs w:val="20"/>
        </w:rPr>
        <w:t>1</w:t>
      </w:r>
      <w:r w:rsidR="00EF769C" w:rsidRPr="00C948F5">
        <w:rPr>
          <w:rFonts w:ascii="Arial" w:hAnsi="Arial" w:cs="Arial"/>
          <w:sz w:val="20"/>
          <w:szCs w:val="20"/>
        </w:rPr>
        <w:t>1</w:t>
      </w:r>
      <w:r w:rsidR="002E3533" w:rsidRPr="00C948F5">
        <w:rPr>
          <w:rFonts w:ascii="Arial" w:hAnsi="Arial" w:cs="Arial"/>
          <w:sz w:val="20"/>
          <w:szCs w:val="20"/>
        </w:rPr>
        <w:t>;</w:t>
      </w:r>
    </w:p>
    <w:p w14:paraId="69773A8C" w14:textId="500B64E0" w:rsidR="00320C62" w:rsidRPr="00C948F5" w:rsidRDefault="00320C62" w:rsidP="00C948F5">
      <w:pPr>
        <w:widowControl w:val="0"/>
        <w:numPr>
          <w:ilvl w:val="0"/>
          <w:numId w:val="13"/>
        </w:numPr>
        <w:tabs>
          <w:tab w:val="clear" w:pos="720"/>
          <w:tab w:val="num" w:pos="426"/>
          <w:tab w:val="num" w:pos="786"/>
        </w:tabs>
        <w:suppressAutoHyphens/>
        <w:spacing w:line="280" w:lineRule="exact"/>
        <w:ind w:left="426" w:hanging="284"/>
        <w:rPr>
          <w:rFonts w:ascii="Arial" w:hAnsi="Arial" w:cs="Arial"/>
          <w:sz w:val="20"/>
          <w:szCs w:val="20"/>
        </w:rPr>
      </w:pPr>
      <w:r w:rsidRPr="00C948F5">
        <w:rPr>
          <w:rFonts w:ascii="Arial" w:hAnsi="Arial" w:cs="Arial"/>
          <w:sz w:val="20"/>
          <w:szCs w:val="20"/>
        </w:rPr>
        <w:t xml:space="preserve">eventuali contratti continuativi di cooperazione </w:t>
      </w:r>
      <w:r w:rsidR="00AC6CCA" w:rsidRPr="00C948F5">
        <w:rPr>
          <w:rFonts w:ascii="Arial" w:hAnsi="Arial" w:cs="Arial"/>
          <w:sz w:val="20"/>
          <w:szCs w:val="20"/>
        </w:rPr>
        <w:t xml:space="preserve">ex </w:t>
      </w:r>
      <w:r w:rsidRPr="00C948F5">
        <w:rPr>
          <w:rFonts w:ascii="Arial" w:hAnsi="Arial" w:cs="Arial"/>
          <w:sz w:val="20"/>
          <w:szCs w:val="20"/>
        </w:rPr>
        <w:t>art. 119 comma 3, lett. d) del Codice; qualora detti contratti siano redatti in lingua diversa dall’italiano quest’ultimo dovrà essere corredato da traduzione giurata;</w:t>
      </w:r>
    </w:p>
    <w:p w14:paraId="1B62D8A2" w14:textId="77777777" w:rsidR="00320C62" w:rsidRPr="00C948F5" w:rsidRDefault="00320C62" w:rsidP="00C948F5">
      <w:pPr>
        <w:widowControl w:val="0"/>
        <w:suppressAutoHyphens/>
        <w:spacing w:line="280" w:lineRule="exact"/>
        <w:ind w:left="426"/>
        <w:rPr>
          <w:rFonts w:ascii="Arial" w:hAnsi="Arial" w:cs="Arial"/>
          <w:sz w:val="20"/>
          <w:szCs w:val="20"/>
        </w:rPr>
      </w:pPr>
    </w:p>
    <w:p w14:paraId="3A1D8F53" w14:textId="77777777" w:rsidR="00320C62" w:rsidRPr="00C948F5" w:rsidRDefault="00320C62" w:rsidP="00C948F5">
      <w:pPr>
        <w:spacing w:line="280" w:lineRule="exact"/>
        <w:rPr>
          <w:rFonts w:ascii="Arial" w:hAnsi="Arial" w:cs="Arial"/>
        </w:rPr>
      </w:pPr>
      <w:r w:rsidRPr="00C948F5">
        <w:rPr>
          <w:rFonts w:ascii="Arial" w:hAnsi="Arial" w:cs="Arial"/>
          <w:sz w:val="20"/>
          <w:szCs w:val="20"/>
          <w:u w:val="single"/>
        </w:rPr>
        <w:t>nel termine di 15 (quindici) giorni</w:t>
      </w:r>
      <w:r w:rsidRPr="00C948F5">
        <w:rPr>
          <w:rFonts w:ascii="Arial" w:hAnsi="Arial" w:cs="Arial"/>
        </w:rPr>
        <w:t xml:space="preserve"> </w:t>
      </w:r>
      <w:r w:rsidRPr="00C948F5">
        <w:rPr>
          <w:rFonts w:ascii="Arial" w:hAnsi="Arial" w:cs="Arial"/>
          <w:sz w:val="20"/>
          <w:szCs w:val="20"/>
          <w:u w:val="single"/>
        </w:rPr>
        <w:t>solari dalla ricezione della suddetta comunicazione la seguente documentazione</w:t>
      </w:r>
      <w:r w:rsidRPr="00C948F5">
        <w:rPr>
          <w:rFonts w:ascii="Arial" w:hAnsi="Arial" w:cs="Arial"/>
          <w:b/>
          <w:sz w:val="20"/>
          <w:szCs w:val="20"/>
          <w:u w:val="single"/>
        </w:rPr>
        <w:t xml:space="preserve"> </w:t>
      </w:r>
      <w:r w:rsidRPr="00C948F5">
        <w:rPr>
          <w:rFonts w:ascii="Arial" w:hAnsi="Arial" w:cs="Arial"/>
          <w:sz w:val="20"/>
          <w:szCs w:val="20"/>
          <w:u w:val="single"/>
        </w:rPr>
        <w:t>(in originale o in copia autenticata e in regolare bollo laddove previsto dalla normativa vigente)</w:t>
      </w:r>
      <w:r w:rsidRPr="00C948F5">
        <w:rPr>
          <w:rFonts w:ascii="Arial" w:hAnsi="Arial" w:cs="Arial"/>
          <w:sz w:val="20"/>
          <w:szCs w:val="20"/>
        </w:rPr>
        <w:t>:</w:t>
      </w:r>
    </w:p>
    <w:p w14:paraId="1B104024" w14:textId="6F37F518" w:rsidR="00320C62" w:rsidRPr="00C948F5" w:rsidRDefault="00320C62" w:rsidP="00C948F5">
      <w:pPr>
        <w:widowControl w:val="0"/>
        <w:numPr>
          <w:ilvl w:val="0"/>
          <w:numId w:val="61"/>
        </w:numPr>
        <w:tabs>
          <w:tab w:val="clear" w:pos="720"/>
          <w:tab w:val="num" w:pos="426"/>
          <w:tab w:val="num" w:pos="786"/>
        </w:tabs>
        <w:suppressAutoHyphens/>
        <w:spacing w:line="280" w:lineRule="exact"/>
        <w:ind w:hanging="578"/>
        <w:rPr>
          <w:rFonts w:ascii="Arial" w:hAnsi="Arial" w:cs="Arial"/>
          <w:sz w:val="20"/>
          <w:szCs w:val="20"/>
        </w:rPr>
      </w:pPr>
      <w:r w:rsidRPr="00C948F5">
        <w:rPr>
          <w:rFonts w:ascii="Arial" w:hAnsi="Arial" w:cs="Arial"/>
          <w:sz w:val="20"/>
          <w:szCs w:val="20"/>
        </w:rPr>
        <w:t>idonea copertura assicurativa nel rispetto di quanto stabilito al successivo paragrafo 23.3;</w:t>
      </w:r>
    </w:p>
    <w:p w14:paraId="59796883" w14:textId="67ECA241" w:rsidR="00320C62" w:rsidRPr="00C948F5" w:rsidRDefault="00F65F92" w:rsidP="00C948F5">
      <w:pPr>
        <w:widowControl w:val="0"/>
        <w:numPr>
          <w:ilvl w:val="0"/>
          <w:numId w:val="61"/>
        </w:numPr>
        <w:tabs>
          <w:tab w:val="clear" w:pos="720"/>
          <w:tab w:val="num" w:pos="426"/>
        </w:tabs>
        <w:suppressAutoHyphens/>
        <w:spacing w:line="280" w:lineRule="exact"/>
        <w:ind w:left="426" w:hanging="284"/>
        <w:rPr>
          <w:rFonts w:ascii="Arial" w:hAnsi="Arial" w:cs="Arial"/>
          <w:sz w:val="20"/>
          <w:szCs w:val="20"/>
        </w:rPr>
      </w:pPr>
      <w:r w:rsidRPr="00C948F5">
        <w:rPr>
          <w:rFonts w:ascii="Arial" w:hAnsi="Arial" w:cs="Arial"/>
          <w:i/>
          <w:sz w:val="20"/>
          <w:szCs w:val="20"/>
        </w:rPr>
        <w:t>(</w:t>
      </w:r>
      <w:r w:rsidR="0091366B" w:rsidRPr="00C948F5">
        <w:rPr>
          <w:rFonts w:ascii="Arial" w:hAnsi="Arial" w:cs="Arial"/>
          <w:i/>
          <w:sz w:val="20"/>
          <w:szCs w:val="20"/>
        </w:rPr>
        <w:t>eventuale, a discrezione dell’aggiudicatario</w:t>
      </w:r>
      <w:r w:rsidRPr="00C948F5">
        <w:rPr>
          <w:rFonts w:ascii="Arial" w:hAnsi="Arial" w:cs="Arial"/>
          <w:i/>
          <w:sz w:val="20"/>
          <w:szCs w:val="20"/>
        </w:rPr>
        <w:t>)</w:t>
      </w:r>
      <w:r w:rsidR="0091366B" w:rsidRPr="00C948F5">
        <w:rPr>
          <w:rFonts w:ascii="Arial" w:hAnsi="Arial" w:cs="Arial"/>
          <w:i/>
          <w:sz w:val="20"/>
          <w:szCs w:val="20"/>
        </w:rPr>
        <w:t>:</w:t>
      </w:r>
      <w:r w:rsidR="0091366B" w:rsidRPr="00C948F5">
        <w:rPr>
          <w:rFonts w:ascii="Arial" w:hAnsi="Arial" w:cs="Arial"/>
          <w:sz w:val="20"/>
        </w:rPr>
        <w:t xml:space="preserve"> </w:t>
      </w:r>
      <w:r w:rsidR="00320C62" w:rsidRPr="00C948F5">
        <w:rPr>
          <w:rFonts w:ascii="Arial" w:hAnsi="Arial" w:cs="Arial"/>
          <w:sz w:val="20"/>
          <w:szCs w:val="20"/>
        </w:rPr>
        <w:t>dichiarazione del legale rappresentate avente i poteri necessari per impegnare l'impresa nella presente procedura con indicazione dello sconto (obbligatoriamente superiore allo 0%) che verrà riconosciuto alle Amministrazioni:</w:t>
      </w:r>
    </w:p>
    <w:p w14:paraId="21AB55B7" w14:textId="359177EA" w:rsidR="00320C62" w:rsidRPr="00C948F5" w:rsidRDefault="00320C62" w:rsidP="00C948F5">
      <w:pPr>
        <w:widowControl w:val="0"/>
        <w:tabs>
          <w:tab w:val="num" w:pos="426"/>
        </w:tabs>
        <w:suppressAutoHyphens/>
        <w:spacing w:line="280" w:lineRule="exact"/>
        <w:ind w:left="709"/>
        <w:rPr>
          <w:rFonts w:ascii="Arial" w:hAnsi="Arial" w:cs="Arial"/>
          <w:sz w:val="20"/>
          <w:szCs w:val="20"/>
        </w:rPr>
      </w:pPr>
      <w:r w:rsidRPr="00C948F5">
        <w:rPr>
          <w:rFonts w:ascii="Arial" w:hAnsi="Arial" w:cs="Arial"/>
          <w:sz w:val="20"/>
          <w:szCs w:val="20"/>
        </w:rPr>
        <w:t xml:space="preserve">b1) che effettueranno il pagamento dell'importo indicato in fattura in un termine inferiore rispetto a quello indicato all’art. </w:t>
      </w:r>
      <w:r w:rsidR="00B062AF" w:rsidRPr="00C948F5">
        <w:rPr>
          <w:rFonts w:ascii="Arial" w:hAnsi="Arial" w:cs="Arial"/>
          <w:sz w:val="20"/>
          <w:szCs w:val="20"/>
        </w:rPr>
        <w:t xml:space="preserve">11 </w:t>
      </w:r>
      <w:r w:rsidRPr="00C948F5">
        <w:rPr>
          <w:rFonts w:ascii="Arial" w:hAnsi="Arial" w:cs="Arial"/>
          <w:sz w:val="20"/>
          <w:szCs w:val="20"/>
        </w:rPr>
        <w:t>dello Schema di Accordo Quadro;</w:t>
      </w:r>
    </w:p>
    <w:p w14:paraId="45040514" w14:textId="51D4A44B" w:rsidR="00320C62" w:rsidRPr="00C948F5" w:rsidRDefault="00320C62" w:rsidP="00C948F5">
      <w:pPr>
        <w:widowControl w:val="0"/>
        <w:tabs>
          <w:tab w:val="num" w:pos="426"/>
        </w:tabs>
        <w:suppressAutoHyphens/>
        <w:spacing w:line="280" w:lineRule="exact"/>
        <w:ind w:left="709"/>
        <w:rPr>
          <w:rFonts w:ascii="Arial" w:hAnsi="Arial" w:cs="Arial"/>
          <w:sz w:val="20"/>
          <w:szCs w:val="20"/>
        </w:rPr>
      </w:pPr>
      <w:r w:rsidRPr="00C948F5">
        <w:rPr>
          <w:rFonts w:ascii="Arial" w:hAnsi="Arial" w:cs="Arial"/>
          <w:sz w:val="20"/>
          <w:szCs w:val="20"/>
        </w:rPr>
        <w:t xml:space="preserve">b2) che, all’atto di emissione </w:t>
      </w:r>
      <w:r w:rsidR="00E705F3" w:rsidRPr="00C948F5">
        <w:rPr>
          <w:rFonts w:ascii="Arial" w:hAnsi="Arial" w:cs="Arial"/>
          <w:sz w:val="20"/>
          <w:szCs w:val="20"/>
        </w:rPr>
        <w:t>dell'Ordine</w:t>
      </w:r>
      <w:r w:rsidRPr="00C948F5">
        <w:rPr>
          <w:rFonts w:ascii="Arial" w:hAnsi="Arial" w:cs="Arial"/>
          <w:sz w:val="20"/>
          <w:szCs w:val="20"/>
        </w:rPr>
        <w:t>, si impegneranno a versare gli importi indicati nelle fatture mediante addebito SEPA Direct Debit (SDD)</w:t>
      </w:r>
      <w:r w:rsidR="00F65F92" w:rsidRPr="00C948F5">
        <w:rPr>
          <w:rFonts w:ascii="Arial" w:hAnsi="Arial" w:cs="Arial"/>
          <w:sz w:val="20"/>
          <w:szCs w:val="20"/>
        </w:rPr>
        <w:t>;</w:t>
      </w:r>
    </w:p>
    <w:p w14:paraId="4643A190" w14:textId="5BA76A4C" w:rsidR="00320C62" w:rsidRPr="00C948F5" w:rsidRDefault="00F65F92" w:rsidP="00C948F5">
      <w:pPr>
        <w:widowControl w:val="0"/>
        <w:numPr>
          <w:ilvl w:val="0"/>
          <w:numId w:val="61"/>
        </w:numPr>
        <w:tabs>
          <w:tab w:val="num" w:pos="786"/>
        </w:tabs>
        <w:suppressAutoHyphens/>
        <w:spacing w:line="280" w:lineRule="exact"/>
        <w:ind w:left="426" w:hanging="284"/>
        <w:rPr>
          <w:rFonts w:ascii="Arial" w:hAnsi="Arial" w:cs="Arial"/>
          <w:sz w:val="20"/>
          <w:szCs w:val="20"/>
        </w:rPr>
      </w:pPr>
      <w:r w:rsidRPr="00C948F5">
        <w:rPr>
          <w:rFonts w:ascii="Arial" w:hAnsi="Arial" w:cs="Arial"/>
          <w:i/>
          <w:sz w:val="20"/>
          <w:szCs w:val="20"/>
        </w:rPr>
        <w:t>(</w:t>
      </w:r>
      <w:r w:rsidR="00320C62" w:rsidRPr="00C948F5">
        <w:rPr>
          <w:rFonts w:ascii="Arial" w:hAnsi="Arial" w:cs="Arial"/>
          <w:i/>
          <w:sz w:val="20"/>
          <w:szCs w:val="20"/>
        </w:rPr>
        <w:t>eventuale, a discrezione dell’aggiudicatario</w:t>
      </w:r>
      <w:r w:rsidRPr="00C948F5">
        <w:rPr>
          <w:rFonts w:ascii="Arial" w:hAnsi="Arial" w:cs="Arial"/>
          <w:i/>
          <w:sz w:val="20"/>
          <w:szCs w:val="20"/>
        </w:rPr>
        <w:t>)</w:t>
      </w:r>
      <w:r w:rsidR="00320C62" w:rsidRPr="00C948F5">
        <w:rPr>
          <w:rFonts w:ascii="Arial" w:hAnsi="Arial" w:cs="Arial"/>
          <w:b/>
          <w:i/>
          <w:sz w:val="20"/>
          <w:szCs w:val="20"/>
        </w:rPr>
        <w:t>:</w:t>
      </w:r>
      <w:r w:rsidR="00320C62" w:rsidRPr="00C948F5">
        <w:rPr>
          <w:rFonts w:ascii="Arial" w:hAnsi="Arial" w:cs="Arial"/>
          <w:sz w:val="20"/>
        </w:rPr>
        <w:t xml:space="preserve"> dichiarazione del legale rappresentante avente i poteri necessari per impegnare l’impresa nella presente procedura di indicazione di uno sconto da applicare ai prezzi offerti in favore delle Amministrazioni che, all’atto dell’invio dell’Ordin</w:t>
      </w:r>
      <w:r w:rsidR="00E705F3" w:rsidRPr="00C948F5">
        <w:rPr>
          <w:rFonts w:ascii="Arial" w:hAnsi="Arial" w:cs="Arial"/>
          <w:sz w:val="20"/>
        </w:rPr>
        <w:t xml:space="preserve">e </w:t>
      </w:r>
      <w:r w:rsidR="00320C62" w:rsidRPr="00C948F5">
        <w:rPr>
          <w:rFonts w:ascii="Arial" w:hAnsi="Arial" w:cs="Arial"/>
          <w:sz w:val="20"/>
        </w:rPr>
        <w:t>avranno preventivamente riconosciuto al Fornitore la facoltà di cedere i crediti derivanti dalla regolare esecuzione del</w:t>
      </w:r>
      <w:r w:rsidR="00050C44" w:rsidRPr="00C948F5">
        <w:rPr>
          <w:rFonts w:ascii="Arial" w:hAnsi="Arial" w:cs="Arial"/>
          <w:sz w:val="20"/>
        </w:rPr>
        <w:t xml:space="preserve"> contratto di fornitura</w:t>
      </w:r>
      <w:r w:rsidR="00320C62" w:rsidRPr="00C948F5">
        <w:rPr>
          <w:rFonts w:ascii="Arial" w:hAnsi="Arial" w:cs="Arial"/>
          <w:sz w:val="20"/>
        </w:rPr>
        <w:t xml:space="preserve"> secondo le modalità e nei termini indicati nello schema di Accordo Quadro;</w:t>
      </w:r>
    </w:p>
    <w:p w14:paraId="61A95F7B" w14:textId="3A69D730" w:rsidR="0096127C" w:rsidRPr="00C948F5" w:rsidRDefault="00320C62" w:rsidP="00C948F5">
      <w:pPr>
        <w:widowControl w:val="0"/>
        <w:numPr>
          <w:ilvl w:val="0"/>
          <w:numId w:val="61"/>
        </w:numPr>
        <w:tabs>
          <w:tab w:val="num" w:pos="786"/>
        </w:tabs>
        <w:suppressAutoHyphens/>
        <w:spacing w:line="280" w:lineRule="exact"/>
        <w:ind w:left="426" w:hanging="284"/>
        <w:rPr>
          <w:rFonts w:ascii="Arial" w:hAnsi="Arial" w:cs="Arial"/>
          <w:b/>
          <w:sz w:val="20"/>
          <w:szCs w:val="20"/>
        </w:rPr>
      </w:pPr>
      <w:r w:rsidRPr="00C948F5">
        <w:rPr>
          <w:rFonts w:ascii="Arial" w:hAnsi="Arial" w:cs="Arial"/>
          <w:sz w:val="20"/>
        </w:rPr>
        <w:t xml:space="preserve">idoneo documento comprovante la prestazione di una garanzia definitiva in favore della Consip S.p.A. di cui al successivo paragrafo 23.2 del presente </w:t>
      </w:r>
      <w:r w:rsidRPr="00C948F5">
        <w:rPr>
          <w:rFonts w:ascii="Arial" w:hAnsi="Arial" w:cs="Arial"/>
          <w:sz w:val="20"/>
          <w:szCs w:val="20"/>
        </w:rPr>
        <w:t>Capitolato d’Oneri</w:t>
      </w:r>
      <w:r w:rsidRPr="00C948F5">
        <w:rPr>
          <w:rFonts w:ascii="Arial" w:hAnsi="Arial" w:cs="Arial"/>
          <w:b/>
          <w:i/>
          <w:color w:val="0000FF"/>
          <w:sz w:val="20"/>
          <w:szCs w:val="20"/>
        </w:rPr>
        <w:t xml:space="preserve"> </w:t>
      </w:r>
      <w:r w:rsidRPr="00C948F5">
        <w:rPr>
          <w:rFonts w:ascii="Arial" w:hAnsi="Arial" w:cs="Arial"/>
          <w:sz w:val="20"/>
        </w:rPr>
        <w:t>secondo le modalità e le condizioni ivi indicate</w:t>
      </w:r>
      <w:r w:rsidR="00EF769C" w:rsidRPr="00C948F5">
        <w:rPr>
          <w:rFonts w:ascii="Arial" w:hAnsi="Arial" w:cs="Arial"/>
          <w:b/>
          <w:i/>
          <w:iCs/>
          <w:sz w:val="20"/>
          <w:shd w:val="clear" w:color="auto" w:fill="FFFFFF"/>
        </w:rPr>
        <w:t>.</w:t>
      </w:r>
    </w:p>
    <w:p w14:paraId="541B6BDF" w14:textId="77777777" w:rsidR="00EF769C" w:rsidRPr="00C948F5" w:rsidRDefault="00EF769C" w:rsidP="00C948F5">
      <w:pPr>
        <w:widowControl w:val="0"/>
        <w:tabs>
          <w:tab w:val="num" w:pos="786"/>
        </w:tabs>
        <w:suppressAutoHyphens/>
        <w:spacing w:line="280" w:lineRule="exact"/>
        <w:ind w:left="426"/>
        <w:rPr>
          <w:rFonts w:ascii="Arial" w:hAnsi="Arial" w:cs="Arial"/>
          <w:b/>
          <w:sz w:val="20"/>
          <w:szCs w:val="20"/>
        </w:rPr>
      </w:pPr>
    </w:p>
    <w:p w14:paraId="56BC78AA" w14:textId="43763205" w:rsidR="00320C62" w:rsidRPr="00C948F5" w:rsidRDefault="00320C62" w:rsidP="00C948F5">
      <w:pPr>
        <w:widowControl w:val="0"/>
        <w:suppressAutoHyphens/>
        <w:spacing w:line="280" w:lineRule="exact"/>
        <w:rPr>
          <w:rFonts w:ascii="Arial" w:hAnsi="Arial" w:cs="Arial"/>
          <w:sz w:val="20"/>
          <w:szCs w:val="20"/>
          <w:shd w:val="clear" w:color="auto" w:fill="FFFFFF"/>
        </w:rPr>
      </w:pPr>
      <w:r w:rsidRPr="00C948F5">
        <w:rPr>
          <w:rFonts w:ascii="Arial" w:hAnsi="Arial" w:cs="Arial"/>
          <w:sz w:val="20"/>
          <w:szCs w:val="20"/>
          <w:shd w:val="clear" w:color="auto" w:fill="FFFFFF"/>
        </w:rPr>
        <w:t xml:space="preserve">In caso di RTI e di Consorzi: </w:t>
      </w:r>
    </w:p>
    <w:p w14:paraId="176E0347" w14:textId="77777777" w:rsidR="00320C62" w:rsidRPr="00C948F5" w:rsidRDefault="00320C62" w:rsidP="00C948F5">
      <w:pPr>
        <w:numPr>
          <w:ilvl w:val="0"/>
          <w:numId w:val="45"/>
        </w:numPr>
        <w:autoSpaceDE w:val="0"/>
        <w:spacing w:line="280" w:lineRule="exact"/>
        <w:ind w:left="426" w:hanging="426"/>
        <w:rPr>
          <w:rFonts w:ascii="Arial" w:hAnsi="Arial" w:cs="Arial"/>
          <w:sz w:val="20"/>
          <w:szCs w:val="20"/>
          <w:shd w:val="clear" w:color="auto" w:fill="FFFF00"/>
        </w:rPr>
      </w:pPr>
      <w:r w:rsidRPr="00C948F5">
        <w:rPr>
          <w:rFonts w:ascii="Arial" w:hAnsi="Arial" w:cs="Arial"/>
          <w:sz w:val="20"/>
          <w:szCs w:val="20"/>
        </w:rPr>
        <w:t>il Facsimile Dichiarazione familiari conviventi e il Facsimile dichiarazione DPCM n.187/1991</w:t>
      </w:r>
      <w:r w:rsidRPr="00C948F5">
        <w:rPr>
          <w:rFonts w:ascii="Arial" w:hAnsi="Arial" w:cs="Arial"/>
          <w:sz w:val="20"/>
          <w:szCs w:val="20"/>
          <w:shd w:val="clear" w:color="auto" w:fill="FFFFFF"/>
        </w:rPr>
        <w:t xml:space="preserve"> di cui ai precedenti punti dovranno essere presentati: </w:t>
      </w:r>
    </w:p>
    <w:p w14:paraId="72807562" w14:textId="77777777" w:rsidR="00320C62" w:rsidRPr="00C948F5" w:rsidRDefault="00320C62" w:rsidP="00C948F5">
      <w:pPr>
        <w:numPr>
          <w:ilvl w:val="0"/>
          <w:numId w:val="46"/>
        </w:numPr>
        <w:autoSpaceDE w:val="0"/>
        <w:spacing w:line="280" w:lineRule="exact"/>
        <w:ind w:left="1002" w:hanging="294"/>
        <w:rPr>
          <w:rFonts w:ascii="Arial" w:hAnsi="Arial" w:cs="Arial"/>
          <w:sz w:val="20"/>
          <w:szCs w:val="20"/>
          <w:shd w:val="clear" w:color="auto" w:fill="FFFF00"/>
        </w:rPr>
      </w:pPr>
      <w:r w:rsidRPr="00C948F5">
        <w:rPr>
          <w:rFonts w:ascii="Arial" w:hAnsi="Arial" w:cs="Arial"/>
          <w:sz w:val="20"/>
          <w:szCs w:val="20"/>
          <w:shd w:val="clear" w:color="auto" w:fill="FFFFFF"/>
        </w:rPr>
        <w:t>in caso di RTI o di Consorzi ordinari da tutte le imprese che fanno parte del RTI o del Consorzio;</w:t>
      </w:r>
      <w:r w:rsidRPr="00C948F5">
        <w:rPr>
          <w:rFonts w:ascii="Arial" w:hAnsi="Arial" w:cs="Arial"/>
          <w:sz w:val="20"/>
          <w:szCs w:val="20"/>
          <w:shd w:val="clear" w:color="auto" w:fill="FFFF00"/>
        </w:rPr>
        <w:t xml:space="preserve"> </w:t>
      </w:r>
    </w:p>
    <w:p w14:paraId="45243274" w14:textId="77777777" w:rsidR="00320C62" w:rsidRPr="00C948F5" w:rsidRDefault="00320C62" w:rsidP="00C948F5">
      <w:pPr>
        <w:numPr>
          <w:ilvl w:val="0"/>
          <w:numId w:val="46"/>
        </w:numPr>
        <w:shd w:val="clear" w:color="auto" w:fill="FFFFFF"/>
        <w:autoSpaceDE w:val="0"/>
        <w:spacing w:line="280" w:lineRule="exact"/>
        <w:ind w:left="1002" w:hanging="294"/>
        <w:rPr>
          <w:rFonts w:ascii="Arial" w:hAnsi="Arial" w:cs="Arial"/>
          <w:sz w:val="20"/>
          <w:szCs w:val="20"/>
          <w:shd w:val="clear" w:color="auto" w:fill="FFFF00"/>
        </w:rPr>
      </w:pPr>
      <w:r w:rsidRPr="00C948F5">
        <w:rPr>
          <w:rFonts w:ascii="Arial" w:hAnsi="Arial" w:cs="Arial"/>
          <w:sz w:val="20"/>
          <w:szCs w:val="20"/>
          <w:shd w:val="clear" w:color="auto" w:fill="FFFFFF"/>
        </w:rPr>
        <w:t xml:space="preserve">in caso di Consorzio di cui all’art. 65, comma 2, lett. b), c) e d), del Codice dal Consorzio stesso e dalle eventuali Consorziate esecutrici. </w:t>
      </w:r>
    </w:p>
    <w:p w14:paraId="18B05DBE" w14:textId="77777777" w:rsidR="00320C62" w:rsidRPr="00C948F5" w:rsidRDefault="00320C62" w:rsidP="00C948F5">
      <w:pPr>
        <w:numPr>
          <w:ilvl w:val="0"/>
          <w:numId w:val="45"/>
        </w:numPr>
        <w:autoSpaceDE w:val="0"/>
        <w:spacing w:line="280" w:lineRule="exact"/>
        <w:ind w:left="426" w:hanging="426"/>
        <w:rPr>
          <w:rFonts w:ascii="Arial" w:hAnsi="Arial" w:cs="Arial"/>
          <w:sz w:val="20"/>
          <w:szCs w:val="20"/>
          <w:shd w:val="clear" w:color="auto" w:fill="FFFF00"/>
        </w:rPr>
      </w:pPr>
      <w:r w:rsidRPr="00C948F5">
        <w:rPr>
          <w:rFonts w:ascii="Arial" w:hAnsi="Arial" w:cs="Arial"/>
          <w:sz w:val="20"/>
          <w:szCs w:val="20"/>
        </w:rPr>
        <w:t xml:space="preserve">la dichiarazione attestante gli estremi identificativi del/i conto/i corrente dedicato/i, contenente le altre informazioni precedentemente elencate, </w:t>
      </w:r>
      <w:r w:rsidRPr="00C948F5">
        <w:rPr>
          <w:rFonts w:ascii="Arial" w:hAnsi="Arial" w:cs="Arial"/>
          <w:sz w:val="20"/>
          <w:szCs w:val="20"/>
          <w:shd w:val="clear" w:color="auto" w:fill="FFFFFF"/>
        </w:rPr>
        <w:t>dovrà essere presentata:</w:t>
      </w:r>
    </w:p>
    <w:p w14:paraId="4108EE15" w14:textId="77777777" w:rsidR="00320C62" w:rsidRPr="00C948F5" w:rsidRDefault="00320C62" w:rsidP="00C948F5">
      <w:pPr>
        <w:numPr>
          <w:ilvl w:val="0"/>
          <w:numId w:val="46"/>
        </w:numPr>
        <w:autoSpaceDE w:val="0"/>
        <w:spacing w:line="280" w:lineRule="exact"/>
        <w:ind w:left="1068"/>
        <w:rPr>
          <w:rFonts w:ascii="Arial" w:hAnsi="Arial" w:cs="Arial"/>
          <w:sz w:val="20"/>
          <w:szCs w:val="20"/>
          <w:shd w:val="clear" w:color="auto" w:fill="FFFFFF"/>
        </w:rPr>
      </w:pPr>
      <w:r w:rsidRPr="00C948F5">
        <w:rPr>
          <w:rFonts w:ascii="Arial" w:hAnsi="Arial" w:cs="Arial"/>
          <w:sz w:val="20"/>
          <w:szCs w:val="20"/>
          <w:shd w:val="clear" w:color="auto" w:fill="FFFFFF"/>
        </w:rPr>
        <w:t xml:space="preserve">in caso di RTI o di Consorzi ordinari da tutte le imprese che fanno parte del RTI o del Consorzio nel caso in cui non vi sia mandato all’incasso in capo alla mandataria / capogruppo, in tale ultimo caso dal soggetto (mandataria/capogruppo/ consorzio) al quale saranno versati i corrispettivi contrattuali; </w:t>
      </w:r>
    </w:p>
    <w:p w14:paraId="0EA26DFA" w14:textId="77777777" w:rsidR="00320C62" w:rsidRPr="00C948F5" w:rsidRDefault="00320C62" w:rsidP="00C948F5">
      <w:pPr>
        <w:numPr>
          <w:ilvl w:val="0"/>
          <w:numId w:val="46"/>
        </w:numPr>
        <w:autoSpaceDE w:val="0"/>
        <w:spacing w:line="280" w:lineRule="exact"/>
        <w:ind w:left="1068"/>
        <w:rPr>
          <w:rFonts w:ascii="Arial" w:hAnsi="Arial" w:cs="Arial"/>
          <w:sz w:val="20"/>
          <w:szCs w:val="20"/>
          <w:shd w:val="clear" w:color="auto" w:fill="FFFFFF"/>
        </w:rPr>
      </w:pPr>
      <w:r w:rsidRPr="00C948F5">
        <w:rPr>
          <w:rFonts w:ascii="Arial" w:hAnsi="Arial" w:cs="Arial"/>
          <w:sz w:val="20"/>
          <w:szCs w:val="20"/>
          <w:shd w:val="clear" w:color="auto" w:fill="FFFFFF"/>
        </w:rPr>
        <w:t xml:space="preserve">in caso di Consorzio di cui all’art. 65, comma 2, lett.re b), c) e d), del Codice dal Consorzio; </w:t>
      </w:r>
    </w:p>
    <w:p w14:paraId="0861DB34" w14:textId="5269ABAB" w:rsidR="00320C62" w:rsidRPr="00C948F5" w:rsidRDefault="00320C62" w:rsidP="00C948F5">
      <w:pPr>
        <w:numPr>
          <w:ilvl w:val="0"/>
          <w:numId w:val="45"/>
        </w:numPr>
        <w:autoSpaceDE w:val="0"/>
        <w:spacing w:line="280" w:lineRule="exact"/>
        <w:ind w:left="426" w:hanging="426"/>
        <w:rPr>
          <w:rFonts w:ascii="Arial" w:hAnsi="Arial" w:cs="Arial"/>
          <w:sz w:val="20"/>
          <w:szCs w:val="20"/>
          <w:shd w:val="clear" w:color="auto" w:fill="FFFF00"/>
        </w:rPr>
      </w:pPr>
      <w:r w:rsidRPr="00C948F5">
        <w:rPr>
          <w:rFonts w:ascii="Arial" w:hAnsi="Arial" w:cs="Arial"/>
          <w:sz w:val="20"/>
          <w:szCs w:val="20"/>
        </w:rPr>
        <w:t>la garanzia definitiva e la copertura assicurativa</w:t>
      </w:r>
      <w:r w:rsidR="002C1558" w:rsidRPr="00C948F5">
        <w:rPr>
          <w:rFonts w:ascii="Arial" w:hAnsi="Arial" w:cs="Arial"/>
          <w:sz w:val="20"/>
          <w:szCs w:val="20"/>
        </w:rPr>
        <w:t xml:space="preserve"> </w:t>
      </w:r>
      <w:r w:rsidRPr="00C948F5">
        <w:rPr>
          <w:rFonts w:ascii="Arial" w:hAnsi="Arial" w:cs="Arial"/>
          <w:sz w:val="20"/>
          <w:szCs w:val="20"/>
          <w:shd w:val="clear" w:color="auto" w:fill="FFFFFF"/>
        </w:rPr>
        <w:t>dovranno essere presentate:</w:t>
      </w:r>
    </w:p>
    <w:p w14:paraId="2D230307" w14:textId="0810EDF9" w:rsidR="00320C62" w:rsidRPr="00C948F5" w:rsidRDefault="00320C62" w:rsidP="00C948F5">
      <w:pPr>
        <w:numPr>
          <w:ilvl w:val="3"/>
          <w:numId w:val="10"/>
        </w:numPr>
        <w:autoSpaceDE w:val="0"/>
        <w:spacing w:line="280" w:lineRule="exact"/>
        <w:ind w:left="991" w:hanging="283"/>
        <w:rPr>
          <w:rFonts w:ascii="Arial" w:hAnsi="Arial" w:cs="Arial"/>
          <w:sz w:val="20"/>
          <w:szCs w:val="20"/>
          <w:shd w:val="clear" w:color="auto" w:fill="FFFF00"/>
        </w:rPr>
      </w:pPr>
      <w:r w:rsidRPr="00C948F5">
        <w:rPr>
          <w:rFonts w:ascii="Arial" w:hAnsi="Arial" w:cs="Arial"/>
          <w:sz w:val="20"/>
          <w:szCs w:val="20"/>
          <w:shd w:val="clear" w:color="auto" w:fill="FFFFFF"/>
        </w:rPr>
        <w:t xml:space="preserve">in caso di RTI o di Consorzi ordinari, su mandato irrevocabile, dall’impresa mandataria in nome e per conto di tutte le imprese raggruppate fermo restando la responsabilità solidale tra le </w:t>
      </w:r>
      <w:r w:rsidR="008C5252" w:rsidRPr="00C948F5">
        <w:rPr>
          <w:rFonts w:ascii="Arial" w:hAnsi="Arial" w:cs="Arial"/>
          <w:sz w:val="20"/>
          <w:szCs w:val="20"/>
          <w:shd w:val="clear" w:color="auto" w:fill="FFFFFF"/>
        </w:rPr>
        <w:t>imprese;</w:t>
      </w:r>
    </w:p>
    <w:p w14:paraId="3337F2AB" w14:textId="0A1B79A6" w:rsidR="00320C62" w:rsidRPr="00C948F5" w:rsidRDefault="00320C62" w:rsidP="00C948F5">
      <w:pPr>
        <w:numPr>
          <w:ilvl w:val="3"/>
          <w:numId w:val="10"/>
        </w:numPr>
        <w:autoSpaceDE w:val="0"/>
        <w:spacing w:line="280" w:lineRule="exact"/>
        <w:ind w:left="991" w:hanging="283"/>
        <w:rPr>
          <w:rFonts w:ascii="Arial" w:hAnsi="Arial" w:cs="Arial"/>
          <w:sz w:val="20"/>
          <w:szCs w:val="20"/>
          <w:shd w:val="clear" w:color="auto" w:fill="FFFF00"/>
        </w:rPr>
      </w:pPr>
      <w:r w:rsidRPr="00C948F5">
        <w:rPr>
          <w:rFonts w:ascii="Arial" w:hAnsi="Arial" w:cs="Arial"/>
          <w:sz w:val="20"/>
          <w:szCs w:val="20"/>
          <w:shd w:val="clear" w:color="auto" w:fill="FFFFFF"/>
        </w:rPr>
        <w:t xml:space="preserve">in caso di Consorzio di cui all’art. 65, comma 2, lett. b), c) e d), del Codice dal Consorzio stesso;  </w:t>
      </w:r>
    </w:p>
    <w:p w14:paraId="04655CC5" w14:textId="117B4688" w:rsidR="00320C62" w:rsidRPr="00C948F5" w:rsidRDefault="00320C62" w:rsidP="00C948F5">
      <w:pPr>
        <w:numPr>
          <w:ilvl w:val="0"/>
          <w:numId w:val="45"/>
        </w:numPr>
        <w:autoSpaceDE w:val="0"/>
        <w:spacing w:line="280" w:lineRule="exact"/>
        <w:ind w:left="426" w:hanging="426"/>
        <w:rPr>
          <w:rFonts w:ascii="Arial" w:hAnsi="Arial" w:cs="Arial"/>
          <w:sz w:val="20"/>
          <w:szCs w:val="20"/>
        </w:rPr>
      </w:pPr>
      <w:r w:rsidRPr="00C948F5">
        <w:rPr>
          <w:rFonts w:ascii="Arial" w:hAnsi="Arial" w:cs="Arial"/>
          <w:sz w:val="20"/>
          <w:szCs w:val="20"/>
        </w:rPr>
        <w:t xml:space="preserve">le dichiarazioni concernenti gli sconti aggiuntivi dovranno essere presentati: (i) in caso di RTI, dall’Impresa mandataria; (ii) in caso di Consorzio di qualsivoglia natura, dal Consorzio stesso;  </w:t>
      </w:r>
    </w:p>
    <w:p w14:paraId="3FA4B274" w14:textId="77777777" w:rsidR="00320C62" w:rsidRPr="00C948F5" w:rsidRDefault="00320C62" w:rsidP="00C948F5">
      <w:pPr>
        <w:widowControl w:val="0"/>
        <w:spacing w:line="280" w:lineRule="exact"/>
        <w:rPr>
          <w:rFonts w:ascii="Arial" w:hAnsi="Arial" w:cs="Arial"/>
          <w:sz w:val="20"/>
          <w:szCs w:val="20"/>
        </w:rPr>
      </w:pPr>
      <w:r w:rsidRPr="00C948F5">
        <w:rPr>
          <w:rFonts w:ascii="Arial" w:hAnsi="Arial" w:cs="Arial"/>
          <w:sz w:val="20"/>
          <w:szCs w:val="20"/>
          <w:shd w:val="clear" w:color="auto" w:fill="FFFFFF"/>
        </w:rPr>
        <w:t>dovrà inoltre essere presentata, qualora non prodotta già in fase di partecipazione:</w:t>
      </w:r>
    </w:p>
    <w:p w14:paraId="2C5EF185" w14:textId="77777777" w:rsidR="00320C62" w:rsidRPr="00C948F5" w:rsidRDefault="00320C62" w:rsidP="00C948F5">
      <w:pPr>
        <w:pStyle w:val="Paragrafoelenco"/>
        <w:widowControl w:val="0"/>
        <w:numPr>
          <w:ilvl w:val="0"/>
          <w:numId w:val="7"/>
        </w:numPr>
        <w:spacing w:line="280" w:lineRule="exact"/>
        <w:ind w:left="284" w:hanging="284"/>
        <w:rPr>
          <w:rFonts w:ascii="Arial" w:hAnsi="Arial" w:cs="Arial"/>
          <w:sz w:val="20"/>
          <w:szCs w:val="20"/>
        </w:rPr>
      </w:pPr>
      <w:r w:rsidRPr="00C948F5">
        <w:rPr>
          <w:rFonts w:ascii="Arial" w:hAnsi="Arial" w:cs="Arial"/>
          <w:sz w:val="20"/>
          <w:szCs w:val="20"/>
          <w:shd w:val="clear" w:color="auto" w:fill="FFFFFF"/>
        </w:rPr>
        <w:t xml:space="preserve">in caso di RTI, originale o copia autentica del </w:t>
      </w:r>
      <w:r w:rsidRPr="00C948F5">
        <w:rPr>
          <w:rFonts w:ascii="Arial" w:hAnsi="Arial" w:cs="Arial"/>
          <w:sz w:val="20"/>
          <w:szCs w:val="20"/>
          <w:u w:val="single"/>
          <w:shd w:val="clear" w:color="auto" w:fill="FFFFFF"/>
        </w:rPr>
        <w:t>mandato collettivo</w:t>
      </w:r>
      <w:r w:rsidRPr="00C948F5">
        <w:rPr>
          <w:rFonts w:ascii="Arial" w:hAnsi="Arial" w:cs="Arial"/>
          <w:sz w:val="20"/>
          <w:szCs w:val="20"/>
          <w:shd w:val="clear" w:color="auto" w:fill="FFFFFF"/>
        </w:rPr>
        <w:t xml:space="preserve"> speciale irrevocabile con rappresentanza alla impresa capogruppo con indicazione specifica </w:t>
      </w:r>
      <w:r w:rsidRPr="00C948F5">
        <w:rPr>
          <w:rFonts w:ascii="Arial" w:hAnsi="Arial" w:cs="Arial"/>
          <w:sz w:val="20"/>
          <w:szCs w:val="20"/>
        </w:rPr>
        <w:t xml:space="preserve">delle parti del servizio/fornitura, ovvero della percentuale in caso di servizio/forniture indivisibili, che saranno eseguite dai singoli operatori economici riuniti con l’impegno espresso di questi a realizzarli nonché, l’impegno al </w:t>
      </w:r>
      <w:r w:rsidRPr="00C948F5">
        <w:rPr>
          <w:rFonts w:ascii="Arial" w:hAnsi="Arial" w:cs="Arial"/>
          <w:sz w:val="20"/>
          <w:szCs w:val="20"/>
          <w:shd w:val="clear" w:color="auto" w:fill="FFFFFF"/>
        </w:rPr>
        <w:t>puntuale rispetto degli obblighi derivanti dalla Legge n. 136/2010 anche nei rapporti tra le imprese raggruppate;</w:t>
      </w:r>
    </w:p>
    <w:p w14:paraId="51644BF0" w14:textId="77777777" w:rsidR="00320C62" w:rsidRPr="00C948F5" w:rsidRDefault="00320C62" w:rsidP="00C948F5">
      <w:pPr>
        <w:pStyle w:val="Paragrafoelenco"/>
        <w:widowControl w:val="0"/>
        <w:numPr>
          <w:ilvl w:val="0"/>
          <w:numId w:val="7"/>
        </w:numPr>
        <w:spacing w:line="280" w:lineRule="exact"/>
        <w:ind w:left="284" w:hanging="284"/>
        <w:rPr>
          <w:rFonts w:ascii="Arial" w:hAnsi="Arial" w:cs="Arial"/>
          <w:sz w:val="20"/>
          <w:szCs w:val="20"/>
        </w:rPr>
      </w:pPr>
      <w:r w:rsidRPr="00C948F5">
        <w:rPr>
          <w:rFonts w:ascii="Arial" w:hAnsi="Arial" w:cs="Arial"/>
          <w:sz w:val="20"/>
          <w:szCs w:val="20"/>
          <w:shd w:val="clear" w:color="auto" w:fill="FFFFFF"/>
        </w:rPr>
        <w:t>in caso di Consorzi</w:t>
      </w:r>
      <w:r w:rsidRPr="00C948F5">
        <w:rPr>
          <w:rFonts w:ascii="Arial" w:hAnsi="Arial" w:cs="Arial"/>
          <w:sz w:val="20"/>
          <w:szCs w:val="20"/>
        </w:rPr>
        <w:t xml:space="preserve">o ordinario, </w:t>
      </w:r>
      <w:r w:rsidRPr="00C948F5">
        <w:rPr>
          <w:rFonts w:ascii="Arial" w:hAnsi="Arial" w:cs="Arial"/>
          <w:sz w:val="20"/>
          <w:szCs w:val="20"/>
          <w:shd w:val="clear" w:color="auto" w:fill="FFFFFF"/>
        </w:rPr>
        <w:t xml:space="preserve">copia dell’atto costitutivo, con rappresentanza alla impresa capogruppo con </w:t>
      </w:r>
      <w:r w:rsidRPr="00C948F5">
        <w:rPr>
          <w:rFonts w:ascii="Arial" w:hAnsi="Arial" w:cs="Arial"/>
          <w:sz w:val="20"/>
          <w:szCs w:val="20"/>
          <w:shd w:val="clear" w:color="auto" w:fill="FFFFFF"/>
        </w:rPr>
        <w:lastRenderedPageBreak/>
        <w:t xml:space="preserve">indicazione </w:t>
      </w:r>
      <w:r w:rsidRPr="00C948F5">
        <w:rPr>
          <w:rFonts w:ascii="Arial" w:hAnsi="Arial" w:cs="Arial"/>
          <w:sz w:val="20"/>
          <w:szCs w:val="20"/>
        </w:rPr>
        <w:t xml:space="preserve">delle parti del servizio/fornitura, ovvero della percentuale in caso di servizio/forniture indivisibili, che saranno eseguite dai singoli operatori economici riuniti con l’impegno espresso di questi a realizzarli nonché, con l’impegno al </w:t>
      </w:r>
      <w:r w:rsidRPr="00C948F5">
        <w:rPr>
          <w:rFonts w:ascii="Arial" w:hAnsi="Arial" w:cs="Arial"/>
          <w:sz w:val="20"/>
          <w:szCs w:val="20"/>
          <w:shd w:val="clear" w:color="auto" w:fill="FFFFFF"/>
        </w:rPr>
        <w:t>puntuale rispetto degli obblighi derivanti dalla Legge n. 136/2010 anche nei rapporti tra le imprese consorziate.</w:t>
      </w:r>
      <w:r w:rsidRPr="00C948F5">
        <w:rPr>
          <w:rFonts w:ascii="Arial" w:hAnsi="Arial" w:cs="Arial"/>
          <w:sz w:val="20"/>
          <w:szCs w:val="20"/>
        </w:rPr>
        <w:t xml:space="preserve"> </w:t>
      </w:r>
    </w:p>
    <w:p w14:paraId="0FC2211D" w14:textId="77777777" w:rsidR="00320C62" w:rsidRPr="00C948F5" w:rsidRDefault="00320C62" w:rsidP="00C948F5">
      <w:pPr>
        <w:pStyle w:val="Rientrocorpodeltesto21"/>
        <w:widowControl w:val="0"/>
        <w:spacing w:line="280" w:lineRule="exact"/>
        <w:ind w:left="0"/>
        <w:rPr>
          <w:rFonts w:ascii="Arial" w:hAnsi="Arial" w:cs="Arial"/>
          <w:sz w:val="20"/>
          <w:highlight w:val="yellow"/>
        </w:rPr>
      </w:pPr>
    </w:p>
    <w:p w14:paraId="257D10BB" w14:textId="6F4328CA" w:rsidR="00320C62" w:rsidRPr="00C948F5" w:rsidRDefault="00320C62" w:rsidP="00C948F5">
      <w:pPr>
        <w:pStyle w:val="Rientrocorpodeltesto21"/>
        <w:widowControl w:val="0"/>
        <w:spacing w:line="280" w:lineRule="exact"/>
        <w:ind w:left="0"/>
        <w:rPr>
          <w:rFonts w:ascii="Arial" w:hAnsi="Arial" w:cs="Arial"/>
          <w:color w:val="000000"/>
          <w:sz w:val="20"/>
        </w:rPr>
      </w:pPr>
      <w:r w:rsidRPr="00C948F5">
        <w:rPr>
          <w:rFonts w:ascii="Arial" w:hAnsi="Arial" w:cs="Arial"/>
          <w:color w:val="000000"/>
          <w:sz w:val="20"/>
        </w:rPr>
        <w:t>Si precisa che entro il termine fissato per l’attivazione dell’Accordo Quadro il fornitore è tenuto a:</w:t>
      </w:r>
    </w:p>
    <w:p w14:paraId="49F79C71" w14:textId="77777777" w:rsidR="00320C62" w:rsidRPr="00C948F5" w:rsidRDefault="00320C62" w:rsidP="00C948F5">
      <w:pPr>
        <w:pStyle w:val="usoboll1"/>
        <w:numPr>
          <w:ilvl w:val="0"/>
          <w:numId w:val="16"/>
        </w:numPr>
        <w:tabs>
          <w:tab w:val="clear" w:pos="720"/>
          <w:tab w:val="num" w:pos="284"/>
        </w:tabs>
        <w:spacing w:line="280" w:lineRule="exact"/>
        <w:ind w:left="0" w:right="16" w:firstLine="0"/>
        <w:rPr>
          <w:rFonts w:ascii="Arial" w:hAnsi="Arial" w:cs="Arial"/>
          <w:color w:val="000000"/>
          <w:sz w:val="20"/>
        </w:rPr>
      </w:pPr>
      <w:r w:rsidRPr="00C948F5">
        <w:rPr>
          <w:rFonts w:ascii="Arial" w:hAnsi="Arial" w:cs="Arial"/>
          <w:color w:val="000000"/>
          <w:sz w:val="20"/>
        </w:rPr>
        <w:t>compilare il catalogo elettronico con i prodotti/servizi oggetto di Accordo Quadro;</w:t>
      </w:r>
    </w:p>
    <w:p w14:paraId="3B3971F8" w14:textId="77777777" w:rsidR="00320C62" w:rsidRPr="00C948F5" w:rsidRDefault="00320C62" w:rsidP="00C948F5">
      <w:pPr>
        <w:pStyle w:val="usoboll1"/>
        <w:numPr>
          <w:ilvl w:val="0"/>
          <w:numId w:val="16"/>
        </w:numPr>
        <w:tabs>
          <w:tab w:val="clear" w:pos="720"/>
          <w:tab w:val="num" w:pos="284"/>
        </w:tabs>
        <w:spacing w:line="280" w:lineRule="exact"/>
        <w:ind w:left="0" w:right="16" w:firstLine="0"/>
        <w:rPr>
          <w:rFonts w:ascii="Arial" w:hAnsi="Arial" w:cs="Arial"/>
          <w:color w:val="000000"/>
          <w:sz w:val="20"/>
        </w:rPr>
      </w:pPr>
      <w:r w:rsidRPr="00C948F5">
        <w:rPr>
          <w:rFonts w:ascii="Arial" w:hAnsi="Arial" w:cs="Arial"/>
          <w:color w:val="000000"/>
          <w:sz w:val="20"/>
        </w:rPr>
        <w:t>inviare il catalogo elettronico compilato a Consip attraverso l’apposita funzione disponibile sul Sistema;</w:t>
      </w:r>
    </w:p>
    <w:p w14:paraId="25D6058C" w14:textId="77777777" w:rsidR="00320C62" w:rsidRPr="00C948F5" w:rsidRDefault="00320C62" w:rsidP="00C948F5">
      <w:pPr>
        <w:pStyle w:val="usoboll1"/>
        <w:numPr>
          <w:ilvl w:val="0"/>
          <w:numId w:val="16"/>
        </w:numPr>
        <w:tabs>
          <w:tab w:val="clear" w:pos="720"/>
          <w:tab w:val="num" w:pos="284"/>
        </w:tabs>
        <w:spacing w:line="280" w:lineRule="exact"/>
        <w:ind w:left="0" w:right="16" w:firstLine="0"/>
        <w:rPr>
          <w:rFonts w:ascii="Arial" w:hAnsi="Arial" w:cs="Arial"/>
          <w:color w:val="000000"/>
          <w:sz w:val="20"/>
        </w:rPr>
      </w:pPr>
      <w:r w:rsidRPr="00C948F5">
        <w:rPr>
          <w:rFonts w:ascii="Arial" w:hAnsi="Arial" w:cs="Arial"/>
          <w:color w:val="000000"/>
          <w:sz w:val="20"/>
        </w:rPr>
        <w:t xml:space="preserve">previa approvazione di Consip del catalogo inviato dall’aggiudicatario, sottoscrivere con firma digitale il documento in formato “pdf” riassuntivo del catalogo e inviarlo a Consip attraverso l’apposita funzione presente sul Sistema”; </w:t>
      </w:r>
    </w:p>
    <w:p w14:paraId="1E9F8628" w14:textId="7E80C5B7" w:rsidR="00320C62" w:rsidRPr="00C948F5" w:rsidRDefault="00320C62" w:rsidP="00C948F5">
      <w:pPr>
        <w:pStyle w:val="usoboll1"/>
        <w:numPr>
          <w:ilvl w:val="0"/>
          <w:numId w:val="16"/>
        </w:numPr>
        <w:tabs>
          <w:tab w:val="clear" w:pos="720"/>
          <w:tab w:val="num" w:pos="284"/>
        </w:tabs>
        <w:spacing w:line="280" w:lineRule="exact"/>
        <w:ind w:left="0" w:right="16" w:firstLine="0"/>
        <w:rPr>
          <w:rFonts w:ascii="Arial" w:hAnsi="Arial" w:cs="Arial"/>
          <w:color w:val="000000"/>
          <w:sz w:val="20"/>
        </w:rPr>
      </w:pPr>
      <w:r w:rsidRPr="00C948F5">
        <w:rPr>
          <w:rFonts w:ascii="Arial" w:hAnsi="Arial" w:cs="Arial"/>
          <w:color w:val="000000"/>
          <w:sz w:val="20"/>
        </w:rPr>
        <w:t xml:space="preserve">nominare il/i Responsabile/i dell’Accordo Quadro. </w:t>
      </w:r>
    </w:p>
    <w:p w14:paraId="68EA6C25" w14:textId="0536AAE1" w:rsidR="00320C62" w:rsidRPr="00C948F5" w:rsidRDefault="00B31135" w:rsidP="00C948F5">
      <w:pPr>
        <w:pStyle w:val="usoboll1"/>
        <w:spacing w:line="280" w:lineRule="exact"/>
        <w:ind w:right="16"/>
        <w:rPr>
          <w:rFonts w:ascii="Arial" w:hAnsi="Arial" w:cs="Arial"/>
          <w:sz w:val="20"/>
        </w:rPr>
      </w:pPr>
      <w:r w:rsidRPr="00C948F5">
        <w:rPr>
          <w:rFonts w:ascii="Arial" w:hAnsi="Arial" w:cs="Arial"/>
          <w:color w:val="000000"/>
          <w:sz w:val="20"/>
        </w:rPr>
        <w:t xml:space="preserve">In considerazione del meccanismo di affidamento degli Ordini (rif. paragrafo 25), </w:t>
      </w:r>
      <w:r w:rsidR="00C64034" w:rsidRPr="00C948F5">
        <w:rPr>
          <w:rFonts w:ascii="Arial" w:hAnsi="Arial" w:cs="Arial"/>
          <w:color w:val="000000"/>
          <w:sz w:val="20"/>
        </w:rPr>
        <w:t xml:space="preserve">saranno </w:t>
      </w:r>
      <w:r w:rsidRPr="00C948F5">
        <w:rPr>
          <w:rFonts w:ascii="Arial" w:hAnsi="Arial" w:cs="Arial"/>
          <w:color w:val="000000"/>
          <w:sz w:val="20"/>
        </w:rPr>
        <w:t>previste per ciascun aggiudicatario attivazioni differite in funzione dell’erosione progressiva della quota di massimale del lotto di ciascun aggiudicatario sulla base di quanto previsto nello Schema di Accordo Quadro</w:t>
      </w:r>
      <w:r w:rsidR="00BF7959" w:rsidRPr="00C948F5">
        <w:rPr>
          <w:rFonts w:ascii="Arial" w:hAnsi="Arial" w:cs="Arial"/>
          <w:color w:val="000000"/>
          <w:sz w:val="20"/>
        </w:rPr>
        <w:t>. Resta ferma</w:t>
      </w:r>
      <w:r w:rsidR="0039115E" w:rsidRPr="00C948F5">
        <w:rPr>
          <w:rFonts w:ascii="Arial" w:hAnsi="Arial" w:cs="Arial"/>
          <w:color w:val="000000"/>
          <w:sz w:val="20"/>
        </w:rPr>
        <w:t>,</w:t>
      </w:r>
      <w:r w:rsidR="00BA3F05" w:rsidRPr="00C948F5">
        <w:rPr>
          <w:rFonts w:ascii="Arial" w:hAnsi="Arial" w:cs="Arial"/>
          <w:color w:val="000000"/>
          <w:sz w:val="20"/>
        </w:rPr>
        <w:t xml:space="preserve"> per tutti gli aggiudicatari di ciascun lotto,</w:t>
      </w:r>
      <w:r w:rsidR="00BF7959" w:rsidRPr="00C948F5">
        <w:rPr>
          <w:rFonts w:ascii="Arial" w:hAnsi="Arial" w:cs="Arial"/>
          <w:color w:val="000000"/>
          <w:sz w:val="20"/>
        </w:rPr>
        <w:t xml:space="preserve"> la decorrenza dell’Accordo Quadro</w:t>
      </w:r>
      <w:r w:rsidR="00587E62" w:rsidRPr="00C948F5">
        <w:rPr>
          <w:rFonts w:ascii="Arial" w:hAnsi="Arial" w:cs="Arial"/>
          <w:color w:val="000000"/>
          <w:sz w:val="20"/>
        </w:rPr>
        <w:t xml:space="preserve"> così come</w:t>
      </w:r>
      <w:r w:rsidR="00BF7959" w:rsidRPr="00C948F5">
        <w:rPr>
          <w:rFonts w:ascii="Arial" w:hAnsi="Arial" w:cs="Arial"/>
          <w:color w:val="000000"/>
          <w:sz w:val="20"/>
        </w:rPr>
        <w:t xml:space="preserve"> prevista al par. 3.2</w:t>
      </w:r>
      <w:r w:rsidRPr="00C948F5">
        <w:rPr>
          <w:rFonts w:ascii="Arial" w:hAnsi="Arial" w:cs="Arial"/>
          <w:color w:val="000000"/>
          <w:sz w:val="20"/>
        </w:rPr>
        <w:t>.</w:t>
      </w:r>
    </w:p>
    <w:p w14:paraId="0443A974" w14:textId="04D6F237" w:rsidR="00320C62" w:rsidRPr="00C948F5" w:rsidRDefault="00320C62" w:rsidP="00C948F5">
      <w:pPr>
        <w:pStyle w:val="Titolo3"/>
        <w:spacing w:line="280" w:lineRule="exact"/>
        <w:ind w:left="709" w:hanging="709"/>
        <w:rPr>
          <w:rFonts w:ascii="Arial" w:hAnsi="Arial" w:cs="Arial"/>
        </w:rPr>
      </w:pPr>
      <w:bookmarkStart w:id="4377" w:name="_Toc224208277"/>
      <w:r w:rsidRPr="00C948F5">
        <w:rPr>
          <w:rFonts w:ascii="Arial" w:hAnsi="Arial" w:cs="Arial"/>
        </w:rPr>
        <w:t>GARANZIA DEFINITIVA</w:t>
      </w:r>
      <w:bookmarkStart w:id="4378" w:name="_Hlk181023123"/>
      <w:bookmarkEnd w:id="4377"/>
      <w:bookmarkEnd w:id="4378"/>
    </w:p>
    <w:p w14:paraId="48A79BB1" w14:textId="53E27ACA" w:rsidR="005A0CFE" w:rsidRPr="00C948F5" w:rsidRDefault="005A0CFE" w:rsidP="00C948F5">
      <w:pPr>
        <w:pStyle w:val="usoboll1"/>
        <w:spacing w:line="280" w:lineRule="exact"/>
        <w:ind w:right="16"/>
        <w:rPr>
          <w:rFonts w:ascii="Arial" w:hAnsi="Arial" w:cs="Arial"/>
          <w:iCs/>
          <w:sz w:val="20"/>
        </w:rPr>
      </w:pPr>
      <w:r w:rsidRPr="00C948F5">
        <w:rPr>
          <w:rFonts w:ascii="Arial" w:hAnsi="Arial" w:cs="Arial"/>
          <w:iCs/>
          <w:sz w:val="20"/>
        </w:rPr>
        <w:t>Ai fini della stipula dell’Accordo Quadro</w:t>
      </w:r>
      <w:r w:rsidR="002C1558" w:rsidRPr="00C948F5">
        <w:rPr>
          <w:rFonts w:ascii="Arial" w:hAnsi="Arial" w:cs="Arial"/>
          <w:iCs/>
          <w:sz w:val="20"/>
        </w:rPr>
        <w:t>,</w:t>
      </w:r>
      <w:r w:rsidRPr="00C948F5">
        <w:rPr>
          <w:rFonts w:ascii="Arial" w:hAnsi="Arial" w:cs="Arial"/>
          <w:iCs/>
          <w:sz w:val="20"/>
        </w:rPr>
        <w:t xml:space="preserve"> </w:t>
      </w:r>
      <w:r w:rsidR="002C1558" w:rsidRPr="00C948F5">
        <w:rPr>
          <w:rFonts w:ascii="Arial" w:hAnsi="Arial" w:cs="Arial"/>
          <w:iCs/>
          <w:sz w:val="20"/>
        </w:rPr>
        <w:t>l’</w:t>
      </w:r>
      <w:r w:rsidRPr="00C948F5">
        <w:rPr>
          <w:rFonts w:ascii="Arial" w:hAnsi="Arial" w:cs="Arial"/>
          <w:iCs/>
          <w:sz w:val="20"/>
        </w:rPr>
        <w:t>aggiudicatari</w:t>
      </w:r>
      <w:r w:rsidR="002C1558" w:rsidRPr="00C948F5">
        <w:rPr>
          <w:rFonts w:ascii="Arial" w:hAnsi="Arial" w:cs="Arial"/>
          <w:iCs/>
          <w:sz w:val="20"/>
        </w:rPr>
        <w:t>o/</w:t>
      </w:r>
      <w:r w:rsidR="00FC7ECB" w:rsidRPr="00C948F5">
        <w:rPr>
          <w:rFonts w:ascii="Arial" w:hAnsi="Arial" w:cs="Arial"/>
          <w:iCs/>
          <w:sz w:val="20"/>
        </w:rPr>
        <w:t>gl</w:t>
      </w:r>
      <w:r w:rsidR="002C1558" w:rsidRPr="00C948F5">
        <w:rPr>
          <w:rFonts w:ascii="Arial" w:hAnsi="Arial" w:cs="Arial"/>
          <w:iCs/>
          <w:sz w:val="20"/>
        </w:rPr>
        <w:t>i</w:t>
      </w:r>
      <w:r w:rsidR="00FC7ECB" w:rsidRPr="00C948F5">
        <w:rPr>
          <w:rFonts w:ascii="Arial" w:hAnsi="Arial" w:cs="Arial"/>
          <w:iCs/>
          <w:sz w:val="20"/>
        </w:rPr>
        <w:t xml:space="preserve"> aggiudicatari</w:t>
      </w:r>
      <w:r w:rsidRPr="00C948F5">
        <w:rPr>
          <w:rFonts w:ascii="Arial" w:hAnsi="Arial" w:cs="Arial"/>
          <w:b/>
          <w:i/>
          <w:iCs/>
          <w:sz w:val="20"/>
        </w:rPr>
        <w:t xml:space="preserve"> </w:t>
      </w:r>
      <w:r w:rsidRPr="00C948F5">
        <w:rPr>
          <w:rFonts w:ascii="Arial" w:hAnsi="Arial" w:cs="Arial"/>
          <w:iCs/>
          <w:sz w:val="20"/>
        </w:rPr>
        <w:t>di ciascun lotto</w:t>
      </w:r>
      <w:r w:rsidRPr="00C948F5">
        <w:rPr>
          <w:rFonts w:ascii="Arial" w:hAnsi="Arial" w:cs="Arial"/>
          <w:b/>
          <w:i/>
          <w:iCs/>
          <w:sz w:val="20"/>
        </w:rPr>
        <w:t xml:space="preserve"> </w:t>
      </w:r>
      <w:r w:rsidR="00FC7ECB" w:rsidRPr="00C948F5">
        <w:rPr>
          <w:rFonts w:ascii="Arial" w:hAnsi="Arial" w:cs="Arial"/>
          <w:bCs/>
          <w:sz w:val="20"/>
        </w:rPr>
        <w:t>dovrà/</w:t>
      </w:r>
      <w:r w:rsidRPr="00C948F5">
        <w:rPr>
          <w:rFonts w:ascii="Arial" w:hAnsi="Arial" w:cs="Arial"/>
          <w:iCs/>
          <w:sz w:val="20"/>
        </w:rPr>
        <w:t xml:space="preserve">dovranno prestare: </w:t>
      </w:r>
    </w:p>
    <w:p w14:paraId="610CB116" w14:textId="77777777" w:rsidR="005A0CFE" w:rsidRPr="00C948F5" w:rsidRDefault="005A0CFE" w:rsidP="00C948F5">
      <w:pPr>
        <w:pStyle w:val="usoboll1"/>
        <w:spacing w:line="280" w:lineRule="exact"/>
        <w:ind w:right="16"/>
        <w:rPr>
          <w:rFonts w:ascii="Arial" w:hAnsi="Arial" w:cs="Arial"/>
          <w:b/>
          <w:iCs/>
          <w:sz w:val="20"/>
          <w:u w:val="single"/>
        </w:rPr>
      </w:pPr>
    </w:p>
    <w:p w14:paraId="3EF28663" w14:textId="77777777" w:rsidR="005A0CFE" w:rsidRPr="00C948F5" w:rsidRDefault="005A0CFE" w:rsidP="00C948F5">
      <w:pPr>
        <w:pStyle w:val="usoboll1"/>
        <w:spacing w:line="280" w:lineRule="exact"/>
        <w:ind w:right="16"/>
        <w:rPr>
          <w:rFonts w:ascii="Arial" w:hAnsi="Arial" w:cs="Arial"/>
          <w:b/>
          <w:iCs/>
          <w:sz w:val="20"/>
          <w:u w:val="single"/>
        </w:rPr>
      </w:pPr>
      <w:r w:rsidRPr="00C948F5">
        <w:rPr>
          <w:rFonts w:ascii="Arial" w:hAnsi="Arial" w:cs="Arial"/>
          <w:b/>
          <w:iCs/>
          <w:sz w:val="20"/>
        </w:rPr>
        <w:t>1.</w:t>
      </w:r>
      <w:r w:rsidRPr="00C948F5">
        <w:rPr>
          <w:rFonts w:ascii="Arial" w:hAnsi="Arial" w:cs="Arial"/>
          <w:b/>
          <w:iCs/>
          <w:sz w:val="20"/>
          <w:u w:val="single"/>
        </w:rPr>
        <w:t xml:space="preserve"> Una garanzia in favore di Consip S.p.A.</w:t>
      </w:r>
    </w:p>
    <w:p w14:paraId="4A5C45F4" w14:textId="7B720F8D" w:rsidR="00E97329" w:rsidRPr="001B187C" w:rsidRDefault="00E97329" w:rsidP="00C948F5">
      <w:pPr>
        <w:spacing w:line="280" w:lineRule="exact"/>
        <w:rPr>
          <w:rFonts w:ascii="Arial" w:hAnsi="Arial" w:cs="Arial"/>
          <w:sz w:val="20"/>
          <w:szCs w:val="20"/>
          <w:lang w:eastAsia="ar-SA"/>
        </w:rPr>
      </w:pPr>
      <w:r w:rsidRPr="00C948F5">
        <w:rPr>
          <w:rFonts w:ascii="Arial" w:hAnsi="Arial" w:cs="Arial"/>
          <w:sz w:val="20"/>
          <w:szCs w:val="20"/>
          <w:lang w:eastAsia="ar-SA"/>
        </w:rPr>
        <w:t>Una garanzia definitiva, ai sensi dell’art. 117 del Codice, sotto forma di cauzione o fideiussione pari al</w:t>
      </w:r>
      <w:r w:rsidR="00ED7D3F" w:rsidRPr="00C948F5">
        <w:rPr>
          <w:rFonts w:ascii="Arial" w:hAnsi="Arial" w:cs="Arial"/>
          <w:sz w:val="20"/>
          <w:szCs w:val="20"/>
          <w:lang w:eastAsia="ar-SA"/>
        </w:rPr>
        <w:t xml:space="preserve"> </w:t>
      </w:r>
      <w:r w:rsidR="00337F9F" w:rsidRPr="00C948F5">
        <w:rPr>
          <w:rFonts w:ascii="Arial" w:hAnsi="Arial" w:cs="Arial"/>
          <w:sz w:val="20"/>
          <w:szCs w:val="20"/>
          <w:lang w:eastAsia="ar-SA"/>
        </w:rPr>
        <w:t>1</w:t>
      </w:r>
      <w:r w:rsidRPr="00C948F5">
        <w:rPr>
          <w:rFonts w:ascii="Arial" w:hAnsi="Arial" w:cs="Arial"/>
          <w:sz w:val="20"/>
          <w:szCs w:val="20"/>
          <w:lang w:eastAsia="ar-SA"/>
        </w:rPr>
        <w:t xml:space="preserve">% del valore </w:t>
      </w:r>
      <w:r w:rsidR="00337F9F" w:rsidRPr="00C948F5">
        <w:rPr>
          <w:rFonts w:ascii="Arial" w:hAnsi="Arial" w:cs="Arial"/>
          <w:sz w:val="20"/>
          <w:szCs w:val="20"/>
          <w:lang w:eastAsia="ar-SA"/>
        </w:rPr>
        <w:t>associato a</w:t>
      </w:r>
      <w:r w:rsidR="002C1558" w:rsidRPr="00C948F5">
        <w:rPr>
          <w:rFonts w:ascii="Arial" w:hAnsi="Arial" w:cs="Arial"/>
          <w:sz w:val="20"/>
          <w:szCs w:val="20"/>
          <w:lang w:eastAsia="ar-SA"/>
        </w:rPr>
        <w:t xml:space="preserve">lla quota di massimale aggiudicata </w:t>
      </w:r>
      <w:r w:rsidRPr="00C948F5">
        <w:rPr>
          <w:rFonts w:ascii="Arial" w:hAnsi="Arial" w:cs="Arial"/>
          <w:sz w:val="20"/>
          <w:szCs w:val="20"/>
          <w:lang w:eastAsia="ar-SA"/>
        </w:rPr>
        <w:t>a ciascun singolo aggiudicatario, così come previsto al paragrafo 23</w:t>
      </w:r>
      <w:r w:rsidR="00873A37" w:rsidRPr="001B187C">
        <w:rPr>
          <w:rFonts w:ascii="Arial" w:hAnsi="Arial" w:cs="Arial"/>
          <w:sz w:val="20"/>
          <w:szCs w:val="20"/>
          <w:lang w:eastAsia="ar-SA"/>
        </w:rPr>
        <w:t xml:space="preserve">; </w:t>
      </w:r>
      <w:r w:rsidR="00873A37" w:rsidRPr="001B187C">
        <w:rPr>
          <w:rFonts w:ascii="Arial" w:hAnsi="Arial" w:cs="Arial"/>
          <w:iCs/>
          <w:sz w:val="20"/>
        </w:rPr>
        <w:t>si precisa che il valore della garanzia, a fronte delle riduzioni, non potrà essere comunque inferiore al costo massimo previsto per le verifiche ispettive.</w:t>
      </w:r>
    </w:p>
    <w:p w14:paraId="0F9914A5" w14:textId="693C013F" w:rsidR="005A0CFE" w:rsidRPr="00C948F5" w:rsidRDefault="005A0CFE" w:rsidP="00C948F5">
      <w:pPr>
        <w:pStyle w:val="PreformattatoHTML"/>
        <w:spacing w:line="280" w:lineRule="exact"/>
        <w:ind w:right="16"/>
        <w:jc w:val="both"/>
        <w:rPr>
          <w:rFonts w:ascii="Arial" w:hAnsi="Arial" w:cs="Arial"/>
        </w:rPr>
      </w:pPr>
      <w:r w:rsidRPr="001B187C">
        <w:rPr>
          <w:rFonts w:ascii="Arial" w:hAnsi="Arial" w:cs="Arial"/>
        </w:rPr>
        <w:t>La garanzia copre il mancato od inesatto adempimento delle obbligazioni e degli impegni assunti con l’Accordo Quadro ed i suoi allegati, ivi compreso il Patto di integrità, nonché il mancato o inesatto adempimento dell’obbligo di pagamento dei costi delle verifiche ispettive che Consip S.p.A. potrà effettuare – anche avvalendosi di Organismi di Ispezione accreditati secondo le norme UNI CEI EN ISO/IEC 17020:2012.  La garanzia opera a far data dalla sottoscrizione dell’Accordo Quadro e per tutta la sua durata e dei</w:t>
      </w:r>
      <w:r w:rsidR="00050C44" w:rsidRPr="001B187C">
        <w:rPr>
          <w:rFonts w:ascii="Arial" w:hAnsi="Arial" w:cs="Arial"/>
        </w:rPr>
        <w:t xml:space="preserve"> contratti di fornitura</w:t>
      </w:r>
      <w:r w:rsidRPr="001B187C">
        <w:rPr>
          <w:rFonts w:ascii="Arial" w:hAnsi="Arial" w:cs="Arial"/>
        </w:rPr>
        <w:t>, e, co</w:t>
      </w:r>
      <w:r w:rsidRPr="00C948F5">
        <w:rPr>
          <w:rFonts w:ascii="Arial" w:hAnsi="Arial" w:cs="Arial"/>
        </w:rPr>
        <w:t xml:space="preserve">munque, sino alla completa ed esatta esecuzione delle obbligazioni nascenti dai </w:t>
      </w:r>
      <w:r w:rsidR="48FE2E14" w:rsidRPr="00C948F5">
        <w:rPr>
          <w:rFonts w:ascii="Arial" w:hAnsi="Arial" w:cs="Arial"/>
        </w:rPr>
        <w:t>già menzionati</w:t>
      </w:r>
      <w:r w:rsidRPr="00C948F5">
        <w:rPr>
          <w:rFonts w:ascii="Arial" w:hAnsi="Arial" w:cs="Arial"/>
        </w:rPr>
        <w:t xml:space="preserve"> contratti. Tale garanzia copre altresì le obbligazioni assunte dal Fornitore nella fase preliminare alla stipula dei</w:t>
      </w:r>
      <w:r w:rsidR="00050C44" w:rsidRPr="00C948F5">
        <w:rPr>
          <w:rFonts w:ascii="Arial" w:hAnsi="Arial" w:cs="Arial"/>
        </w:rPr>
        <w:t xml:space="preserve"> contratti di fornitura</w:t>
      </w:r>
      <w:r w:rsidRPr="00C948F5">
        <w:rPr>
          <w:rFonts w:ascii="Arial" w:hAnsi="Arial" w:cs="Arial"/>
        </w:rPr>
        <w:t xml:space="preserve"> di cui </w:t>
      </w:r>
      <w:r w:rsidR="005905EE" w:rsidRPr="00C948F5">
        <w:rPr>
          <w:rFonts w:ascii="Arial" w:hAnsi="Arial" w:cs="Arial"/>
        </w:rPr>
        <w:t xml:space="preserve">ai paragrafi </w:t>
      </w:r>
      <w:r w:rsidR="00EF4C5F" w:rsidRPr="00C948F5">
        <w:rPr>
          <w:rFonts w:ascii="Arial" w:hAnsi="Arial" w:cs="Arial"/>
        </w:rPr>
        <w:t>5.1, 5.2 e 5.3</w:t>
      </w:r>
      <w:r w:rsidRPr="00C948F5">
        <w:rPr>
          <w:rFonts w:ascii="Arial" w:hAnsi="Arial" w:cs="Arial"/>
        </w:rPr>
        <w:t xml:space="preserve"> del Capitolato Tecnico e, in particolare, verrà escussa nel caso di mancata accettazione dell’Ordin</w:t>
      </w:r>
      <w:r w:rsidR="00733427" w:rsidRPr="00C948F5">
        <w:rPr>
          <w:rFonts w:ascii="Arial" w:hAnsi="Arial" w:cs="Arial"/>
        </w:rPr>
        <w:t>e</w:t>
      </w:r>
      <w:r w:rsidRPr="00C948F5">
        <w:rPr>
          <w:rFonts w:ascii="Arial" w:hAnsi="Arial" w:cs="Arial"/>
        </w:rPr>
        <w:t xml:space="preserve"> di Fornitura per fatto del Fornitore. In caso di mancata accettazione dell’Ordine per fatto del Fornitore, Consip si riserva di procedere con la risoluzione dell’Accordo Quadro e con la conseguente segnalazione del fatto all’Autorità Nazionale Anticorruzione.</w:t>
      </w:r>
    </w:p>
    <w:p w14:paraId="363C9782" w14:textId="77777777" w:rsidR="005A0CFE" w:rsidRPr="00C948F5" w:rsidRDefault="005A0CFE" w:rsidP="00C948F5">
      <w:pPr>
        <w:pStyle w:val="PreformattatoHTML"/>
        <w:widowControl w:val="0"/>
        <w:spacing w:line="280" w:lineRule="exact"/>
        <w:ind w:right="16"/>
        <w:jc w:val="both"/>
        <w:rPr>
          <w:rFonts w:ascii="Arial" w:hAnsi="Arial" w:cs="Arial"/>
          <w:b/>
          <w:bCs/>
          <w:i/>
          <w:iCs/>
          <w:strike/>
        </w:rPr>
      </w:pPr>
    </w:p>
    <w:p w14:paraId="4D8D237A" w14:textId="77777777" w:rsidR="005A0CFE" w:rsidRPr="00C948F5" w:rsidRDefault="005A0CFE" w:rsidP="00C948F5">
      <w:pPr>
        <w:pStyle w:val="usoboll1"/>
        <w:spacing w:line="280" w:lineRule="exact"/>
        <w:ind w:right="16"/>
        <w:rPr>
          <w:rFonts w:ascii="Arial" w:hAnsi="Arial" w:cs="Arial"/>
          <w:b/>
          <w:bCs/>
          <w:sz w:val="20"/>
          <w:u w:val="single"/>
        </w:rPr>
      </w:pPr>
      <w:r w:rsidRPr="00C948F5">
        <w:rPr>
          <w:rFonts w:ascii="Arial" w:hAnsi="Arial" w:cs="Arial"/>
          <w:b/>
          <w:bCs/>
          <w:sz w:val="20"/>
          <w:u w:val="single"/>
        </w:rPr>
        <w:t>2. Tante garanzie in favore delle singole Amministrazioni Contraenti</w:t>
      </w:r>
    </w:p>
    <w:p w14:paraId="49A55997" w14:textId="2B741C50" w:rsidR="005A0CFE" w:rsidRPr="00C948F5" w:rsidRDefault="005A0CFE" w:rsidP="00C948F5">
      <w:pPr>
        <w:pStyle w:val="PreformattatoHTML"/>
        <w:spacing w:line="280" w:lineRule="exact"/>
        <w:ind w:right="16"/>
        <w:jc w:val="both"/>
        <w:rPr>
          <w:rFonts w:ascii="Arial" w:hAnsi="Arial" w:cs="Arial"/>
          <w:iCs/>
        </w:rPr>
      </w:pPr>
      <w:r w:rsidRPr="001B187C">
        <w:rPr>
          <w:rFonts w:ascii="Arial" w:hAnsi="Arial" w:cs="Arial"/>
        </w:rPr>
        <w:t>I</w:t>
      </w:r>
      <w:r w:rsidR="00F511DF" w:rsidRPr="001B187C">
        <w:rPr>
          <w:rFonts w:ascii="Arial" w:hAnsi="Arial" w:cs="Arial"/>
        </w:rPr>
        <w:t>l</w:t>
      </w:r>
      <w:r w:rsidR="007D58C9" w:rsidRPr="001B187C">
        <w:rPr>
          <w:rFonts w:ascii="Arial" w:hAnsi="Arial" w:cs="Arial"/>
        </w:rPr>
        <w:t xml:space="preserve"> </w:t>
      </w:r>
      <w:r w:rsidRPr="001B187C">
        <w:rPr>
          <w:rFonts w:ascii="Arial" w:hAnsi="Arial" w:cs="Arial"/>
        </w:rPr>
        <w:t>Fornitor</w:t>
      </w:r>
      <w:r w:rsidR="00F511DF" w:rsidRPr="001B187C">
        <w:rPr>
          <w:rFonts w:ascii="Arial" w:hAnsi="Arial" w:cs="Arial"/>
        </w:rPr>
        <w:t>e</w:t>
      </w:r>
      <w:r w:rsidRPr="001B187C">
        <w:rPr>
          <w:rFonts w:ascii="Arial" w:hAnsi="Arial" w:cs="Arial"/>
        </w:rPr>
        <w:t xml:space="preserve"> </w:t>
      </w:r>
      <w:r w:rsidRPr="001B187C">
        <w:rPr>
          <w:rFonts w:ascii="Arial" w:eastAsia="Calibri" w:hAnsi="Arial" w:cs="Arial"/>
          <w:lang w:eastAsia="en-US"/>
        </w:rPr>
        <w:t>di</w:t>
      </w:r>
      <w:r w:rsidR="007D58C9" w:rsidRPr="001B187C">
        <w:rPr>
          <w:rFonts w:ascii="Arial" w:eastAsia="Calibri" w:hAnsi="Arial" w:cs="Arial"/>
          <w:lang w:eastAsia="en-US"/>
        </w:rPr>
        <w:t xml:space="preserve"> ogni quota di</w:t>
      </w:r>
      <w:r w:rsidRPr="001B187C">
        <w:rPr>
          <w:rFonts w:ascii="Arial" w:eastAsia="Calibri" w:hAnsi="Arial" w:cs="Arial"/>
          <w:lang w:eastAsia="en-US"/>
        </w:rPr>
        <w:t xml:space="preserve"> ciascun Lotto</w:t>
      </w:r>
      <w:r w:rsidR="007D58C9" w:rsidRPr="001B187C">
        <w:rPr>
          <w:rFonts w:ascii="Arial" w:eastAsia="Calibri" w:hAnsi="Arial" w:cs="Arial"/>
          <w:lang w:eastAsia="en-US"/>
        </w:rPr>
        <w:t>,</w:t>
      </w:r>
      <w:r w:rsidRPr="001B187C">
        <w:rPr>
          <w:rFonts w:ascii="Arial" w:eastAsia="Calibri" w:hAnsi="Arial" w:cs="Arial"/>
          <w:lang w:eastAsia="en-US"/>
        </w:rPr>
        <w:t xml:space="preserve"> </w:t>
      </w:r>
      <w:r w:rsidRPr="001B187C">
        <w:rPr>
          <w:rFonts w:ascii="Arial" w:hAnsi="Arial" w:cs="Arial"/>
        </w:rPr>
        <w:t>in caso di affidamento di ogni singolo Ordine</w:t>
      </w:r>
      <w:r w:rsidR="007D58C9" w:rsidRPr="001B187C">
        <w:rPr>
          <w:rFonts w:ascii="Arial" w:hAnsi="Arial" w:cs="Arial"/>
        </w:rPr>
        <w:t>,</w:t>
      </w:r>
      <w:r w:rsidRPr="001B187C">
        <w:rPr>
          <w:rFonts w:ascii="Arial" w:hAnsi="Arial" w:cs="Arial"/>
        </w:rPr>
        <w:t xml:space="preserve"> sar</w:t>
      </w:r>
      <w:r w:rsidR="00193036" w:rsidRPr="001B187C">
        <w:rPr>
          <w:rFonts w:ascii="Arial" w:hAnsi="Arial" w:cs="Arial"/>
        </w:rPr>
        <w:t>à</w:t>
      </w:r>
      <w:r w:rsidR="007D58C9" w:rsidRPr="001B187C">
        <w:rPr>
          <w:rFonts w:ascii="Arial" w:hAnsi="Arial" w:cs="Arial"/>
        </w:rPr>
        <w:t xml:space="preserve"> altresì</w:t>
      </w:r>
      <w:r w:rsidRPr="001B187C">
        <w:rPr>
          <w:rFonts w:ascii="Arial" w:hAnsi="Arial" w:cs="Arial"/>
        </w:rPr>
        <w:t xml:space="preserve"> obbligat</w:t>
      </w:r>
      <w:r w:rsidR="007D58C9" w:rsidRPr="001B187C">
        <w:rPr>
          <w:rFonts w:ascii="Arial" w:hAnsi="Arial" w:cs="Arial"/>
        </w:rPr>
        <w:t>o</w:t>
      </w:r>
      <w:r w:rsidRPr="001B187C">
        <w:rPr>
          <w:rFonts w:ascii="Arial" w:hAnsi="Arial" w:cs="Arial"/>
        </w:rPr>
        <w:t xml:space="preserve"> </w:t>
      </w:r>
      <w:r w:rsidRPr="001B187C">
        <w:rPr>
          <w:rFonts w:ascii="Arial" w:hAnsi="Arial" w:cs="Arial"/>
          <w:iCs/>
        </w:rPr>
        <w:t xml:space="preserve">a prestare </w:t>
      </w:r>
      <w:r w:rsidRPr="001B187C">
        <w:rPr>
          <w:rFonts w:ascii="Arial" w:hAnsi="Arial" w:cs="Arial"/>
          <w:b/>
          <w:iCs/>
        </w:rPr>
        <w:t>una garanzia definitiva</w:t>
      </w:r>
      <w:r w:rsidRPr="001B187C">
        <w:rPr>
          <w:rFonts w:ascii="Arial" w:hAnsi="Arial" w:cs="Arial"/>
          <w:iCs/>
        </w:rPr>
        <w:t xml:space="preserve">, ai sensi dell’art. 117 del Codice, di importo pari al </w:t>
      </w:r>
      <w:r w:rsidR="00F511DF" w:rsidRPr="001B187C">
        <w:rPr>
          <w:rFonts w:ascii="Arial" w:hAnsi="Arial" w:cs="Arial"/>
          <w:iCs/>
        </w:rPr>
        <w:t>3</w:t>
      </w:r>
      <w:r w:rsidRPr="001B187C">
        <w:rPr>
          <w:rFonts w:ascii="Arial" w:hAnsi="Arial" w:cs="Arial"/>
          <w:iCs/>
        </w:rPr>
        <w:t>% del valore del</w:t>
      </w:r>
      <w:r w:rsidR="00050C44" w:rsidRPr="001B187C">
        <w:rPr>
          <w:rFonts w:ascii="Arial" w:hAnsi="Arial" w:cs="Arial"/>
          <w:iCs/>
        </w:rPr>
        <w:t xml:space="preserve"> contratto di fornitura</w:t>
      </w:r>
      <w:r w:rsidRPr="001B187C">
        <w:rPr>
          <w:rFonts w:ascii="Arial" w:hAnsi="Arial" w:cs="Arial"/>
          <w:iCs/>
        </w:rPr>
        <w:t xml:space="preserve">, </w:t>
      </w:r>
      <w:r w:rsidRPr="001B187C">
        <w:rPr>
          <w:rFonts w:ascii="Arial" w:hAnsi="Arial" w:cs="Arial"/>
          <w:b/>
          <w:iCs/>
        </w:rPr>
        <w:t>in favore dell’Amministrazione contraente</w:t>
      </w:r>
      <w:r w:rsidRPr="001B187C">
        <w:rPr>
          <w:rFonts w:ascii="Arial" w:hAnsi="Arial" w:cs="Arial"/>
          <w:iCs/>
        </w:rPr>
        <w:t>, a copertura delle obbligazioni contrattuali che verranno</w:t>
      </w:r>
      <w:r w:rsidRPr="00C948F5">
        <w:rPr>
          <w:rFonts w:ascii="Arial" w:hAnsi="Arial" w:cs="Arial"/>
          <w:iCs/>
        </w:rPr>
        <w:t xml:space="preserve"> assunte con il relativo Contratto e per tutta la sua durata. </w:t>
      </w:r>
    </w:p>
    <w:p w14:paraId="676AD1DE" w14:textId="77777777" w:rsidR="005A0CFE" w:rsidRPr="00C948F5" w:rsidRDefault="005A0CFE" w:rsidP="00C948F5">
      <w:pPr>
        <w:pStyle w:val="PreformattatoHTML"/>
        <w:spacing w:line="280" w:lineRule="exact"/>
        <w:ind w:right="16"/>
        <w:jc w:val="both"/>
        <w:rPr>
          <w:rFonts w:ascii="Arial" w:hAnsi="Arial" w:cs="Arial"/>
          <w:b/>
          <w:i/>
          <w:iCs/>
        </w:rPr>
      </w:pPr>
    </w:p>
    <w:p w14:paraId="51D00876" w14:textId="0B91356D" w:rsidR="005A0CFE" w:rsidRPr="00C948F5" w:rsidRDefault="005A0CFE" w:rsidP="00C948F5">
      <w:pPr>
        <w:pStyle w:val="PreformattatoHTML"/>
        <w:widowControl w:val="0"/>
        <w:spacing w:line="280" w:lineRule="exact"/>
        <w:ind w:right="16"/>
        <w:jc w:val="both"/>
        <w:rPr>
          <w:rFonts w:ascii="Arial" w:hAnsi="Arial" w:cs="Arial"/>
        </w:rPr>
      </w:pPr>
      <w:r w:rsidRPr="00C948F5">
        <w:rPr>
          <w:rFonts w:ascii="Arial" w:hAnsi="Arial" w:cs="Arial"/>
        </w:rPr>
        <w:t>Tale garanzia deve essere prestata dal Fornitore prima – e, quindi, ai fini – dell’emissione dell’Ordine</w:t>
      </w:r>
      <w:r w:rsidR="00F511DF" w:rsidRPr="00C948F5">
        <w:rPr>
          <w:rFonts w:ascii="Arial" w:hAnsi="Arial" w:cs="Arial"/>
        </w:rPr>
        <w:t xml:space="preserve"> di fornitura</w:t>
      </w:r>
      <w:r w:rsidRPr="00C948F5">
        <w:rPr>
          <w:rFonts w:ascii="Arial" w:hAnsi="Arial" w:cs="Arial"/>
        </w:rPr>
        <w:t>, nel rispetto dei termini indicati nello Schema di Accordo Quadro.</w:t>
      </w:r>
    </w:p>
    <w:p w14:paraId="34E16FF5" w14:textId="77777777" w:rsidR="005A0CFE" w:rsidRPr="00C948F5" w:rsidRDefault="005A0CFE" w:rsidP="00C948F5">
      <w:pPr>
        <w:pStyle w:val="PreformattatoHTML"/>
        <w:widowControl w:val="0"/>
        <w:spacing w:line="280" w:lineRule="exact"/>
        <w:ind w:right="16"/>
        <w:jc w:val="both"/>
        <w:rPr>
          <w:rFonts w:ascii="Arial" w:hAnsi="Arial" w:cs="Arial"/>
          <w:b/>
          <w:i/>
          <w:iCs/>
        </w:rPr>
      </w:pPr>
    </w:p>
    <w:p w14:paraId="1C568915" w14:textId="643E476F" w:rsidR="005A0CFE" w:rsidRPr="00C948F5" w:rsidRDefault="005A0CFE" w:rsidP="00C948F5">
      <w:pPr>
        <w:pStyle w:val="PreformattatoHTML"/>
        <w:widowControl w:val="0"/>
        <w:spacing w:line="280" w:lineRule="exact"/>
        <w:ind w:right="16"/>
        <w:jc w:val="both"/>
        <w:rPr>
          <w:rFonts w:ascii="Arial" w:hAnsi="Arial" w:cs="Arial"/>
        </w:rPr>
      </w:pPr>
      <w:r w:rsidRPr="00C948F5">
        <w:rPr>
          <w:rFonts w:ascii="Arial" w:hAnsi="Arial" w:cs="Arial"/>
        </w:rPr>
        <w:lastRenderedPageBreak/>
        <w:t xml:space="preserve">Sulla base di quanto prescritto dall’art. 117 del Codice, l’importo della garanzia fideiussoria prestata in favore di ogni singola Amministrazione è aumentato se il ribasso offerto dall’aggiudicatario supera il 10%, di un punto percentuale per ogni punto di ribasso superiore al 10% e fino al 20%; inoltre, se il ribasso supera il 20%, l’aumento è di due punti percentuali per ogni punto di ribasso superiore al 20%. </w:t>
      </w:r>
    </w:p>
    <w:p w14:paraId="796D525D" w14:textId="77777777" w:rsidR="00191530" w:rsidRPr="00C948F5" w:rsidRDefault="00191530" w:rsidP="00C948F5">
      <w:pPr>
        <w:pStyle w:val="PreformattatoHTML"/>
        <w:spacing w:line="280" w:lineRule="exact"/>
        <w:rPr>
          <w:rFonts w:ascii="Arial" w:hAnsi="Arial" w:cs="Arial"/>
          <w:u w:val="single"/>
        </w:rPr>
      </w:pPr>
    </w:p>
    <w:p w14:paraId="33D0348E" w14:textId="7E392B9E" w:rsidR="00C16C89" w:rsidRPr="00C948F5" w:rsidRDefault="00C16C89" w:rsidP="00C948F5">
      <w:pPr>
        <w:pStyle w:val="PreformattatoHTML"/>
        <w:spacing w:line="280" w:lineRule="exact"/>
        <w:jc w:val="both"/>
        <w:rPr>
          <w:rFonts w:ascii="Arial" w:hAnsi="Arial" w:cs="Arial"/>
        </w:rPr>
      </w:pPr>
      <w:r w:rsidRPr="00C948F5">
        <w:rPr>
          <w:rFonts w:ascii="Arial" w:hAnsi="Arial" w:cs="Arial"/>
        </w:rPr>
        <w:t>Tale regola si applica sia con riferimento agli Ordinativi Principali sia con riferimento agli eventuali Atti modificativi e il ribasso R utilizzato ai fini del calcolo della garanzia è determinato in ragione della formula R = 1 – P/BA, dove:</w:t>
      </w:r>
    </w:p>
    <w:p w14:paraId="0F5923F8" w14:textId="2C96767A" w:rsidR="00C16C89" w:rsidRPr="00C948F5" w:rsidRDefault="00C16C89" w:rsidP="00C948F5">
      <w:pPr>
        <w:pStyle w:val="PreformattatoHTML"/>
        <w:numPr>
          <w:ilvl w:val="0"/>
          <w:numId w:val="105"/>
        </w:numPr>
        <w:spacing w:line="280" w:lineRule="exact"/>
        <w:jc w:val="both"/>
        <w:rPr>
          <w:rFonts w:ascii="Arial" w:hAnsi="Arial" w:cs="Arial"/>
        </w:rPr>
      </w:pPr>
      <w:r w:rsidRPr="00C948F5">
        <w:rPr>
          <w:rFonts w:ascii="Arial" w:hAnsi="Arial" w:cs="Arial"/>
        </w:rPr>
        <w:t>P è il valore dell’Ordinativo calcolato sulla base dei prezzi unitari di aggiudicazione (al netto dell’eventuale “Extra-Canone” stanziato dall’Amministrazione). Relativamente alle componenti energetiche dei Servizi “A” e “B”, i prezzi unitari da considerare sono invece quelli vigenti al momento di presentazione dell’offerta, al netto degli spread che restano quelli offerti;</w:t>
      </w:r>
    </w:p>
    <w:p w14:paraId="69C58AFA" w14:textId="77B95AB3" w:rsidR="00C16C89" w:rsidRPr="00C948F5" w:rsidRDefault="00C16C89" w:rsidP="00C948F5">
      <w:pPr>
        <w:pStyle w:val="PreformattatoHTML"/>
        <w:numPr>
          <w:ilvl w:val="0"/>
          <w:numId w:val="105"/>
        </w:numPr>
        <w:spacing w:line="280" w:lineRule="exact"/>
        <w:jc w:val="both"/>
        <w:rPr>
          <w:rFonts w:ascii="Arial" w:hAnsi="Arial" w:cs="Arial"/>
          <w:b/>
          <w:bCs/>
        </w:rPr>
      </w:pPr>
      <w:r w:rsidRPr="00C948F5">
        <w:rPr>
          <w:rFonts w:ascii="Arial" w:hAnsi="Arial" w:cs="Arial"/>
        </w:rPr>
        <w:t>BA è l’importo totale dei medesimi servizi presenti nell’Ordinativo, calcolato sulla base dei prezzi unitari a base d’asta (al netto dell’eventuale “Extra-Canone” stanziato dall’Amministrazione). Relativamente alle componenti energetiche dei Servizi “A” e “B”, i prezzi unitari da considerare sono invece quelli vigenti al momento di presentazione dell’offerta al netto degli spread che restano quelli a base d’asta.”</w:t>
      </w:r>
    </w:p>
    <w:p w14:paraId="03AA3C5B" w14:textId="77777777" w:rsidR="00835B36" w:rsidRPr="00C948F5" w:rsidRDefault="00835B36" w:rsidP="00C948F5">
      <w:pPr>
        <w:pStyle w:val="PreformattatoHTML"/>
        <w:spacing w:line="280" w:lineRule="exact"/>
        <w:rPr>
          <w:rFonts w:ascii="Arial" w:hAnsi="Arial" w:cs="Arial"/>
        </w:rPr>
      </w:pPr>
      <w:r w:rsidRPr="00C948F5">
        <w:rPr>
          <w:rFonts w:ascii="Arial" w:hAnsi="Arial" w:cs="Arial"/>
        </w:rPr>
        <w:t>L’importo della garanzia così determinato sarà arrotondato all’unità (1 euro).</w:t>
      </w:r>
    </w:p>
    <w:p w14:paraId="7A9C52AD" w14:textId="77777777" w:rsidR="00835B36" w:rsidRPr="00C948F5" w:rsidRDefault="00835B36" w:rsidP="00C948F5">
      <w:pPr>
        <w:pStyle w:val="PreformattatoHTML"/>
        <w:widowControl w:val="0"/>
        <w:spacing w:line="280" w:lineRule="exact"/>
        <w:ind w:right="16"/>
        <w:jc w:val="both"/>
        <w:rPr>
          <w:rFonts w:ascii="Arial" w:hAnsi="Arial" w:cs="Arial"/>
        </w:rPr>
      </w:pPr>
    </w:p>
    <w:p w14:paraId="254C5016" w14:textId="54E8328E" w:rsidR="00927905" w:rsidRPr="00C2119F" w:rsidRDefault="00B0648E" w:rsidP="00C948F5">
      <w:pPr>
        <w:pStyle w:val="PreformattatoHTML"/>
        <w:spacing w:line="280" w:lineRule="exact"/>
        <w:ind w:right="16"/>
        <w:jc w:val="both"/>
        <w:rPr>
          <w:rFonts w:ascii="Arial" w:hAnsi="Arial" w:cs="Arial"/>
          <w:b/>
          <w:i/>
          <w:color w:val="000000" w:themeColor="text1"/>
          <w:lang w:eastAsia="en-US"/>
        </w:rPr>
      </w:pPr>
      <w:r w:rsidRPr="00C948F5">
        <w:rPr>
          <w:rFonts w:ascii="Arial" w:hAnsi="Arial" w:cs="Arial"/>
        </w:rPr>
        <w:t xml:space="preserve">L’aggiudicatario/gli aggiudicatari dovrà/anno produrre, ove non siano stati presentati in gara, i documenti/certificati attestanti il possesso dei requisiti utili per la riduzione. A titolo di ausilio, per il calcolo </w:t>
      </w:r>
      <w:r w:rsidRPr="00C2119F">
        <w:rPr>
          <w:rFonts w:ascii="Arial" w:hAnsi="Arial" w:cs="Arial"/>
          <w:color w:val="000000" w:themeColor="text1"/>
        </w:rPr>
        <w:t>dell’importo delle garanzie, è stato predisposto l’</w:t>
      </w:r>
      <w:r w:rsidRPr="00C2119F">
        <w:rPr>
          <w:rFonts w:ascii="Arial" w:hAnsi="Arial" w:cs="Arial"/>
          <w:b/>
          <w:color w:val="000000" w:themeColor="text1"/>
        </w:rPr>
        <w:t>Allegato n.</w:t>
      </w:r>
      <w:r w:rsidR="008A16E1" w:rsidRPr="00C2119F">
        <w:rPr>
          <w:rFonts w:ascii="Arial" w:hAnsi="Arial" w:cs="Arial"/>
          <w:b/>
          <w:color w:val="000000" w:themeColor="text1"/>
        </w:rPr>
        <w:t xml:space="preserve"> 12</w:t>
      </w:r>
      <w:r w:rsidRPr="00C2119F">
        <w:rPr>
          <w:rFonts w:ascii="Arial" w:hAnsi="Arial" w:cs="Arial"/>
          <w:b/>
          <w:color w:val="000000" w:themeColor="text1"/>
        </w:rPr>
        <w:t xml:space="preserve"> – Foglio di calcolo Garanzia provvisoria e definitiva</w:t>
      </w:r>
      <w:r w:rsidRPr="00C2119F">
        <w:rPr>
          <w:rFonts w:ascii="Arial" w:hAnsi="Arial" w:cs="Arial"/>
          <w:color w:val="000000" w:themeColor="text1"/>
        </w:rPr>
        <w:t>.</w:t>
      </w:r>
      <w:r w:rsidR="00CA2A76" w:rsidRPr="00C2119F">
        <w:rPr>
          <w:rFonts w:ascii="Arial" w:hAnsi="Arial" w:cs="Arial"/>
          <w:color w:val="000000" w:themeColor="text1"/>
        </w:rPr>
        <w:t xml:space="preserve"> </w:t>
      </w:r>
    </w:p>
    <w:p w14:paraId="0B8F7B7D" w14:textId="77777777" w:rsidR="00927905" w:rsidRPr="00C2119F" w:rsidRDefault="00927905" w:rsidP="00C948F5">
      <w:pPr>
        <w:pStyle w:val="usoboll1"/>
        <w:spacing w:line="280" w:lineRule="exact"/>
        <w:ind w:right="16"/>
        <w:rPr>
          <w:rFonts w:ascii="Arial" w:hAnsi="Arial" w:cs="Arial"/>
          <w:color w:val="000000" w:themeColor="text1"/>
          <w:sz w:val="20"/>
        </w:rPr>
      </w:pPr>
    </w:p>
    <w:p w14:paraId="1A8113D9" w14:textId="77777777" w:rsidR="00927905" w:rsidRPr="00C2119F" w:rsidRDefault="00927905" w:rsidP="00C948F5">
      <w:pPr>
        <w:pStyle w:val="usoboll1"/>
        <w:tabs>
          <w:tab w:val="left" w:pos="1701"/>
        </w:tabs>
        <w:spacing w:line="280" w:lineRule="exact"/>
        <w:ind w:right="16"/>
        <w:rPr>
          <w:rFonts w:ascii="Arial" w:hAnsi="Arial" w:cs="Arial"/>
          <w:color w:val="000000" w:themeColor="text1"/>
          <w:sz w:val="20"/>
        </w:rPr>
      </w:pPr>
      <w:r w:rsidRPr="00C2119F">
        <w:rPr>
          <w:rFonts w:ascii="Arial" w:hAnsi="Arial" w:cs="Arial"/>
          <w:color w:val="000000" w:themeColor="text1"/>
          <w:sz w:val="20"/>
        </w:rPr>
        <w:t xml:space="preserve">Le due garanzie sopra elencate dovranno: </w:t>
      </w:r>
    </w:p>
    <w:p w14:paraId="46332DDD" w14:textId="35C71191" w:rsidR="00927905" w:rsidRPr="00C948F5" w:rsidRDefault="00927905" w:rsidP="00C948F5">
      <w:pPr>
        <w:pStyle w:val="usoboll1"/>
        <w:numPr>
          <w:ilvl w:val="0"/>
          <w:numId w:val="10"/>
        </w:numPr>
        <w:tabs>
          <w:tab w:val="left" w:pos="1701"/>
        </w:tabs>
        <w:spacing w:line="280" w:lineRule="exact"/>
        <w:ind w:right="16"/>
        <w:rPr>
          <w:rFonts w:ascii="Arial" w:hAnsi="Arial" w:cs="Arial"/>
          <w:sz w:val="20"/>
        </w:rPr>
      </w:pPr>
      <w:r w:rsidRPr="00C2119F">
        <w:rPr>
          <w:rFonts w:ascii="Arial" w:hAnsi="Arial" w:cs="Arial"/>
          <w:color w:val="000000" w:themeColor="text1"/>
          <w:sz w:val="20"/>
        </w:rPr>
        <w:t xml:space="preserve">prevedere espressamente la rinuncia al beneficio della preventiva escussione del debitore principale, la rinuncia all'eccezione di </w:t>
      </w:r>
      <w:r w:rsidRPr="00C948F5">
        <w:rPr>
          <w:rFonts w:ascii="Arial" w:hAnsi="Arial" w:cs="Arial"/>
          <w:sz w:val="20"/>
        </w:rPr>
        <w:t>cui all'articolo 1957, comma 2, del codice civile, nonché l'operatività della garanzia medesima – anche per il recupero delle penali contrattuali - entro quindici giorni, a semplice richiesta scritta rispettivamente della Consip e delle Amministrazioni</w:t>
      </w:r>
      <w:r w:rsidR="00953A46" w:rsidRPr="00C948F5">
        <w:rPr>
          <w:rFonts w:ascii="Arial" w:hAnsi="Arial" w:cs="Arial"/>
          <w:sz w:val="20"/>
        </w:rPr>
        <w:t>;</w:t>
      </w:r>
    </w:p>
    <w:p w14:paraId="34734EBA" w14:textId="5BE1256E" w:rsidR="00927905" w:rsidRPr="00C948F5" w:rsidRDefault="00953A46" w:rsidP="00C948F5">
      <w:pPr>
        <w:pStyle w:val="usoboll1"/>
        <w:numPr>
          <w:ilvl w:val="0"/>
          <w:numId w:val="10"/>
        </w:numPr>
        <w:tabs>
          <w:tab w:val="left" w:pos="1701"/>
        </w:tabs>
        <w:spacing w:line="280" w:lineRule="exact"/>
        <w:ind w:right="16"/>
        <w:rPr>
          <w:rFonts w:ascii="Arial" w:hAnsi="Arial" w:cs="Arial"/>
          <w:sz w:val="20"/>
        </w:rPr>
      </w:pPr>
      <w:r w:rsidRPr="00C948F5">
        <w:rPr>
          <w:rFonts w:ascii="Arial" w:hAnsi="Arial" w:cs="Arial"/>
          <w:sz w:val="20"/>
        </w:rPr>
        <w:t xml:space="preserve">essere </w:t>
      </w:r>
      <w:r w:rsidR="00927905" w:rsidRPr="00C948F5">
        <w:rPr>
          <w:rFonts w:ascii="Arial" w:hAnsi="Arial" w:cs="Arial"/>
          <w:sz w:val="20"/>
        </w:rPr>
        <w:t xml:space="preserve">progressivamente svincolate in ragione e a misura dell'avanzamento dell'esecuzione, nel limite massimo dell’80 per cento dell'iniziale importo garantito secondo quanto stabilito all’art. 117, comma 8, del Codice e nello schema di Accordo Quadro; </w:t>
      </w:r>
    </w:p>
    <w:p w14:paraId="46A00E6F" w14:textId="58FC6C07" w:rsidR="00927905" w:rsidRPr="00C948F5" w:rsidRDefault="00663809" w:rsidP="00C948F5">
      <w:pPr>
        <w:pStyle w:val="Paragrafoelenco"/>
        <w:widowControl w:val="0"/>
        <w:numPr>
          <w:ilvl w:val="0"/>
          <w:numId w:val="10"/>
        </w:numPr>
        <w:spacing w:line="280" w:lineRule="exact"/>
        <w:ind w:right="16"/>
        <w:rPr>
          <w:rFonts w:ascii="Arial" w:hAnsi="Arial" w:cs="Arial"/>
          <w:sz w:val="20"/>
          <w:szCs w:val="20"/>
        </w:rPr>
      </w:pPr>
      <w:r w:rsidRPr="00C948F5">
        <w:rPr>
          <w:rFonts w:ascii="Arial" w:hAnsi="Arial" w:cs="Arial"/>
          <w:sz w:val="20"/>
        </w:rPr>
        <w:t xml:space="preserve">poter </w:t>
      </w:r>
      <w:r w:rsidR="00927905" w:rsidRPr="00C948F5">
        <w:rPr>
          <w:rFonts w:ascii="Arial" w:hAnsi="Arial" w:cs="Arial"/>
          <w:sz w:val="20"/>
        </w:rPr>
        <w:t>essere ridotte in ragione delle regole previste dall’art. 106, comma 8, del Codice e di quanto stabilito dal precedente paragrafo 10</w:t>
      </w:r>
      <w:r w:rsidR="00927905" w:rsidRPr="00C948F5">
        <w:rPr>
          <w:rFonts w:ascii="Arial" w:hAnsi="Arial" w:cs="Arial"/>
          <w:sz w:val="20"/>
          <w:szCs w:val="20"/>
        </w:rPr>
        <w:t xml:space="preserve">; l’aggiudicatario dovrà produrre, ove non siano stati presentati in gara, i documenti/certificati attestanti il possesso dei requisiti utili per la riduzione. </w:t>
      </w:r>
    </w:p>
    <w:p w14:paraId="0556A280" w14:textId="7C094BCC" w:rsidR="00927905" w:rsidRPr="00C948F5" w:rsidRDefault="00927905" w:rsidP="00C948F5">
      <w:pPr>
        <w:pStyle w:val="Paragrafoelenco"/>
        <w:widowControl w:val="0"/>
        <w:spacing w:line="280" w:lineRule="exact"/>
        <w:ind w:left="0" w:right="16"/>
        <w:rPr>
          <w:rFonts w:ascii="Arial" w:hAnsi="Arial" w:cs="Arial"/>
          <w:sz w:val="20"/>
          <w:szCs w:val="20"/>
        </w:rPr>
      </w:pPr>
      <w:r w:rsidRPr="00C948F5">
        <w:rPr>
          <w:rFonts w:ascii="Arial" w:hAnsi="Arial" w:cs="Arial"/>
          <w:sz w:val="20"/>
          <w:szCs w:val="20"/>
        </w:rPr>
        <w:t xml:space="preserve">Al fine di determinare il corretto importo delle garanzie in oggetto, si fornisce come ausilio, </w:t>
      </w:r>
      <w:r w:rsidRPr="00C948F5">
        <w:rPr>
          <w:rFonts w:ascii="Arial" w:hAnsi="Arial" w:cs="Arial"/>
          <w:b/>
          <w:sz w:val="20"/>
          <w:szCs w:val="20"/>
        </w:rPr>
        <w:t xml:space="preserve">l’Allegato </w:t>
      </w:r>
      <w:r w:rsidR="00D340AD" w:rsidRPr="00C948F5">
        <w:rPr>
          <w:rFonts w:ascii="Arial" w:hAnsi="Arial" w:cs="Arial"/>
          <w:b/>
          <w:sz w:val="20"/>
          <w:szCs w:val="20"/>
        </w:rPr>
        <w:t>12</w:t>
      </w:r>
      <w:r w:rsidRPr="00C948F5">
        <w:rPr>
          <w:rFonts w:ascii="Arial" w:hAnsi="Arial" w:cs="Arial"/>
          <w:b/>
          <w:sz w:val="20"/>
          <w:szCs w:val="20"/>
        </w:rPr>
        <w:t>- Foglio di calcolo Garanzia provvisoria e definitiva</w:t>
      </w:r>
      <w:r w:rsidRPr="00C948F5">
        <w:rPr>
          <w:rFonts w:ascii="Arial" w:hAnsi="Arial" w:cs="Arial"/>
          <w:sz w:val="20"/>
          <w:szCs w:val="20"/>
        </w:rPr>
        <w:t xml:space="preserve">. </w:t>
      </w:r>
    </w:p>
    <w:p w14:paraId="67A4CABC" w14:textId="71E0C004" w:rsidR="00927905" w:rsidRPr="00C948F5" w:rsidRDefault="00927905" w:rsidP="00C948F5">
      <w:pPr>
        <w:pStyle w:val="Paragrafoelenco"/>
        <w:widowControl w:val="0"/>
        <w:spacing w:line="280" w:lineRule="exact"/>
        <w:ind w:left="0" w:right="16"/>
        <w:rPr>
          <w:rFonts w:ascii="Arial" w:hAnsi="Arial" w:cs="Arial"/>
          <w:sz w:val="20"/>
          <w:szCs w:val="20"/>
        </w:rPr>
      </w:pPr>
      <w:r w:rsidRPr="00C948F5">
        <w:rPr>
          <w:rFonts w:ascii="Arial" w:hAnsi="Arial" w:cs="Arial"/>
          <w:sz w:val="20"/>
          <w:szCs w:val="20"/>
        </w:rPr>
        <w:t xml:space="preserve">La garanzia rilasciata in favore di Consip S.p.A. dovrà essere predisposta nel rispetto </w:t>
      </w:r>
      <w:r w:rsidRPr="00C948F5">
        <w:rPr>
          <w:rFonts w:ascii="Arial" w:hAnsi="Arial" w:cs="Arial"/>
          <w:b/>
          <w:sz w:val="20"/>
          <w:szCs w:val="20"/>
        </w:rPr>
        <w:t xml:space="preserve">dell’Allegato </w:t>
      </w:r>
      <w:r w:rsidR="00D340AD" w:rsidRPr="00C948F5">
        <w:rPr>
          <w:rFonts w:ascii="Arial" w:hAnsi="Arial" w:cs="Arial"/>
          <w:b/>
          <w:sz w:val="20"/>
          <w:szCs w:val="20"/>
        </w:rPr>
        <w:t>13</w:t>
      </w:r>
      <w:r w:rsidR="002C526A">
        <w:rPr>
          <w:rFonts w:ascii="Arial" w:hAnsi="Arial" w:cs="Arial"/>
          <w:b/>
          <w:sz w:val="20"/>
          <w:szCs w:val="20"/>
        </w:rPr>
        <w:t>-</w:t>
      </w:r>
      <w:r w:rsidRPr="00C948F5">
        <w:rPr>
          <w:rFonts w:ascii="Arial" w:hAnsi="Arial" w:cs="Arial"/>
          <w:b/>
          <w:sz w:val="20"/>
          <w:szCs w:val="20"/>
        </w:rPr>
        <w:t xml:space="preserve"> Facsimile di garanzie per la stipula dell’Accordo Quadro </w:t>
      </w:r>
      <w:r w:rsidRPr="00C948F5">
        <w:rPr>
          <w:rFonts w:ascii="Arial" w:hAnsi="Arial" w:cs="Arial"/>
          <w:sz w:val="20"/>
        </w:rPr>
        <w:t>da utilizzare ai fini della stipula dell’Accordo Quadro.</w:t>
      </w:r>
    </w:p>
    <w:p w14:paraId="38027E04" w14:textId="412E8E02" w:rsidR="00927905" w:rsidRPr="00C948F5" w:rsidRDefault="00927905" w:rsidP="00C948F5">
      <w:pPr>
        <w:pStyle w:val="PreformattatoHTML"/>
        <w:widowControl w:val="0"/>
        <w:spacing w:line="280" w:lineRule="exact"/>
        <w:ind w:right="16"/>
        <w:jc w:val="both"/>
        <w:rPr>
          <w:rFonts w:ascii="Arial" w:hAnsi="Arial" w:cs="Arial"/>
        </w:rPr>
      </w:pPr>
      <w:r w:rsidRPr="00C948F5">
        <w:rPr>
          <w:rFonts w:ascii="Arial" w:hAnsi="Arial" w:cs="Arial"/>
        </w:rPr>
        <w:t xml:space="preserve">La garanzia copre l'adempimento di tutte le obbligazioni del singolo contratto di fornitura ed il risarcimento dei danni derivanti dall'eventuale inadempimento delle obbligazioni stesse, nonché il rimborso delle somme pagate in più all'esecutore rispetto alle risultanze della liquidazione finale, salva comunque la risarcibilità del maggior danno verso l'appaltatore, nonché il rispetto degli impegni assunti con il Patto di integrità, l'eventuale maggiore spesa sostenuta per il completamento delle prestazioni nel caso di risoluzione dei </w:t>
      </w:r>
      <w:r w:rsidR="00F36A86" w:rsidRPr="00C948F5">
        <w:rPr>
          <w:rFonts w:ascii="Arial" w:hAnsi="Arial" w:cs="Arial"/>
        </w:rPr>
        <w:t xml:space="preserve">Contratti di fornitura </w:t>
      </w:r>
      <w:r w:rsidRPr="00C948F5">
        <w:rPr>
          <w:rFonts w:ascii="Arial" w:hAnsi="Arial" w:cs="Arial"/>
        </w:rPr>
        <w:t xml:space="preserve">disposta in danno dell'esecutore, il pagamento di quanto dovuto dall'esecutore per le inadempienze derivanti dalla inosservanza di norme e prescrizioni dei contratti collettivi, delle leggi e dei regolamenti sulla tutela, protezione, assicurazione, assistenza e sicurezza fisica dei lavoratori. </w:t>
      </w:r>
    </w:p>
    <w:p w14:paraId="52A9329F" w14:textId="77777777" w:rsidR="00927905" w:rsidRPr="001B187C" w:rsidRDefault="00927905" w:rsidP="00C948F5">
      <w:pPr>
        <w:spacing w:line="280" w:lineRule="exact"/>
        <w:ind w:right="16"/>
        <w:rPr>
          <w:rFonts w:ascii="Arial" w:eastAsia="Calibri" w:hAnsi="Arial" w:cs="Arial"/>
          <w:iCs/>
          <w:sz w:val="20"/>
          <w:szCs w:val="20"/>
          <w:lang w:eastAsia="ar-SA"/>
        </w:rPr>
      </w:pPr>
      <w:r w:rsidRPr="00C948F5">
        <w:rPr>
          <w:rFonts w:ascii="Arial" w:eastAsia="Calibri" w:hAnsi="Arial" w:cs="Arial"/>
          <w:iCs/>
          <w:sz w:val="20"/>
          <w:szCs w:val="20"/>
          <w:lang w:eastAsia="ar-SA"/>
        </w:rPr>
        <w:lastRenderedPageBreak/>
        <w:t xml:space="preserve">La </w:t>
      </w:r>
      <w:r w:rsidRPr="001B187C">
        <w:rPr>
          <w:rFonts w:ascii="Arial" w:eastAsia="Calibri" w:hAnsi="Arial" w:cs="Arial"/>
          <w:iCs/>
          <w:sz w:val="20"/>
          <w:szCs w:val="20"/>
          <w:lang w:eastAsia="ar-SA"/>
        </w:rPr>
        <w:t xml:space="preserve">singola garanzia in favore della singola Amministrazione deve essere rilasciata nel rispetto degli schemi di contratti tipo di garanzia fideiussoria di cui agli Allegati “A” e “B” al Decreto del Ministero dello sviluppo economico n. 31/2018 da leggersi, nelle more di un suo adeguamento, secondo la normativa sopravvenuta, ed in particolare dello Schema tipo 1.2 “Garanzia fideiussoria definitiva” e della corrispondente Scheda Tecnica. Dovrà tuttavia essere prodotta, entro i termini indicati nello schema di Accordo Quadro, anche apposita appendice con la quale il Garante chiarisca che: </w:t>
      </w:r>
    </w:p>
    <w:p w14:paraId="4007EF6E" w14:textId="77777777" w:rsidR="00927905" w:rsidRPr="001B187C" w:rsidRDefault="00927905" w:rsidP="00C948F5">
      <w:pPr>
        <w:spacing w:line="280" w:lineRule="exact"/>
        <w:ind w:right="16"/>
        <w:rPr>
          <w:rFonts w:ascii="Arial" w:hAnsi="Arial" w:cs="Arial"/>
          <w:iCs/>
          <w:sz w:val="20"/>
          <w:szCs w:val="20"/>
          <w:u w:val="single"/>
          <w:lang w:eastAsia="ar-SA"/>
        </w:rPr>
      </w:pPr>
      <w:r w:rsidRPr="001B187C">
        <w:rPr>
          <w:rFonts w:ascii="Arial" w:hAnsi="Arial" w:cs="Arial"/>
          <w:iCs/>
          <w:sz w:val="20"/>
          <w:szCs w:val="20"/>
          <w:u w:val="single"/>
          <w:lang w:eastAsia="ar-SA"/>
        </w:rPr>
        <w:t>nella scheda tecnica 1.2</w:t>
      </w:r>
    </w:p>
    <w:p w14:paraId="0B79177F" w14:textId="77777777" w:rsidR="00927905" w:rsidRPr="001B187C" w:rsidRDefault="00927905" w:rsidP="00C948F5">
      <w:pPr>
        <w:pStyle w:val="Paragrafoelenco"/>
        <w:numPr>
          <w:ilvl w:val="0"/>
          <w:numId w:val="22"/>
        </w:numPr>
        <w:spacing w:line="280" w:lineRule="exact"/>
        <w:ind w:left="1134" w:right="16" w:hanging="141"/>
        <w:rPr>
          <w:rFonts w:ascii="Arial" w:hAnsi="Arial" w:cs="Arial"/>
          <w:iCs/>
          <w:sz w:val="20"/>
          <w:szCs w:val="20"/>
          <w:u w:val="single"/>
          <w:lang w:eastAsia="ar-SA"/>
        </w:rPr>
      </w:pPr>
      <w:r w:rsidRPr="001B187C">
        <w:rPr>
          <w:rFonts w:ascii="Arial" w:hAnsi="Arial" w:cs="Arial"/>
          <w:iCs/>
          <w:sz w:val="20"/>
          <w:szCs w:val="20"/>
          <w:u w:val="single"/>
          <w:lang w:eastAsia="ar-SA"/>
        </w:rPr>
        <w:t xml:space="preserve">per “stazione appaltante” si intendono tutti i soggetti che aderiscono all’Accordo Quadro e risultano titolari di contratti di Fornitura (d’ora in poi Amministrazione); </w:t>
      </w:r>
    </w:p>
    <w:p w14:paraId="3F871005" w14:textId="266D7CB6" w:rsidR="00927905" w:rsidRPr="001B187C" w:rsidRDefault="00927905" w:rsidP="00C948F5">
      <w:pPr>
        <w:pStyle w:val="Paragrafoelenco"/>
        <w:numPr>
          <w:ilvl w:val="0"/>
          <w:numId w:val="22"/>
        </w:numPr>
        <w:spacing w:line="280" w:lineRule="exact"/>
        <w:ind w:left="1134" w:right="16" w:hanging="141"/>
        <w:rPr>
          <w:rFonts w:ascii="Arial" w:hAnsi="Arial" w:cs="Arial"/>
          <w:iCs/>
          <w:sz w:val="20"/>
          <w:szCs w:val="20"/>
          <w:u w:val="single"/>
          <w:lang w:eastAsia="ar-SA"/>
        </w:rPr>
      </w:pPr>
      <w:r w:rsidRPr="001B187C">
        <w:rPr>
          <w:rFonts w:ascii="Arial" w:hAnsi="Arial" w:cs="Arial"/>
          <w:iCs/>
          <w:sz w:val="20"/>
          <w:szCs w:val="20"/>
          <w:u w:val="single"/>
          <w:lang w:eastAsia="ar-SA"/>
        </w:rPr>
        <w:t>per “contratto” si intende il contratto di fornitura,</w:t>
      </w:r>
      <w:r w:rsidR="000F65A6" w:rsidRPr="001B187C">
        <w:rPr>
          <w:rFonts w:ascii="Arial" w:hAnsi="Arial" w:cs="Arial"/>
          <w:sz w:val="20"/>
          <w:szCs w:val="20"/>
          <w:lang w:eastAsia="ar-SA"/>
        </w:rPr>
        <w:t xml:space="preserve"> gli eventuali atti modificativi,</w:t>
      </w:r>
      <w:r w:rsidRPr="001B187C">
        <w:rPr>
          <w:rFonts w:ascii="Arial" w:hAnsi="Arial" w:cs="Arial"/>
          <w:iCs/>
          <w:sz w:val="20"/>
          <w:szCs w:val="20"/>
          <w:u w:val="single"/>
          <w:lang w:eastAsia="ar-SA"/>
        </w:rPr>
        <w:t xml:space="preserve"> l’Accordo Quadro</w:t>
      </w:r>
      <w:r w:rsidR="00EF4C5F" w:rsidRPr="001B187C">
        <w:rPr>
          <w:rFonts w:ascii="Arial" w:hAnsi="Arial" w:cs="Arial"/>
          <w:iCs/>
          <w:sz w:val="20"/>
          <w:szCs w:val="20"/>
          <w:u w:val="single"/>
          <w:lang w:eastAsia="ar-SA"/>
        </w:rPr>
        <w:t xml:space="preserve"> </w:t>
      </w:r>
      <w:r w:rsidR="00F61F1A" w:rsidRPr="001B187C">
        <w:rPr>
          <w:rFonts w:ascii="Arial" w:hAnsi="Arial" w:cs="Arial"/>
          <w:sz w:val="20"/>
          <w:szCs w:val="20"/>
          <w:lang w:eastAsia="ar-SA"/>
        </w:rPr>
        <w:t>(ivi inclusi tutti gli allegati)</w:t>
      </w:r>
      <w:r w:rsidRPr="001B187C">
        <w:rPr>
          <w:rFonts w:ascii="Arial" w:hAnsi="Arial" w:cs="Arial"/>
          <w:iCs/>
          <w:sz w:val="20"/>
          <w:szCs w:val="20"/>
          <w:u w:val="single"/>
          <w:lang w:eastAsia="ar-SA"/>
        </w:rPr>
        <w:t>;</w:t>
      </w:r>
    </w:p>
    <w:p w14:paraId="3B7E6217" w14:textId="686BD485" w:rsidR="00927905" w:rsidRPr="001B187C" w:rsidRDefault="00927905" w:rsidP="00C948F5">
      <w:pPr>
        <w:pStyle w:val="Paragrafoelenco"/>
        <w:numPr>
          <w:ilvl w:val="0"/>
          <w:numId w:val="22"/>
        </w:numPr>
        <w:spacing w:line="280" w:lineRule="exact"/>
        <w:ind w:left="1134" w:right="16" w:hanging="141"/>
        <w:rPr>
          <w:rFonts w:ascii="Arial" w:hAnsi="Arial" w:cs="Arial"/>
          <w:iCs/>
          <w:sz w:val="20"/>
          <w:szCs w:val="20"/>
          <w:u w:val="single"/>
          <w:lang w:eastAsia="ar-SA"/>
        </w:rPr>
      </w:pPr>
      <w:r w:rsidRPr="001B187C">
        <w:rPr>
          <w:rFonts w:ascii="Arial" w:hAnsi="Arial" w:cs="Arial"/>
          <w:iCs/>
          <w:sz w:val="20"/>
          <w:szCs w:val="20"/>
          <w:u w:val="single"/>
          <w:lang w:eastAsia="ar-SA"/>
        </w:rPr>
        <w:t>per “appalto” si intende il contratto di fornitura</w:t>
      </w:r>
      <w:r w:rsidR="00F61F1A" w:rsidRPr="001B187C">
        <w:rPr>
          <w:rFonts w:ascii="Arial" w:hAnsi="Arial" w:cs="Arial"/>
          <w:sz w:val="20"/>
          <w:szCs w:val="20"/>
          <w:lang w:eastAsia="ar-SA"/>
        </w:rPr>
        <w:t>, gli eventuali atti modificativi</w:t>
      </w:r>
      <w:r w:rsidRPr="001B187C">
        <w:rPr>
          <w:rFonts w:ascii="Arial" w:hAnsi="Arial" w:cs="Arial"/>
          <w:iCs/>
          <w:sz w:val="20"/>
          <w:szCs w:val="20"/>
          <w:u w:val="single"/>
          <w:lang w:eastAsia="ar-SA"/>
        </w:rPr>
        <w:t>;</w:t>
      </w:r>
    </w:p>
    <w:p w14:paraId="7A85D0C3" w14:textId="77777777" w:rsidR="00927905" w:rsidRPr="001B187C" w:rsidRDefault="00927905" w:rsidP="00C948F5">
      <w:pPr>
        <w:pStyle w:val="Paragrafoelenco"/>
        <w:spacing w:line="280" w:lineRule="exact"/>
        <w:ind w:left="360" w:right="16"/>
        <w:rPr>
          <w:rFonts w:ascii="Arial" w:hAnsi="Arial" w:cs="Arial"/>
          <w:iCs/>
          <w:sz w:val="20"/>
          <w:szCs w:val="20"/>
          <w:u w:val="single"/>
          <w:lang w:eastAsia="ar-SA"/>
        </w:rPr>
      </w:pPr>
      <w:r w:rsidRPr="001B187C">
        <w:rPr>
          <w:rFonts w:ascii="Arial" w:hAnsi="Arial" w:cs="Arial"/>
          <w:iCs/>
          <w:sz w:val="20"/>
          <w:szCs w:val="20"/>
          <w:u w:val="single"/>
          <w:lang w:eastAsia="ar-SA"/>
        </w:rPr>
        <w:t>all’art. 1 il punto ii) della lett. c) si intende sostituito come segue: “</w:t>
      </w:r>
      <w:r w:rsidRPr="001B187C">
        <w:rPr>
          <w:rFonts w:ascii="Arial" w:hAnsi="Arial" w:cs="Arial"/>
          <w:i/>
          <w:iCs/>
          <w:sz w:val="20"/>
          <w:szCs w:val="20"/>
          <w:u w:val="single"/>
          <w:lang w:eastAsia="ar-SA"/>
        </w:rPr>
        <w:t>ii) della eventuale maggiore spesa sostenuta dall’Amministrazione per il completamento dei lavori, dei servizi e delle forniture nel caso di risoluzione del contratto disposta in danno dell’Affidatario</w:t>
      </w:r>
      <w:r w:rsidRPr="001B187C">
        <w:rPr>
          <w:rFonts w:ascii="Arial" w:hAnsi="Arial" w:cs="Arial"/>
          <w:iCs/>
          <w:sz w:val="20"/>
          <w:szCs w:val="20"/>
          <w:u w:val="single"/>
          <w:lang w:eastAsia="ar-SA"/>
        </w:rPr>
        <w:t>”;</w:t>
      </w:r>
    </w:p>
    <w:p w14:paraId="7AA6C2D2" w14:textId="302C1072" w:rsidR="00927905" w:rsidRPr="001B187C" w:rsidRDefault="00927905" w:rsidP="00C948F5">
      <w:pPr>
        <w:spacing w:line="280" w:lineRule="exact"/>
        <w:ind w:left="360" w:right="16"/>
        <w:rPr>
          <w:rFonts w:ascii="Arial" w:hAnsi="Arial" w:cs="Arial"/>
          <w:sz w:val="20"/>
          <w:szCs w:val="20"/>
          <w:u w:val="single"/>
        </w:rPr>
      </w:pPr>
      <w:r w:rsidRPr="001B187C">
        <w:rPr>
          <w:rFonts w:ascii="Arial" w:hAnsi="Arial" w:cs="Arial"/>
          <w:sz w:val="20"/>
          <w:szCs w:val="20"/>
          <w:u w:val="single"/>
        </w:rPr>
        <w:t xml:space="preserve">l’art. 3 è derogato in quanto il calcolo del valore della garanzia è stato eseguito sulla base delle regole del </w:t>
      </w:r>
      <w:r w:rsidR="00BA1D37" w:rsidRPr="001B187C">
        <w:rPr>
          <w:rFonts w:ascii="Arial" w:hAnsi="Arial" w:cs="Arial"/>
          <w:sz w:val="20"/>
          <w:szCs w:val="20"/>
          <w:u w:val="single"/>
        </w:rPr>
        <w:t>capitolato d’oneri</w:t>
      </w:r>
      <w:r w:rsidRPr="001B187C">
        <w:rPr>
          <w:rFonts w:ascii="Arial" w:hAnsi="Arial" w:cs="Arial"/>
          <w:sz w:val="20"/>
          <w:szCs w:val="20"/>
          <w:u w:val="single"/>
        </w:rPr>
        <w:t xml:space="preserve"> che dovranno essere ivi riportate come segue: </w:t>
      </w:r>
    </w:p>
    <w:p w14:paraId="6A8CE766" w14:textId="004FF8EE" w:rsidR="00927905" w:rsidRPr="001B187C" w:rsidRDefault="00927905" w:rsidP="00C948F5">
      <w:pPr>
        <w:spacing w:line="280" w:lineRule="exact"/>
        <w:ind w:left="360" w:right="16"/>
        <w:rPr>
          <w:rFonts w:ascii="Arial" w:hAnsi="Arial" w:cs="Arial"/>
          <w:iCs/>
          <w:sz w:val="20"/>
          <w:szCs w:val="20"/>
        </w:rPr>
      </w:pPr>
      <w:r w:rsidRPr="001B187C">
        <w:rPr>
          <w:rFonts w:ascii="Arial" w:hAnsi="Arial" w:cs="Arial"/>
          <w:iCs/>
          <w:sz w:val="20"/>
          <w:szCs w:val="20"/>
        </w:rPr>
        <w:t xml:space="preserve">a) </w:t>
      </w:r>
      <w:r w:rsidR="00BA1D37" w:rsidRPr="001B187C">
        <w:rPr>
          <w:rFonts w:ascii="Arial" w:hAnsi="Arial" w:cs="Arial"/>
          <w:iCs/>
          <w:sz w:val="20"/>
          <w:szCs w:val="20"/>
        </w:rPr>
        <w:t>3</w:t>
      </w:r>
      <w:r w:rsidRPr="001B187C">
        <w:rPr>
          <w:rFonts w:ascii="Arial" w:hAnsi="Arial" w:cs="Arial"/>
          <w:iCs/>
          <w:sz w:val="20"/>
          <w:szCs w:val="20"/>
        </w:rPr>
        <w:t xml:space="preserve"> % del valore </w:t>
      </w:r>
      <w:r w:rsidR="00D32386" w:rsidRPr="001B187C">
        <w:rPr>
          <w:rFonts w:ascii="Arial" w:hAnsi="Arial" w:cs="Arial"/>
        </w:rPr>
        <w:t xml:space="preserve"> </w:t>
      </w:r>
      <w:r w:rsidR="00D32386" w:rsidRPr="001B187C">
        <w:rPr>
          <w:rFonts w:ascii="Arial" w:hAnsi="Arial" w:cs="Arial"/>
          <w:iCs/>
          <w:sz w:val="20"/>
          <w:szCs w:val="20"/>
        </w:rPr>
        <w:t>dell’Ordine di Fornitura</w:t>
      </w:r>
      <w:r w:rsidRPr="001B187C">
        <w:rPr>
          <w:rFonts w:ascii="Arial" w:hAnsi="Arial" w:cs="Arial"/>
          <w:iCs/>
          <w:sz w:val="20"/>
          <w:szCs w:val="20"/>
        </w:rPr>
        <w:t>, nel caso di aggiudicazione con ribassi d’asta minori o uguali al 10%;</w:t>
      </w:r>
    </w:p>
    <w:p w14:paraId="3A9630A9" w14:textId="471E80AB" w:rsidR="00927905" w:rsidRPr="001B187C" w:rsidRDefault="00927905" w:rsidP="00C948F5">
      <w:pPr>
        <w:spacing w:line="280" w:lineRule="exact"/>
        <w:ind w:left="360" w:right="16"/>
        <w:rPr>
          <w:rFonts w:ascii="Arial" w:hAnsi="Arial" w:cs="Arial"/>
          <w:iCs/>
          <w:sz w:val="20"/>
          <w:szCs w:val="20"/>
        </w:rPr>
      </w:pPr>
      <w:r w:rsidRPr="001B187C">
        <w:rPr>
          <w:rFonts w:ascii="Arial" w:hAnsi="Arial" w:cs="Arial"/>
          <w:iCs/>
          <w:sz w:val="20"/>
          <w:szCs w:val="20"/>
        </w:rPr>
        <w:t xml:space="preserve">b) </w:t>
      </w:r>
      <w:r w:rsidR="00BA1D37" w:rsidRPr="001B187C">
        <w:rPr>
          <w:rFonts w:ascii="Arial" w:hAnsi="Arial" w:cs="Arial"/>
          <w:iCs/>
          <w:sz w:val="20"/>
          <w:szCs w:val="20"/>
        </w:rPr>
        <w:t>3</w:t>
      </w:r>
      <w:r w:rsidRPr="001B187C">
        <w:rPr>
          <w:rFonts w:ascii="Arial" w:hAnsi="Arial" w:cs="Arial"/>
          <w:iCs/>
          <w:sz w:val="20"/>
          <w:szCs w:val="20"/>
        </w:rPr>
        <w:t xml:space="preserve"> % del valore </w:t>
      </w:r>
      <w:r w:rsidR="00D32386" w:rsidRPr="001B187C">
        <w:rPr>
          <w:rFonts w:ascii="Arial" w:hAnsi="Arial" w:cs="Arial"/>
          <w:iCs/>
          <w:sz w:val="20"/>
          <w:szCs w:val="20"/>
        </w:rPr>
        <w:t>dell’Ordine di Fornitura</w:t>
      </w:r>
      <w:r w:rsidR="00D32386" w:rsidRPr="001B187C" w:rsidDel="00D32386">
        <w:rPr>
          <w:rFonts w:ascii="Arial" w:hAnsi="Arial" w:cs="Arial"/>
          <w:iCs/>
          <w:sz w:val="20"/>
          <w:szCs w:val="20"/>
        </w:rPr>
        <w:t xml:space="preserve"> </w:t>
      </w:r>
      <w:r w:rsidRPr="001B187C">
        <w:rPr>
          <w:rFonts w:ascii="Arial" w:hAnsi="Arial" w:cs="Arial"/>
          <w:iCs/>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546273F1" w14:textId="77777777" w:rsidR="00927905" w:rsidRPr="001B187C" w:rsidRDefault="00927905" w:rsidP="00C948F5">
      <w:pPr>
        <w:pStyle w:val="usoboll1"/>
        <w:spacing w:line="280" w:lineRule="exact"/>
        <w:ind w:left="397" w:right="16"/>
        <w:rPr>
          <w:rFonts w:ascii="Arial" w:eastAsia="Calibri" w:hAnsi="Arial" w:cs="Arial"/>
          <w:iCs/>
          <w:sz w:val="20"/>
        </w:rPr>
      </w:pPr>
    </w:p>
    <w:p w14:paraId="6006C728" w14:textId="74D9147F" w:rsidR="00927905" w:rsidRPr="001B187C" w:rsidRDefault="00927905" w:rsidP="00C948F5">
      <w:pPr>
        <w:pStyle w:val="PreformattatoHTML"/>
        <w:widowControl w:val="0"/>
        <w:spacing w:line="280" w:lineRule="exact"/>
        <w:ind w:right="16"/>
        <w:jc w:val="both"/>
        <w:rPr>
          <w:rFonts w:ascii="Arial" w:hAnsi="Arial" w:cs="Arial"/>
        </w:rPr>
      </w:pPr>
      <w:r w:rsidRPr="001B187C">
        <w:rPr>
          <w:rFonts w:ascii="Arial" w:hAnsi="Arial" w:cs="Arial"/>
        </w:rPr>
        <w:t>Nel caso in cui il Fornitore non costituisca la garanzia in favore della singola Amministrazione, la medesima Amministrazione potrà non procedere all’emissione dell’Ordine di Fornitura.</w:t>
      </w:r>
    </w:p>
    <w:p w14:paraId="7F1324DE" w14:textId="77777777" w:rsidR="00927905" w:rsidRPr="001B187C" w:rsidRDefault="00927905" w:rsidP="00C948F5">
      <w:pPr>
        <w:pStyle w:val="PreformattatoHTML"/>
        <w:widowControl w:val="0"/>
        <w:spacing w:line="280" w:lineRule="exact"/>
        <w:ind w:right="16"/>
        <w:jc w:val="both"/>
        <w:rPr>
          <w:rFonts w:ascii="Arial" w:hAnsi="Arial" w:cs="Arial"/>
        </w:rPr>
      </w:pPr>
    </w:p>
    <w:p w14:paraId="1C7A4299" w14:textId="183D8346" w:rsidR="00927905" w:rsidRPr="001B187C" w:rsidRDefault="00927905" w:rsidP="00C948F5">
      <w:pPr>
        <w:pStyle w:val="PreformattatoHTML"/>
        <w:widowControl w:val="0"/>
        <w:spacing w:line="280" w:lineRule="exact"/>
        <w:ind w:right="16"/>
        <w:jc w:val="both"/>
        <w:rPr>
          <w:rFonts w:ascii="Arial" w:hAnsi="Arial" w:cs="Arial"/>
        </w:rPr>
      </w:pPr>
      <w:r w:rsidRPr="001B187C">
        <w:rPr>
          <w:rFonts w:ascii="Arial" w:hAnsi="Arial" w:cs="Arial"/>
        </w:rPr>
        <w:t>La garanzia che sarà rilasciata in favore delle singole Amministrazioni al momento dell’a</w:t>
      </w:r>
      <w:r w:rsidR="002D0607" w:rsidRPr="001B187C">
        <w:rPr>
          <w:rFonts w:ascii="Arial" w:hAnsi="Arial" w:cs="Arial"/>
        </w:rPr>
        <w:t>ffidamento</w:t>
      </w:r>
      <w:r w:rsidRPr="001B187C">
        <w:rPr>
          <w:rFonts w:ascii="Arial" w:hAnsi="Arial" w:cs="Arial"/>
        </w:rPr>
        <w:t xml:space="preserve"> del singolo </w:t>
      </w:r>
      <w:r w:rsidR="00201C8B" w:rsidRPr="001B187C">
        <w:rPr>
          <w:rFonts w:ascii="Arial" w:hAnsi="Arial" w:cs="Arial"/>
        </w:rPr>
        <w:t>Ordine di fornitura</w:t>
      </w:r>
      <w:r w:rsidRPr="001B187C">
        <w:rPr>
          <w:rFonts w:ascii="Arial" w:hAnsi="Arial" w:cs="Arial"/>
        </w:rPr>
        <w:t xml:space="preserve"> copre il mancato o inesatto adempimento delle obbligazioni nascenti dal Contratto di Fornitura, alla luce di quanto previsto dall’art. 117 del Codice, nel rispetto di quanto previsto dall’Accordo Quadro, e cessa di avere effetto alla completa ed esatta esecuzione delle obbligazioni nascenti dai Contratto di Fornitura. </w:t>
      </w:r>
    </w:p>
    <w:p w14:paraId="366554FF" w14:textId="0D898983" w:rsidR="00BB743E" w:rsidRPr="001B187C" w:rsidRDefault="00BB743E" w:rsidP="00C948F5">
      <w:pPr>
        <w:spacing w:line="280" w:lineRule="exact"/>
        <w:ind w:right="16"/>
        <w:rPr>
          <w:rFonts w:ascii="Arial" w:hAnsi="Arial" w:cs="Arial"/>
          <w:sz w:val="20"/>
          <w:szCs w:val="20"/>
        </w:rPr>
      </w:pPr>
      <w:r w:rsidRPr="001B187C">
        <w:rPr>
          <w:rFonts w:ascii="Arial" w:hAnsi="Arial" w:cs="Arial"/>
          <w:sz w:val="20"/>
          <w:szCs w:val="20"/>
        </w:rPr>
        <w:t xml:space="preserve">L’Amministrazione, qualora eserciti la facoltà </w:t>
      </w:r>
      <w:r w:rsidR="006A3CEB" w:rsidRPr="001B187C">
        <w:rPr>
          <w:rFonts w:ascii="Arial" w:hAnsi="Arial" w:cs="Arial"/>
          <w:sz w:val="20"/>
          <w:szCs w:val="20"/>
        </w:rPr>
        <w:t>di estendere</w:t>
      </w:r>
      <w:r w:rsidRPr="001B187C">
        <w:rPr>
          <w:rFonts w:ascii="Arial" w:hAnsi="Arial" w:cs="Arial"/>
          <w:sz w:val="20"/>
          <w:szCs w:val="20"/>
        </w:rPr>
        <w:t xml:space="preserve"> il contratto</w:t>
      </w:r>
      <w:r w:rsidR="00944C83" w:rsidRPr="001B187C">
        <w:rPr>
          <w:rFonts w:ascii="Arial" w:hAnsi="Arial" w:cs="Arial"/>
          <w:sz w:val="20"/>
          <w:szCs w:val="20"/>
        </w:rPr>
        <w:t xml:space="preserve"> (rif. par. 3.</w:t>
      </w:r>
      <w:r w:rsidR="00031CE6" w:rsidRPr="001B187C">
        <w:rPr>
          <w:rFonts w:ascii="Arial" w:hAnsi="Arial" w:cs="Arial"/>
          <w:sz w:val="20"/>
          <w:szCs w:val="20"/>
        </w:rPr>
        <w:t>4</w:t>
      </w:r>
      <w:r w:rsidR="00944C83" w:rsidRPr="001B187C">
        <w:rPr>
          <w:rFonts w:ascii="Arial" w:hAnsi="Arial" w:cs="Arial"/>
          <w:sz w:val="20"/>
          <w:szCs w:val="20"/>
        </w:rPr>
        <w:t>)</w:t>
      </w:r>
      <w:r w:rsidR="00E21627" w:rsidRPr="001B187C">
        <w:rPr>
          <w:rFonts w:ascii="Arial" w:hAnsi="Arial" w:cs="Arial"/>
          <w:sz w:val="20"/>
          <w:szCs w:val="20"/>
        </w:rPr>
        <w:t>,</w:t>
      </w:r>
      <w:r w:rsidRPr="001B187C">
        <w:rPr>
          <w:rFonts w:ascii="Arial" w:hAnsi="Arial" w:cs="Arial"/>
          <w:sz w:val="20"/>
          <w:szCs w:val="20"/>
        </w:rPr>
        <w:t xml:space="preserve"> richiederà al Fornitore l’integrazione della cauzione definitiva prestata per il relativo importo.</w:t>
      </w:r>
    </w:p>
    <w:p w14:paraId="22782841" w14:textId="77777777" w:rsidR="00927905" w:rsidRPr="001B187C" w:rsidRDefault="00927905" w:rsidP="00C948F5">
      <w:pPr>
        <w:pStyle w:val="PreformattatoHTML"/>
        <w:widowControl w:val="0"/>
        <w:spacing w:line="280" w:lineRule="exact"/>
        <w:ind w:right="16"/>
        <w:jc w:val="both"/>
        <w:rPr>
          <w:rFonts w:ascii="Arial" w:hAnsi="Arial" w:cs="Arial"/>
        </w:rPr>
      </w:pPr>
      <w:r w:rsidRPr="001B187C">
        <w:rPr>
          <w:rFonts w:ascii="Arial" w:hAnsi="Arial" w:cs="Arial"/>
        </w:rPr>
        <w:t xml:space="preserve">La garanzia rilasciata in favore della singola Amministrazione è progressivamente svincolata in ragione e a misura dell'avanzamento dell'esecuzione, nel limite massimo dell’80% (ottanta per cento) dell'iniziale importo garantito secondo quanto stabilito all’art. 117, comma 8, del Codice. </w:t>
      </w:r>
    </w:p>
    <w:p w14:paraId="76AD0F6A" w14:textId="454F5ADC" w:rsidR="00927905" w:rsidRPr="001B187C" w:rsidRDefault="00927905" w:rsidP="00C948F5">
      <w:pPr>
        <w:pStyle w:val="PreformattatoHTML"/>
        <w:widowControl w:val="0"/>
        <w:spacing w:line="280" w:lineRule="exact"/>
        <w:ind w:right="16"/>
        <w:jc w:val="both"/>
        <w:rPr>
          <w:rFonts w:ascii="Arial" w:hAnsi="Arial" w:cs="Arial"/>
        </w:rPr>
      </w:pPr>
      <w:r w:rsidRPr="001B187C">
        <w:rPr>
          <w:rFonts w:ascii="Arial" w:hAnsi="Arial" w:cs="Arial"/>
        </w:rPr>
        <w:t>Qualora l’ammontare di una delle predette garanzie dovesse ridursi per effetto dell’applicazione di penali, o per qualsiasi altra causa, il Fornitore dovrà provvedere al reintegro secondo quanto espressamente previsto nello Schema di Accordo Quadro, in caso di inottemperanza, la reintegrazione si effettua a valere sui ratei di prezzo da corrispondere all'esecutore.</w:t>
      </w:r>
      <w:r w:rsidR="00201C8B" w:rsidRPr="001B187C">
        <w:rPr>
          <w:rFonts w:ascii="Arial" w:hAnsi="Arial" w:cs="Arial"/>
        </w:rPr>
        <w:t xml:space="preserve"> </w:t>
      </w:r>
    </w:p>
    <w:p w14:paraId="22D5EDB0" w14:textId="7E2FDAE7" w:rsidR="000143BB" w:rsidRPr="001B187C" w:rsidRDefault="000143BB" w:rsidP="00C948F5">
      <w:pPr>
        <w:pStyle w:val="PreformattatoHTML"/>
        <w:widowControl w:val="0"/>
        <w:spacing w:line="280" w:lineRule="exact"/>
        <w:ind w:right="16"/>
        <w:jc w:val="both"/>
        <w:rPr>
          <w:rFonts w:ascii="Arial" w:hAnsi="Arial" w:cs="Arial"/>
          <w:strike/>
        </w:rPr>
      </w:pPr>
    </w:p>
    <w:p w14:paraId="0821355F" w14:textId="77777777" w:rsidR="005A0CFE" w:rsidRPr="001B187C" w:rsidRDefault="005A0CFE" w:rsidP="00C948F5">
      <w:pPr>
        <w:pStyle w:val="usoboll1"/>
        <w:spacing w:line="280" w:lineRule="exact"/>
        <w:ind w:right="16"/>
        <w:rPr>
          <w:rFonts w:ascii="Arial" w:hAnsi="Arial" w:cs="Arial"/>
          <w:iCs/>
          <w:sz w:val="20"/>
        </w:rPr>
      </w:pPr>
    </w:p>
    <w:p w14:paraId="2CC68D51" w14:textId="5BFDE744" w:rsidR="00320C62" w:rsidRPr="001B187C" w:rsidRDefault="00320C62" w:rsidP="00C948F5">
      <w:pPr>
        <w:pStyle w:val="Titolo3"/>
        <w:spacing w:line="280" w:lineRule="exact"/>
        <w:ind w:left="709" w:hanging="709"/>
        <w:rPr>
          <w:rFonts w:ascii="Arial" w:hAnsi="Arial" w:cs="Arial"/>
        </w:rPr>
      </w:pPr>
      <w:bookmarkStart w:id="4379" w:name="__RefHeading__14610_575623012"/>
      <w:bookmarkStart w:id="4380" w:name="__RefHeading__14612_575623012"/>
      <w:bookmarkStart w:id="4381" w:name="_Toc224208278"/>
      <w:bookmarkEnd w:id="4379"/>
      <w:bookmarkEnd w:id="4380"/>
      <w:r w:rsidRPr="001B187C">
        <w:rPr>
          <w:rFonts w:ascii="Arial" w:hAnsi="Arial" w:cs="Arial"/>
        </w:rPr>
        <w:t>POLIZZA ASSICURATIVA</w:t>
      </w:r>
      <w:bookmarkEnd w:id="4381"/>
    </w:p>
    <w:p w14:paraId="0F1C6E44" w14:textId="7A2244B6" w:rsidR="00320C62" w:rsidRPr="001B187C" w:rsidRDefault="00D31991" w:rsidP="00C948F5">
      <w:pPr>
        <w:pStyle w:val="usoboll1"/>
        <w:spacing w:line="280" w:lineRule="exact"/>
        <w:ind w:right="16"/>
        <w:rPr>
          <w:rFonts w:ascii="Arial" w:hAnsi="Arial" w:cs="Arial"/>
          <w:sz w:val="20"/>
        </w:rPr>
      </w:pPr>
      <w:r w:rsidRPr="001B187C">
        <w:rPr>
          <w:rFonts w:ascii="Arial" w:hAnsi="Arial" w:cs="Arial"/>
          <w:color w:val="000000"/>
          <w:sz w:val="20"/>
        </w:rPr>
        <w:t>Ciascun ag</w:t>
      </w:r>
      <w:r w:rsidR="00320C62" w:rsidRPr="001B187C">
        <w:rPr>
          <w:rFonts w:ascii="Arial" w:hAnsi="Arial" w:cs="Arial"/>
          <w:color w:val="000000"/>
          <w:sz w:val="20"/>
        </w:rPr>
        <w:t xml:space="preserve">giudicatario è obbligato, ai fini della stipula dell’AQ, a presentare, </w:t>
      </w:r>
      <w:r w:rsidR="00320C62" w:rsidRPr="001B187C">
        <w:rPr>
          <w:rFonts w:ascii="Arial" w:hAnsi="Arial" w:cs="Arial"/>
          <w:color w:val="000000"/>
          <w:sz w:val="20"/>
          <w:u w:val="single"/>
        </w:rPr>
        <w:t>per ciascun</w:t>
      </w:r>
      <w:r w:rsidR="00841B70" w:rsidRPr="001B187C">
        <w:rPr>
          <w:rFonts w:ascii="Arial" w:hAnsi="Arial" w:cs="Arial"/>
          <w:color w:val="000000"/>
          <w:sz w:val="20"/>
          <w:u w:val="single"/>
        </w:rPr>
        <w:t xml:space="preserve">a quota di ciascun </w:t>
      </w:r>
      <w:r w:rsidR="00320C62" w:rsidRPr="001B187C">
        <w:rPr>
          <w:rFonts w:ascii="Arial" w:hAnsi="Arial" w:cs="Arial"/>
          <w:color w:val="000000"/>
          <w:sz w:val="20"/>
          <w:u w:val="single"/>
        </w:rPr>
        <w:t>lotto per</w:t>
      </w:r>
      <w:r w:rsidR="003F6B12" w:rsidRPr="001B187C">
        <w:rPr>
          <w:rFonts w:ascii="Arial" w:hAnsi="Arial" w:cs="Arial"/>
          <w:color w:val="000000"/>
          <w:sz w:val="20"/>
          <w:u w:val="single"/>
        </w:rPr>
        <w:t xml:space="preserve"> cui è risultato aggiudicatario</w:t>
      </w:r>
      <w:r w:rsidR="00320C62" w:rsidRPr="001B187C">
        <w:rPr>
          <w:rFonts w:ascii="Arial" w:hAnsi="Arial" w:cs="Arial"/>
          <w:color w:val="000000"/>
          <w:sz w:val="20"/>
        </w:rPr>
        <w:t xml:space="preserve">, idonea copertura assicurativa, per le garanzie individuate nell’Allegato </w:t>
      </w:r>
      <w:r w:rsidR="00A42C57" w:rsidRPr="001B187C">
        <w:rPr>
          <w:rFonts w:ascii="Arial" w:hAnsi="Arial" w:cs="Arial"/>
          <w:color w:val="000000"/>
          <w:sz w:val="20"/>
        </w:rPr>
        <w:t>1</w:t>
      </w:r>
      <w:r w:rsidR="00F87FA7" w:rsidRPr="001B187C">
        <w:rPr>
          <w:rFonts w:ascii="Arial" w:hAnsi="Arial" w:cs="Arial"/>
          <w:color w:val="000000"/>
          <w:sz w:val="20"/>
        </w:rPr>
        <w:t>4</w:t>
      </w:r>
      <w:r w:rsidR="00A42C57" w:rsidRPr="001B187C">
        <w:rPr>
          <w:rFonts w:ascii="Arial" w:hAnsi="Arial" w:cs="Arial"/>
          <w:color w:val="000000"/>
          <w:sz w:val="20"/>
        </w:rPr>
        <w:t xml:space="preserve"> </w:t>
      </w:r>
      <w:r w:rsidR="00320C62" w:rsidRPr="001B187C">
        <w:rPr>
          <w:rFonts w:ascii="Arial" w:hAnsi="Arial" w:cs="Arial"/>
          <w:color w:val="000000"/>
          <w:sz w:val="20"/>
        </w:rPr>
        <w:t xml:space="preserve">al presente </w:t>
      </w:r>
      <w:r w:rsidR="00320C62" w:rsidRPr="001B187C">
        <w:rPr>
          <w:rFonts w:ascii="Arial" w:hAnsi="Arial" w:cs="Arial"/>
          <w:sz w:val="20"/>
        </w:rPr>
        <w:t>Capitolato d’Oneri</w:t>
      </w:r>
      <w:r w:rsidR="00320C62" w:rsidRPr="001B187C">
        <w:rPr>
          <w:rFonts w:ascii="Arial" w:hAnsi="Arial" w:cs="Arial"/>
          <w:color w:val="000000"/>
          <w:sz w:val="20"/>
        </w:rPr>
        <w:t>, attinenti allo svolgimento di tutte le attività oggetto dell’AQ e dei singoli</w:t>
      </w:r>
      <w:r w:rsidR="00050C44" w:rsidRPr="001B187C">
        <w:rPr>
          <w:rFonts w:ascii="Arial" w:hAnsi="Arial" w:cs="Arial"/>
          <w:color w:val="000000"/>
          <w:sz w:val="20"/>
        </w:rPr>
        <w:t xml:space="preserve"> </w:t>
      </w:r>
      <w:r w:rsidR="00FC4E54" w:rsidRPr="001B187C">
        <w:rPr>
          <w:rFonts w:ascii="Arial" w:hAnsi="Arial" w:cs="Arial"/>
          <w:color w:val="000000"/>
          <w:sz w:val="20"/>
        </w:rPr>
        <w:lastRenderedPageBreak/>
        <w:t>C</w:t>
      </w:r>
      <w:r w:rsidR="00050C44" w:rsidRPr="001B187C">
        <w:rPr>
          <w:rFonts w:ascii="Arial" w:hAnsi="Arial" w:cs="Arial"/>
          <w:color w:val="000000"/>
          <w:sz w:val="20"/>
        </w:rPr>
        <w:t>ontratti di fornitura</w:t>
      </w:r>
      <w:r w:rsidR="00320C62" w:rsidRPr="001B187C">
        <w:rPr>
          <w:rFonts w:ascii="Arial" w:hAnsi="Arial" w:cs="Arial"/>
          <w:color w:val="000000"/>
          <w:sz w:val="20"/>
        </w:rPr>
        <w:t xml:space="preserve">. </w:t>
      </w:r>
    </w:p>
    <w:p w14:paraId="50BED169" w14:textId="54F64CA0" w:rsidR="00320C62" w:rsidRPr="001B187C" w:rsidRDefault="00320C62" w:rsidP="00C948F5">
      <w:pPr>
        <w:widowControl w:val="0"/>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right="16"/>
        <w:rPr>
          <w:rFonts w:ascii="Arial" w:hAnsi="Arial" w:cs="Arial"/>
          <w:sz w:val="20"/>
        </w:rPr>
      </w:pPr>
      <w:r w:rsidRPr="001B187C">
        <w:rPr>
          <w:rFonts w:ascii="Arial" w:hAnsi="Arial" w:cs="Arial"/>
          <w:sz w:val="20"/>
        </w:rPr>
        <w:t>In particolare, l’Aggiudicatario potrà scegliere tra una delle due modalità di seguito riportate; nello specifico, il fornitore dovrà</w:t>
      </w:r>
      <w:r w:rsidR="00D31991" w:rsidRPr="001B187C">
        <w:rPr>
          <w:rFonts w:ascii="Arial" w:hAnsi="Arial" w:cs="Arial"/>
          <w:sz w:val="20"/>
        </w:rPr>
        <w:t>:</w:t>
      </w:r>
    </w:p>
    <w:p w14:paraId="43749784" w14:textId="67060A99" w:rsidR="00320C62" w:rsidRPr="001B187C" w:rsidRDefault="00320C62" w:rsidP="00C948F5">
      <w:pPr>
        <w:widowControl w:val="0"/>
        <w:numPr>
          <w:ilvl w:val="0"/>
          <w:numId w:val="16"/>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80" w:lineRule="exact"/>
        <w:ind w:right="16"/>
        <w:rPr>
          <w:rFonts w:ascii="Arial" w:hAnsi="Arial" w:cs="Arial"/>
          <w:color w:val="000000"/>
          <w:sz w:val="20"/>
        </w:rPr>
      </w:pPr>
      <w:r w:rsidRPr="001B187C">
        <w:rPr>
          <w:rFonts w:ascii="Arial" w:hAnsi="Arial" w:cs="Arial"/>
          <w:color w:val="000000"/>
          <w:sz w:val="20"/>
        </w:rPr>
        <w:t>produrre una o più polizze assicurative contratte specificatamente per l’appalto</w:t>
      </w:r>
      <w:r w:rsidR="00D31991" w:rsidRPr="001B187C">
        <w:rPr>
          <w:rFonts w:ascii="Arial" w:hAnsi="Arial" w:cs="Arial"/>
          <w:color w:val="000000"/>
          <w:sz w:val="20"/>
        </w:rPr>
        <w:t>,</w:t>
      </w:r>
      <w:r w:rsidRPr="001B187C">
        <w:rPr>
          <w:rFonts w:ascii="Arial" w:hAnsi="Arial" w:cs="Arial"/>
          <w:color w:val="000000"/>
          <w:sz w:val="20"/>
        </w:rPr>
        <w:t xml:space="preserve"> conformi alle “condizioni generali” e alle “garanzie assicurative – limiti di indennizzo” previste nell’Allegato </w:t>
      </w:r>
      <w:r w:rsidR="00F87FA7" w:rsidRPr="001B187C">
        <w:rPr>
          <w:rFonts w:ascii="Arial" w:hAnsi="Arial" w:cs="Arial"/>
          <w:color w:val="000000"/>
          <w:sz w:val="20"/>
        </w:rPr>
        <w:t xml:space="preserve">14 </w:t>
      </w:r>
      <w:r w:rsidRPr="001B187C">
        <w:rPr>
          <w:rFonts w:ascii="Arial" w:hAnsi="Arial" w:cs="Arial"/>
          <w:color w:val="000000"/>
          <w:sz w:val="20"/>
        </w:rPr>
        <w:t xml:space="preserve">al presente </w:t>
      </w:r>
      <w:r w:rsidRPr="001B187C">
        <w:rPr>
          <w:rFonts w:ascii="Arial" w:hAnsi="Arial" w:cs="Arial"/>
          <w:sz w:val="20"/>
          <w:szCs w:val="20"/>
        </w:rPr>
        <w:t>Capitolato</w:t>
      </w:r>
      <w:r w:rsidRPr="001B187C">
        <w:rPr>
          <w:rFonts w:ascii="Arial" w:hAnsi="Arial" w:cs="Arial"/>
          <w:sz w:val="20"/>
        </w:rPr>
        <w:t xml:space="preserve"> </w:t>
      </w:r>
      <w:r w:rsidRPr="001B187C">
        <w:rPr>
          <w:rFonts w:ascii="Arial" w:hAnsi="Arial" w:cs="Arial"/>
          <w:sz w:val="20"/>
          <w:szCs w:val="20"/>
        </w:rPr>
        <w:t>d’Oneri</w:t>
      </w:r>
      <w:r w:rsidRPr="001B187C">
        <w:rPr>
          <w:rFonts w:ascii="Arial" w:hAnsi="Arial" w:cs="Arial"/>
          <w:color w:val="000000"/>
          <w:sz w:val="20"/>
        </w:rPr>
        <w:t>;</w:t>
      </w:r>
    </w:p>
    <w:p w14:paraId="6AE56BC8" w14:textId="63CE6C0D" w:rsidR="00320C62" w:rsidRPr="001B187C" w:rsidRDefault="00320C62" w:rsidP="00C948F5">
      <w:pPr>
        <w:widowControl w:val="0"/>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right="16"/>
        <w:rPr>
          <w:rFonts w:ascii="Arial" w:hAnsi="Arial" w:cs="Arial"/>
          <w:sz w:val="20"/>
        </w:rPr>
      </w:pPr>
      <w:r w:rsidRPr="001B187C">
        <w:rPr>
          <w:rFonts w:ascii="Arial" w:hAnsi="Arial" w:cs="Arial"/>
          <w:sz w:val="20"/>
        </w:rPr>
        <w:t>ovvero (in via alternativa)</w:t>
      </w:r>
      <w:r w:rsidR="00D31991" w:rsidRPr="001B187C">
        <w:rPr>
          <w:rFonts w:ascii="Arial" w:hAnsi="Arial" w:cs="Arial"/>
          <w:sz w:val="20"/>
        </w:rPr>
        <w:t>:</w:t>
      </w:r>
    </w:p>
    <w:p w14:paraId="7E64C6C5" w14:textId="170257AF" w:rsidR="00320C62" w:rsidRPr="001B187C" w:rsidRDefault="00320C62" w:rsidP="003A57EC">
      <w:pPr>
        <w:widowControl w:val="0"/>
        <w:numPr>
          <w:ilvl w:val="0"/>
          <w:numId w:val="16"/>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80" w:lineRule="exact"/>
        <w:ind w:right="16"/>
        <w:rPr>
          <w:rFonts w:ascii="Arial" w:hAnsi="Arial" w:cs="Arial"/>
          <w:color w:val="000000"/>
          <w:sz w:val="20"/>
        </w:rPr>
      </w:pPr>
      <w:r w:rsidRPr="001B187C">
        <w:rPr>
          <w:rFonts w:ascii="Arial" w:hAnsi="Arial" w:cs="Arial"/>
          <w:color w:val="000000"/>
          <w:sz w:val="20"/>
        </w:rPr>
        <w:t xml:space="preserve">produrre una o più polizze di cui è provvisto, integrate e/o modificate affinché siano resi conformi ai contenuti e alle condizioni dell’Allegato </w:t>
      </w:r>
      <w:r w:rsidR="00B70C2F" w:rsidRPr="001B187C">
        <w:rPr>
          <w:rFonts w:ascii="Arial" w:hAnsi="Arial" w:cs="Arial"/>
          <w:color w:val="000000"/>
          <w:sz w:val="20"/>
        </w:rPr>
        <w:t>1</w:t>
      </w:r>
      <w:r w:rsidR="00F87FA7" w:rsidRPr="001B187C">
        <w:rPr>
          <w:rFonts w:ascii="Arial" w:hAnsi="Arial" w:cs="Arial"/>
          <w:color w:val="000000"/>
          <w:sz w:val="20"/>
        </w:rPr>
        <w:t>4</w:t>
      </w:r>
      <w:r w:rsidR="00B70C2F" w:rsidRPr="001B187C">
        <w:rPr>
          <w:rFonts w:ascii="Arial" w:hAnsi="Arial" w:cs="Arial"/>
          <w:color w:val="000000"/>
          <w:sz w:val="20"/>
        </w:rPr>
        <w:t xml:space="preserve"> </w:t>
      </w:r>
      <w:r w:rsidRPr="001B187C">
        <w:rPr>
          <w:rFonts w:ascii="Arial" w:hAnsi="Arial" w:cs="Arial"/>
          <w:color w:val="000000"/>
          <w:sz w:val="20"/>
        </w:rPr>
        <w:t xml:space="preserve">al presente Capitolato d’Oneri. </w:t>
      </w:r>
    </w:p>
    <w:p w14:paraId="7B2A8227" w14:textId="77777777" w:rsidR="00320C62" w:rsidRPr="001B187C" w:rsidRDefault="00320C62" w:rsidP="00C948F5">
      <w:pPr>
        <w:pStyle w:val="usoboll1"/>
        <w:spacing w:line="280" w:lineRule="exact"/>
        <w:ind w:right="16"/>
        <w:rPr>
          <w:rFonts w:ascii="Arial" w:hAnsi="Arial" w:cs="Arial"/>
          <w:sz w:val="20"/>
        </w:rPr>
      </w:pPr>
      <w:r w:rsidRPr="001B187C">
        <w:rPr>
          <w:rFonts w:ascii="Arial" w:hAnsi="Arial" w:cs="Arial"/>
          <w:sz w:val="20"/>
        </w:rPr>
        <w:t>La/e polizza/e assicurativa/e dovrà/nno essere stipulata/e con Compagnia/e di Assicurazione, autorizzata/e, ai sensi delle leggi vigenti, all’esercizio dei rami oggetto della/e copertura/e richiesta/e.</w:t>
      </w:r>
    </w:p>
    <w:p w14:paraId="28D0057C" w14:textId="746F2103" w:rsidR="00320C62" w:rsidRPr="001B187C" w:rsidRDefault="00320C62" w:rsidP="00361018">
      <w:pPr>
        <w:pStyle w:val="usoboll1"/>
        <w:spacing w:line="280" w:lineRule="exact"/>
        <w:ind w:right="16"/>
        <w:rPr>
          <w:rFonts w:ascii="Arial" w:hAnsi="Arial" w:cs="Arial"/>
          <w:sz w:val="20"/>
        </w:rPr>
      </w:pPr>
      <w:r w:rsidRPr="001B187C">
        <w:rPr>
          <w:rFonts w:ascii="Arial" w:hAnsi="Arial" w:cs="Arial"/>
          <w:sz w:val="20"/>
        </w:rPr>
        <w:t xml:space="preserve">Si precisa che potrà essere prodotto o il documento integrale di polizza assicurativa (eventualmente oscurato per le parti coperte da brevetto) ovvero un estratto di polizza con </w:t>
      </w:r>
      <w:r w:rsidRPr="001B187C">
        <w:rPr>
          <w:rFonts w:ascii="Arial" w:hAnsi="Arial" w:cs="Arial"/>
          <w:color w:val="000000"/>
          <w:sz w:val="20"/>
        </w:rPr>
        <w:t xml:space="preserve">una dichiarazione della Compagnia di Assicurazioni attestante l’esistenza della stessa e delle clausole/vincoli assicurative/i previste/i nell’Allegato </w:t>
      </w:r>
      <w:r w:rsidR="00B70C2F" w:rsidRPr="001B187C">
        <w:rPr>
          <w:rFonts w:ascii="Arial" w:hAnsi="Arial" w:cs="Arial"/>
          <w:color w:val="000000"/>
          <w:sz w:val="20"/>
        </w:rPr>
        <w:t>1</w:t>
      </w:r>
      <w:r w:rsidR="00F87FA7" w:rsidRPr="001B187C">
        <w:rPr>
          <w:rFonts w:ascii="Arial" w:hAnsi="Arial" w:cs="Arial"/>
          <w:color w:val="000000"/>
          <w:sz w:val="20"/>
        </w:rPr>
        <w:t>4</w:t>
      </w:r>
      <w:r w:rsidR="00B70C2F" w:rsidRPr="001B187C">
        <w:rPr>
          <w:rFonts w:ascii="Arial" w:hAnsi="Arial" w:cs="Arial"/>
          <w:color w:val="000000"/>
          <w:sz w:val="20"/>
        </w:rPr>
        <w:t xml:space="preserve"> </w:t>
      </w:r>
      <w:r w:rsidRPr="001B187C">
        <w:rPr>
          <w:rFonts w:ascii="Arial" w:hAnsi="Arial" w:cs="Arial"/>
          <w:color w:val="000000"/>
          <w:sz w:val="20"/>
        </w:rPr>
        <w:t xml:space="preserve">del </w:t>
      </w:r>
      <w:r w:rsidRPr="001B187C">
        <w:rPr>
          <w:rFonts w:ascii="Arial" w:hAnsi="Arial" w:cs="Arial"/>
          <w:sz w:val="20"/>
        </w:rPr>
        <w:t>Capitolato d’Oneri</w:t>
      </w:r>
      <w:r w:rsidRPr="001B187C">
        <w:rPr>
          <w:rFonts w:ascii="Arial" w:hAnsi="Arial" w:cs="Arial"/>
          <w:color w:val="000000"/>
          <w:sz w:val="20"/>
        </w:rPr>
        <w:t xml:space="preserve">. Consip si riserva la facoltà di richiedere comunque l’integrale documento di polizza. </w:t>
      </w:r>
    </w:p>
    <w:p w14:paraId="4F6F2E80" w14:textId="00FE9DC7" w:rsidR="00320C62" w:rsidRPr="001B187C" w:rsidRDefault="00320C62" w:rsidP="00361018">
      <w:pPr>
        <w:pStyle w:val="usoboll1"/>
        <w:spacing w:line="280" w:lineRule="exact"/>
        <w:ind w:right="16"/>
        <w:rPr>
          <w:rFonts w:ascii="Arial" w:hAnsi="Arial" w:cs="Arial"/>
          <w:color w:val="000000"/>
          <w:sz w:val="20"/>
        </w:rPr>
      </w:pPr>
      <w:r w:rsidRPr="001B187C">
        <w:rPr>
          <w:rFonts w:ascii="Arial" w:hAnsi="Arial" w:cs="Arial"/>
          <w:color w:val="000000"/>
          <w:sz w:val="20"/>
        </w:rPr>
        <w:t>Posto che per tutta la durata dell’AQ (comprese le eventuali proroghe) e dei</w:t>
      </w:r>
      <w:r w:rsidR="00050C44" w:rsidRPr="001B187C">
        <w:rPr>
          <w:rFonts w:ascii="Arial" w:hAnsi="Arial" w:cs="Arial"/>
          <w:color w:val="000000"/>
          <w:sz w:val="20"/>
        </w:rPr>
        <w:t xml:space="preserve"> contratti di fornitura</w:t>
      </w:r>
      <w:r w:rsidRPr="001B187C">
        <w:rPr>
          <w:rFonts w:ascii="Arial" w:hAnsi="Arial" w:cs="Arial"/>
          <w:color w:val="000000"/>
          <w:sz w:val="20"/>
        </w:rPr>
        <w:t xml:space="preserve"> l’Aggiudicatario ha l’obbligo di avere sempre attiva una o più polizze di assicurazione conformi a quanto indicato nell’allegato </w:t>
      </w:r>
      <w:r w:rsidR="00B70C2F" w:rsidRPr="001B187C">
        <w:rPr>
          <w:rFonts w:ascii="Arial" w:hAnsi="Arial" w:cs="Arial"/>
          <w:color w:val="000000"/>
          <w:sz w:val="20"/>
        </w:rPr>
        <w:t>1</w:t>
      </w:r>
      <w:r w:rsidR="00F87FA7" w:rsidRPr="001B187C">
        <w:rPr>
          <w:rFonts w:ascii="Arial" w:hAnsi="Arial" w:cs="Arial"/>
          <w:color w:val="000000"/>
          <w:sz w:val="20"/>
        </w:rPr>
        <w:t>4</w:t>
      </w:r>
      <w:r w:rsidR="00B70C2F" w:rsidRPr="001B187C">
        <w:rPr>
          <w:rFonts w:ascii="Arial" w:hAnsi="Arial" w:cs="Arial"/>
          <w:color w:val="000000"/>
          <w:sz w:val="20"/>
        </w:rPr>
        <w:t xml:space="preserve">, </w:t>
      </w:r>
      <w:r w:rsidRPr="001B187C">
        <w:rPr>
          <w:rFonts w:ascii="Arial" w:hAnsi="Arial" w:cs="Arial"/>
          <w:color w:val="000000"/>
          <w:sz w:val="20"/>
        </w:rPr>
        <w:t xml:space="preserve">lo stesso dovrà produrre, tra i documenti richiesti per la stipula dell’AQ, polizze di durata non inferiore a 60 gg. decorrenti dalla comunicazione di aggiudicazione. </w:t>
      </w:r>
    </w:p>
    <w:p w14:paraId="7757D723" w14:textId="02F8740B" w:rsidR="00320C62" w:rsidRPr="001B187C" w:rsidRDefault="00320C62" w:rsidP="00361018">
      <w:pPr>
        <w:pStyle w:val="usoboll1"/>
        <w:spacing w:line="280" w:lineRule="exact"/>
        <w:ind w:right="16"/>
        <w:rPr>
          <w:rFonts w:ascii="Arial" w:hAnsi="Arial" w:cs="Arial"/>
          <w:color w:val="000000"/>
          <w:sz w:val="20"/>
        </w:rPr>
      </w:pPr>
      <w:r w:rsidRPr="001B187C">
        <w:rPr>
          <w:rFonts w:ascii="Arial" w:hAnsi="Arial" w:cs="Arial"/>
          <w:color w:val="000000"/>
          <w:sz w:val="20"/>
        </w:rPr>
        <w:t xml:space="preserve">Si rammenta che in ogni caso valgono gli obblighi assunti dalla Compagnia di Assicurazione previsti dall’Allegato </w:t>
      </w:r>
      <w:r w:rsidR="00B70C2F" w:rsidRPr="001B187C">
        <w:rPr>
          <w:rFonts w:ascii="Arial" w:hAnsi="Arial" w:cs="Arial"/>
          <w:color w:val="000000"/>
          <w:sz w:val="20"/>
        </w:rPr>
        <w:t>1</w:t>
      </w:r>
      <w:r w:rsidR="00F87FA7" w:rsidRPr="001B187C">
        <w:rPr>
          <w:rFonts w:ascii="Arial" w:hAnsi="Arial" w:cs="Arial"/>
          <w:color w:val="000000"/>
          <w:sz w:val="20"/>
        </w:rPr>
        <w:t>4</w:t>
      </w:r>
      <w:r w:rsidR="00B70C2F" w:rsidRPr="001B187C">
        <w:rPr>
          <w:rFonts w:ascii="Arial" w:hAnsi="Arial" w:cs="Arial"/>
          <w:color w:val="000000"/>
          <w:sz w:val="20"/>
        </w:rPr>
        <w:t xml:space="preserve"> </w:t>
      </w:r>
      <w:r w:rsidRPr="001B187C">
        <w:rPr>
          <w:rFonts w:ascii="Arial" w:hAnsi="Arial" w:cs="Arial"/>
          <w:color w:val="000000"/>
          <w:sz w:val="20"/>
        </w:rPr>
        <w:t xml:space="preserve">con particolare riguardo all’impegno a dare avviso scritto a Consip S.p.A. di ogni </w:t>
      </w:r>
      <w:r w:rsidRPr="001B187C">
        <w:rPr>
          <w:rFonts w:ascii="Arial" w:hAnsi="Arial" w:cs="Arial"/>
          <w:sz w:val="20"/>
        </w:rPr>
        <w:t xml:space="preserve">modifica contrattuale in senso peggiorativo rispetto alle clausole previste nell’Allegato </w:t>
      </w:r>
      <w:r w:rsidR="00B70C2F" w:rsidRPr="001B187C">
        <w:rPr>
          <w:rFonts w:ascii="Arial" w:hAnsi="Arial" w:cs="Arial"/>
          <w:sz w:val="20"/>
        </w:rPr>
        <w:t>1</w:t>
      </w:r>
      <w:r w:rsidR="00F87FA7" w:rsidRPr="001B187C">
        <w:rPr>
          <w:rFonts w:ascii="Arial" w:hAnsi="Arial" w:cs="Arial"/>
          <w:sz w:val="20"/>
        </w:rPr>
        <w:t>4</w:t>
      </w:r>
      <w:r w:rsidR="00B70C2F" w:rsidRPr="001B187C">
        <w:rPr>
          <w:rFonts w:ascii="Arial" w:hAnsi="Arial" w:cs="Arial"/>
          <w:sz w:val="20"/>
        </w:rPr>
        <w:t xml:space="preserve">, </w:t>
      </w:r>
      <w:r w:rsidRPr="001B187C">
        <w:rPr>
          <w:rFonts w:ascii="Arial" w:hAnsi="Arial" w:cs="Arial"/>
          <w:sz w:val="20"/>
        </w:rPr>
        <w:t>nonché di ogni</w:t>
      </w:r>
      <w:r w:rsidRPr="001B187C">
        <w:rPr>
          <w:rFonts w:ascii="Arial" w:hAnsi="Arial" w:cs="Arial"/>
          <w:color w:val="000000"/>
          <w:sz w:val="20"/>
        </w:rPr>
        <w:t xml:space="preserve"> inadempienza del Contraente che possa comportare l'inoperatività della garanzia.</w:t>
      </w:r>
    </w:p>
    <w:p w14:paraId="7FE55678" w14:textId="77777777" w:rsidR="00320C62" w:rsidRPr="001B187C" w:rsidRDefault="00320C62" w:rsidP="00361018">
      <w:pPr>
        <w:pStyle w:val="usoboll1"/>
        <w:spacing w:line="280" w:lineRule="exact"/>
        <w:ind w:right="16"/>
        <w:rPr>
          <w:rFonts w:ascii="Arial" w:hAnsi="Arial" w:cs="Arial"/>
          <w:sz w:val="20"/>
        </w:rPr>
      </w:pPr>
      <w:r w:rsidRPr="001B187C">
        <w:rPr>
          <w:rFonts w:ascii="Arial" w:hAnsi="Arial" w:cs="Arial"/>
          <w:color w:val="000000"/>
          <w:sz w:val="20"/>
        </w:rPr>
        <w:t xml:space="preserve">Tale obbligo di comunicazione vale anche in caso di naturale scadenza o eventuale disdetta della polizza. </w:t>
      </w:r>
    </w:p>
    <w:p w14:paraId="1C332412" w14:textId="58E4E720" w:rsidR="00320C62" w:rsidRPr="001B187C" w:rsidRDefault="00320C62" w:rsidP="00361018">
      <w:pPr>
        <w:pStyle w:val="usoboll1"/>
        <w:spacing w:line="280" w:lineRule="exact"/>
        <w:ind w:right="16"/>
        <w:rPr>
          <w:rFonts w:ascii="Arial" w:hAnsi="Arial" w:cs="Arial"/>
          <w:i/>
          <w:sz w:val="20"/>
        </w:rPr>
      </w:pPr>
      <w:r w:rsidRPr="001B187C">
        <w:rPr>
          <w:rFonts w:ascii="Arial" w:hAnsi="Arial" w:cs="Arial"/>
          <w:sz w:val="20"/>
        </w:rPr>
        <w:t xml:space="preserve">Resta ferma l’intera responsabilità del Fornitore anche per danni coperti o non coperti e/o per gli eventuali maggiori danni eccedenti i massimali assicurati. Si rammenta, inoltre, che la copertura assicurativa dovrà prevedere tra gli assicurati anche </w:t>
      </w:r>
      <w:r w:rsidR="00D31991" w:rsidRPr="001B187C">
        <w:rPr>
          <w:rFonts w:ascii="Arial" w:hAnsi="Arial" w:cs="Arial"/>
          <w:sz w:val="20"/>
        </w:rPr>
        <w:t xml:space="preserve">Consip S.p.A., </w:t>
      </w:r>
      <w:r w:rsidR="00E55DB6" w:rsidRPr="001B187C">
        <w:rPr>
          <w:rFonts w:ascii="Arial" w:hAnsi="Arial" w:cs="Arial"/>
          <w:sz w:val="20"/>
        </w:rPr>
        <w:t xml:space="preserve">le Amministrazioni contraenti ed i suoi dipendenti, </w:t>
      </w:r>
      <w:r w:rsidRPr="001B187C">
        <w:rPr>
          <w:rFonts w:ascii="Arial" w:hAnsi="Arial" w:cs="Arial"/>
          <w:sz w:val="20"/>
        </w:rPr>
        <w:t xml:space="preserve">gli eventuali subfornitori ed i subappaltatori. </w:t>
      </w:r>
    </w:p>
    <w:p w14:paraId="70FB7E5C" w14:textId="5CA791A1" w:rsidR="00320C62" w:rsidRPr="001B187C" w:rsidRDefault="00320C62" w:rsidP="00361018">
      <w:pPr>
        <w:widowControl w:val="0"/>
        <w:spacing w:line="280" w:lineRule="exact"/>
        <w:ind w:right="16"/>
        <w:rPr>
          <w:rFonts w:ascii="Arial" w:hAnsi="Arial" w:cs="Arial"/>
          <w:sz w:val="20"/>
        </w:rPr>
      </w:pPr>
      <w:r w:rsidRPr="001B187C">
        <w:rPr>
          <w:rFonts w:ascii="Arial" w:hAnsi="Arial" w:cs="Arial"/>
          <w:sz w:val="20"/>
        </w:rPr>
        <w:t xml:space="preserve">In caso di aggiudicazione di più lotti, l’Aggiudicatario potrà presentare distinte polizze espressamente riferite a ciascun singolo lotto o un’unica polizza, corredata da distinte appendici, ciascuna espressamente riferita ad ogni lotto, e, dotata di un proprio identificativo. Ogni polizza o ogni appendice dovrà espressamente garantire </w:t>
      </w:r>
      <w:r w:rsidRPr="001B187C">
        <w:rPr>
          <w:rFonts w:ascii="Arial" w:hAnsi="Arial" w:cs="Arial"/>
          <w:sz w:val="20"/>
          <w:u w:val="single"/>
        </w:rPr>
        <w:t>per ciascun lotto</w:t>
      </w:r>
      <w:r w:rsidRPr="001B187C">
        <w:rPr>
          <w:rFonts w:ascii="Arial" w:hAnsi="Arial" w:cs="Arial"/>
          <w:sz w:val="20"/>
        </w:rPr>
        <w:t xml:space="preserve"> i massimali indicati nell’Allegato </w:t>
      </w:r>
      <w:r w:rsidR="00B70C2F" w:rsidRPr="001B187C">
        <w:rPr>
          <w:rFonts w:ascii="Arial" w:hAnsi="Arial" w:cs="Arial"/>
          <w:sz w:val="20"/>
        </w:rPr>
        <w:t>1</w:t>
      </w:r>
      <w:r w:rsidR="00F87FA7" w:rsidRPr="001B187C">
        <w:rPr>
          <w:rFonts w:ascii="Arial" w:hAnsi="Arial" w:cs="Arial"/>
          <w:sz w:val="20"/>
        </w:rPr>
        <w:t>4</w:t>
      </w:r>
      <w:r w:rsidRPr="001B187C">
        <w:rPr>
          <w:rFonts w:ascii="Arial" w:hAnsi="Arial" w:cs="Arial"/>
          <w:sz w:val="20"/>
        </w:rPr>
        <w:t>.</w:t>
      </w:r>
    </w:p>
    <w:p w14:paraId="7B2B759F" w14:textId="77777777" w:rsidR="00320C62" w:rsidRPr="001B187C" w:rsidRDefault="00320C62" w:rsidP="00361018">
      <w:pPr>
        <w:widowControl w:val="0"/>
        <w:spacing w:line="280" w:lineRule="exact"/>
        <w:rPr>
          <w:rFonts w:ascii="Arial" w:hAnsi="Arial" w:cs="Arial"/>
          <w:sz w:val="20"/>
          <w:szCs w:val="20"/>
        </w:rPr>
      </w:pPr>
    </w:p>
    <w:p w14:paraId="4D4C4BAC" w14:textId="77777777" w:rsidR="00320C62" w:rsidRPr="001B187C" w:rsidRDefault="00320C62" w:rsidP="00361018">
      <w:pPr>
        <w:pStyle w:val="Titolo2"/>
        <w:keepNext w:val="0"/>
        <w:widowControl w:val="0"/>
        <w:spacing w:before="0" w:after="0" w:line="280" w:lineRule="exact"/>
        <w:ind w:left="426" w:hanging="426"/>
        <w:rPr>
          <w:rFonts w:ascii="Arial" w:hAnsi="Arial" w:cs="Arial"/>
          <w:sz w:val="20"/>
          <w:szCs w:val="20"/>
        </w:rPr>
      </w:pPr>
      <w:bookmarkStart w:id="4382" w:name="_Toc497728179"/>
      <w:bookmarkStart w:id="4383" w:name="_Toc497831574"/>
      <w:bookmarkStart w:id="4384" w:name="_Toc498419772"/>
      <w:bookmarkStart w:id="4385" w:name="_Toc482641321"/>
      <w:bookmarkStart w:id="4386" w:name="_Toc482712767"/>
      <w:bookmarkStart w:id="4387" w:name="_Toc482959555"/>
      <w:bookmarkStart w:id="4388" w:name="_Toc482959665"/>
      <w:bookmarkStart w:id="4389" w:name="_Toc482959775"/>
      <w:bookmarkStart w:id="4390" w:name="_Toc482978894"/>
      <w:bookmarkStart w:id="4391" w:name="_Toc482979003"/>
      <w:bookmarkStart w:id="4392" w:name="_Toc482979111"/>
      <w:bookmarkStart w:id="4393" w:name="_Toc482979222"/>
      <w:bookmarkStart w:id="4394" w:name="_Toc482979331"/>
      <w:bookmarkStart w:id="4395" w:name="_Toc482979440"/>
      <w:bookmarkStart w:id="4396" w:name="_Toc482979548"/>
      <w:bookmarkStart w:id="4397" w:name="_Toc482979646"/>
      <w:bookmarkStart w:id="4398" w:name="_Toc482979744"/>
      <w:bookmarkStart w:id="4399" w:name="_Toc483233704"/>
      <w:bookmarkStart w:id="4400" w:name="_Toc483302431"/>
      <w:bookmarkStart w:id="4401" w:name="_Toc483316052"/>
      <w:bookmarkStart w:id="4402" w:name="_Toc483316257"/>
      <w:bookmarkStart w:id="4403" w:name="_Toc483316389"/>
      <w:bookmarkStart w:id="4404" w:name="_Toc483316520"/>
      <w:bookmarkStart w:id="4405" w:name="_Toc483325813"/>
      <w:bookmarkStart w:id="4406" w:name="_Toc483401291"/>
      <w:bookmarkStart w:id="4407" w:name="_Toc483474087"/>
      <w:bookmarkStart w:id="4408" w:name="_Toc483571518"/>
      <w:bookmarkStart w:id="4409" w:name="_Toc483571640"/>
      <w:bookmarkStart w:id="4410" w:name="_Toc483907018"/>
      <w:bookmarkStart w:id="4411" w:name="_Toc354038182"/>
      <w:bookmarkStart w:id="4412" w:name="_Toc380501885"/>
      <w:bookmarkStart w:id="4413" w:name="_Toc391035998"/>
      <w:bookmarkStart w:id="4414" w:name="_Toc391036071"/>
      <w:bookmarkStart w:id="4415" w:name="_Toc392577512"/>
      <w:bookmarkStart w:id="4416" w:name="_Toc393110579"/>
      <w:bookmarkStart w:id="4417" w:name="_Toc393112143"/>
      <w:bookmarkStart w:id="4418" w:name="_Toc393187860"/>
      <w:bookmarkStart w:id="4419" w:name="_Toc393272616"/>
      <w:bookmarkStart w:id="4420" w:name="_Toc393272674"/>
      <w:bookmarkStart w:id="4421" w:name="_Toc393283190"/>
      <w:bookmarkStart w:id="4422" w:name="_Toc393700849"/>
      <w:bookmarkStart w:id="4423" w:name="_Toc393706922"/>
      <w:bookmarkStart w:id="4424" w:name="_Toc397346837"/>
      <w:bookmarkStart w:id="4425" w:name="_Toc397422878"/>
      <w:bookmarkStart w:id="4426" w:name="_Toc403471285"/>
      <w:bookmarkStart w:id="4427" w:name="_Toc406058393"/>
      <w:bookmarkStart w:id="4428" w:name="_Toc406754194"/>
      <w:bookmarkStart w:id="4429" w:name="_Toc416423377"/>
      <w:bookmarkStart w:id="4430" w:name="_Toc224208279"/>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r w:rsidRPr="001B187C">
        <w:rPr>
          <w:rFonts w:ascii="Arial" w:hAnsi="Arial" w:cs="Arial"/>
          <w:sz w:val="20"/>
          <w:szCs w:val="20"/>
        </w:rPr>
        <w:t>DEFINIZIONE DELLE CONTROVERSIE</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r w:rsidRPr="001B187C">
        <w:rPr>
          <w:rFonts w:ascii="Arial" w:hAnsi="Arial" w:cs="Arial"/>
          <w:sz w:val="20"/>
          <w:szCs w:val="20"/>
        </w:rPr>
        <w:t xml:space="preserve"> </w:t>
      </w:r>
    </w:p>
    <w:p w14:paraId="02FFE985" w14:textId="77777777" w:rsidR="00320C62" w:rsidRPr="001B187C" w:rsidRDefault="00320C62" w:rsidP="00361018">
      <w:pPr>
        <w:widowControl w:val="0"/>
        <w:spacing w:line="280" w:lineRule="exact"/>
        <w:rPr>
          <w:rFonts w:ascii="Arial" w:hAnsi="Arial" w:cs="Arial"/>
          <w:sz w:val="20"/>
          <w:szCs w:val="20"/>
          <w:lang w:eastAsia="it-IT"/>
        </w:rPr>
      </w:pPr>
      <w:r w:rsidRPr="001B187C">
        <w:rPr>
          <w:rFonts w:ascii="Arial" w:hAnsi="Arial" w:cs="Arial"/>
          <w:sz w:val="20"/>
          <w:szCs w:val="20"/>
          <w:lang w:eastAsia="it-IT"/>
        </w:rPr>
        <w:t xml:space="preserve">Per le controversie derivanti dall’Accordo Quadro è competente il Foro di Roma. </w:t>
      </w:r>
    </w:p>
    <w:p w14:paraId="019922CE" w14:textId="71AF9ED8" w:rsidR="00320C62" w:rsidRPr="001B187C" w:rsidRDefault="00C14E88" w:rsidP="00361018">
      <w:pPr>
        <w:pStyle w:val="Titolo2"/>
        <w:spacing w:line="280" w:lineRule="exact"/>
        <w:ind w:left="426" w:hanging="426"/>
        <w:rPr>
          <w:rFonts w:ascii="Arial" w:hAnsi="Arial" w:cs="Arial"/>
          <w:sz w:val="20"/>
          <w:szCs w:val="20"/>
        </w:rPr>
      </w:pPr>
      <w:bookmarkStart w:id="4431" w:name="_Toc224208280"/>
      <w:r w:rsidRPr="001B187C">
        <w:rPr>
          <w:rFonts w:ascii="Arial" w:hAnsi="Arial" w:cs="Arial"/>
          <w:sz w:val="20"/>
          <w:szCs w:val="20"/>
        </w:rPr>
        <w:t>ORDINI</w:t>
      </w:r>
      <w:r w:rsidR="00841B70" w:rsidRPr="001B187C">
        <w:rPr>
          <w:rFonts w:ascii="Arial" w:hAnsi="Arial" w:cs="Arial"/>
          <w:sz w:val="20"/>
          <w:szCs w:val="20"/>
        </w:rPr>
        <w:t xml:space="preserve"> DI FORNITURA</w:t>
      </w:r>
      <w:bookmarkEnd w:id="4431"/>
    </w:p>
    <w:p w14:paraId="6AD8E903" w14:textId="433141D4" w:rsidR="00320C62" w:rsidRPr="001B187C" w:rsidRDefault="00320C62" w:rsidP="00361018">
      <w:pPr>
        <w:pStyle w:val="BodyText22"/>
        <w:widowControl w:val="0"/>
        <w:spacing w:line="280" w:lineRule="exact"/>
        <w:rPr>
          <w:rFonts w:ascii="Arial" w:hAnsi="Arial" w:cs="Arial"/>
          <w:sz w:val="20"/>
        </w:rPr>
      </w:pPr>
      <w:r w:rsidRPr="001B187C">
        <w:rPr>
          <w:rFonts w:ascii="Arial" w:hAnsi="Arial" w:cs="Arial"/>
          <w:sz w:val="20"/>
        </w:rPr>
        <w:t>Per ciascun Lotto</w:t>
      </w:r>
      <w:r w:rsidR="00A94A94" w:rsidRPr="001B187C">
        <w:rPr>
          <w:rFonts w:ascii="Arial" w:hAnsi="Arial" w:cs="Arial"/>
          <w:sz w:val="20"/>
        </w:rPr>
        <w:t xml:space="preserve"> l</w:t>
      </w:r>
      <w:r w:rsidRPr="001B187C">
        <w:rPr>
          <w:rFonts w:ascii="Arial" w:hAnsi="Arial" w:cs="Arial"/>
          <w:sz w:val="20"/>
        </w:rPr>
        <w:t xml:space="preserve">’affidamento dei servizi oggetto dell’Accordo Quadro avviene all’esito dello svolgimento di due fasi procedimentali: </w:t>
      </w:r>
    </w:p>
    <w:p w14:paraId="1E70106E" w14:textId="77777777" w:rsidR="00320C62" w:rsidRPr="001B187C" w:rsidRDefault="00320C62" w:rsidP="00361018">
      <w:pPr>
        <w:pStyle w:val="BodyText22"/>
        <w:widowControl w:val="0"/>
        <w:numPr>
          <w:ilvl w:val="0"/>
          <w:numId w:val="9"/>
        </w:numPr>
        <w:spacing w:line="280" w:lineRule="exact"/>
        <w:rPr>
          <w:rFonts w:ascii="Arial" w:hAnsi="Arial" w:cs="Arial"/>
          <w:sz w:val="20"/>
        </w:rPr>
      </w:pPr>
      <w:r w:rsidRPr="001B187C">
        <w:rPr>
          <w:rFonts w:ascii="Arial" w:hAnsi="Arial" w:cs="Arial"/>
          <w:b/>
          <w:sz w:val="20"/>
        </w:rPr>
        <w:t>la prima fase</w:t>
      </w:r>
      <w:r w:rsidRPr="001B187C">
        <w:rPr>
          <w:rFonts w:ascii="Arial" w:hAnsi="Arial" w:cs="Arial"/>
          <w:sz w:val="20"/>
        </w:rPr>
        <w:t xml:space="preserve"> che si conclude con l’aggiudicazione dell’Accordo Quadro e la sua stipula; </w:t>
      </w:r>
    </w:p>
    <w:p w14:paraId="4C330009" w14:textId="6F908BDC" w:rsidR="00320C62" w:rsidRPr="001B187C" w:rsidRDefault="00320C62" w:rsidP="00361018">
      <w:pPr>
        <w:pStyle w:val="BodyText22"/>
        <w:widowControl w:val="0"/>
        <w:numPr>
          <w:ilvl w:val="0"/>
          <w:numId w:val="9"/>
        </w:numPr>
        <w:spacing w:line="280" w:lineRule="exact"/>
        <w:rPr>
          <w:rFonts w:ascii="Arial" w:hAnsi="Arial" w:cs="Arial"/>
          <w:sz w:val="20"/>
        </w:rPr>
      </w:pPr>
      <w:r w:rsidRPr="001B187C">
        <w:rPr>
          <w:rFonts w:ascii="Arial" w:hAnsi="Arial" w:cs="Arial"/>
          <w:b/>
          <w:sz w:val="20"/>
        </w:rPr>
        <w:t>la seconda fase</w:t>
      </w:r>
      <w:r w:rsidRPr="001B187C">
        <w:rPr>
          <w:rFonts w:ascii="Arial" w:hAnsi="Arial" w:cs="Arial"/>
          <w:sz w:val="20"/>
        </w:rPr>
        <w:t xml:space="preserve"> che si caratterizza per </w:t>
      </w:r>
      <w:r w:rsidR="00A94A94" w:rsidRPr="001B187C">
        <w:rPr>
          <w:rFonts w:ascii="Arial" w:hAnsi="Arial" w:cs="Arial"/>
          <w:sz w:val="20"/>
        </w:rPr>
        <w:t xml:space="preserve">l’emissione </w:t>
      </w:r>
      <w:r w:rsidRPr="001B187C">
        <w:rPr>
          <w:rFonts w:ascii="Arial" w:hAnsi="Arial" w:cs="Arial"/>
          <w:sz w:val="20"/>
        </w:rPr>
        <w:t xml:space="preserve">di ciascun singolo </w:t>
      </w:r>
      <w:r w:rsidR="00C14E88" w:rsidRPr="001B187C">
        <w:rPr>
          <w:rFonts w:ascii="Arial" w:hAnsi="Arial" w:cs="Arial"/>
          <w:sz w:val="20"/>
        </w:rPr>
        <w:t>Ordine</w:t>
      </w:r>
      <w:r w:rsidR="00841B70" w:rsidRPr="001B187C">
        <w:rPr>
          <w:rFonts w:ascii="Arial" w:hAnsi="Arial" w:cs="Arial"/>
          <w:sz w:val="20"/>
        </w:rPr>
        <w:t xml:space="preserve"> di fornitura</w:t>
      </w:r>
      <w:r w:rsidRPr="001B187C">
        <w:rPr>
          <w:rFonts w:ascii="Arial" w:hAnsi="Arial" w:cs="Arial"/>
          <w:sz w:val="20"/>
        </w:rPr>
        <w:t>.</w:t>
      </w:r>
    </w:p>
    <w:p w14:paraId="3A600155" w14:textId="77777777" w:rsidR="00841B70" w:rsidRPr="001B187C" w:rsidRDefault="00841B70" w:rsidP="00361018">
      <w:pPr>
        <w:pStyle w:val="usoboll1"/>
        <w:spacing w:line="280" w:lineRule="exact"/>
        <w:ind w:right="16"/>
        <w:rPr>
          <w:rFonts w:ascii="Arial" w:hAnsi="Arial" w:cs="Arial"/>
          <w:sz w:val="20"/>
        </w:rPr>
      </w:pPr>
    </w:p>
    <w:p w14:paraId="61074E4E" w14:textId="030B608A" w:rsidR="00320C62" w:rsidRPr="001B187C" w:rsidRDefault="00673721" w:rsidP="00361018">
      <w:pPr>
        <w:pStyle w:val="usoboll1"/>
        <w:spacing w:line="280" w:lineRule="exact"/>
        <w:ind w:right="16"/>
        <w:rPr>
          <w:rFonts w:ascii="Arial" w:hAnsi="Arial" w:cs="Arial"/>
          <w:sz w:val="20"/>
        </w:rPr>
      </w:pPr>
      <w:r w:rsidRPr="001B187C">
        <w:rPr>
          <w:rFonts w:ascii="Arial" w:hAnsi="Arial" w:cs="Arial"/>
          <w:sz w:val="20"/>
        </w:rPr>
        <w:t>L</w:t>
      </w:r>
      <w:r w:rsidR="00320C62" w:rsidRPr="001B187C">
        <w:rPr>
          <w:rFonts w:ascii="Arial" w:hAnsi="Arial" w:cs="Arial"/>
          <w:sz w:val="20"/>
        </w:rPr>
        <w:t xml:space="preserve">e Amministrazioni affideranno gli </w:t>
      </w:r>
      <w:r w:rsidR="00C14E88" w:rsidRPr="001B187C">
        <w:rPr>
          <w:rFonts w:ascii="Arial" w:hAnsi="Arial" w:cs="Arial"/>
          <w:sz w:val="20"/>
        </w:rPr>
        <w:t>Ordini</w:t>
      </w:r>
      <w:r w:rsidR="00320C62" w:rsidRPr="001B187C">
        <w:rPr>
          <w:rFonts w:ascii="Arial" w:hAnsi="Arial" w:cs="Arial"/>
          <w:sz w:val="20"/>
        </w:rPr>
        <w:t xml:space="preserve"> </w:t>
      </w:r>
      <w:r w:rsidR="007B43CE" w:rsidRPr="001B187C">
        <w:rPr>
          <w:rFonts w:ascii="Arial" w:hAnsi="Arial" w:cs="Arial"/>
          <w:sz w:val="20"/>
        </w:rPr>
        <w:t xml:space="preserve">di fornitura </w:t>
      </w:r>
      <w:r w:rsidR="00320C62" w:rsidRPr="001B187C">
        <w:rPr>
          <w:rFonts w:ascii="Arial" w:hAnsi="Arial" w:cs="Arial"/>
          <w:sz w:val="20"/>
        </w:rPr>
        <w:t>(II fase) al primo aggiudicatario dell’Accordo Quadro sino all’esaurimento del</w:t>
      </w:r>
      <w:r w:rsidR="00C14E88" w:rsidRPr="001B187C">
        <w:rPr>
          <w:rFonts w:ascii="Arial" w:hAnsi="Arial" w:cs="Arial"/>
          <w:sz w:val="20"/>
        </w:rPr>
        <w:t>la propria quota</w:t>
      </w:r>
      <w:r w:rsidR="00320C62" w:rsidRPr="001B187C">
        <w:rPr>
          <w:rFonts w:ascii="Arial" w:hAnsi="Arial" w:cs="Arial"/>
          <w:sz w:val="20"/>
        </w:rPr>
        <w:t xml:space="preserve">. </w:t>
      </w:r>
    </w:p>
    <w:p w14:paraId="7053E904" w14:textId="5394171C" w:rsidR="00320C62" w:rsidRPr="001B187C" w:rsidRDefault="00320C62" w:rsidP="00361018">
      <w:pPr>
        <w:pStyle w:val="usoboll1"/>
        <w:spacing w:line="280" w:lineRule="exact"/>
        <w:ind w:right="16"/>
        <w:rPr>
          <w:rFonts w:ascii="Arial" w:hAnsi="Arial" w:cs="Arial"/>
          <w:sz w:val="20"/>
        </w:rPr>
      </w:pPr>
      <w:r w:rsidRPr="001B187C">
        <w:rPr>
          <w:rFonts w:ascii="Arial" w:hAnsi="Arial" w:cs="Arial"/>
          <w:sz w:val="20"/>
        </w:rPr>
        <w:t xml:space="preserve">Successivamente, le Amministrazioni affideranno gli </w:t>
      </w:r>
      <w:r w:rsidR="004F76A0" w:rsidRPr="001B187C">
        <w:rPr>
          <w:rFonts w:ascii="Arial" w:hAnsi="Arial" w:cs="Arial"/>
          <w:sz w:val="20"/>
        </w:rPr>
        <w:t>Ordini</w:t>
      </w:r>
      <w:r w:rsidRPr="001B187C">
        <w:rPr>
          <w:rFonts w:ascii="Arial" w:hAnsi="Arial" w:cs="Arial"/>
          <w:sz w:val="20"/>
        </w:rPr>
        <w:t xml:space="preserve"> </w:t>
      </w:r>
      <w:r w:rsidR="007B43CE" w:rsidRPr="001B187C">
        <w:rPr>
          <w:rFonts w:ascii="Arial" w:hAnsi="Arial" w:cs="Arial"/>
          <w:sz w:val="20"/>
        </w:rPr>
        <w:t xml:space="preserve">di fornitura </w:t>
      </w:r>
      <w:r w:rsidRPr="001B187C">
        <w:rPr>
          <w:rFonts w:ascii="Arial" w:hAnsi="Arial" w:cs="Arial"/>
          <w:sz w:val="20"/>
        </w:rPr>
        <w:t xml:space="preserve">in favore dell’operatore economico </w:t>
      </w:r>
      <w:r w:rsidRPr="001B187C">
        <w:rPr>
          <w:rFonts w:ascii="Arial" w:hAnsi="Arial" w:cs="Arial"/>
          <w:sz w:val="20"/>
        </w:rPr>
        <w:lastRenderedPageBreak/>
        <w:t xml:space="preserve">secondo graduato nella graduatoria di merito dell’Accordo Quadro sino all’esaurimento </w:t>
      </w:r>
      <w:r w:rsidR="00151631" w:rsidRPr="001B187C">
        <w:rPr>
          <w:rFonts w:ascii="Arial" w:hAnsi="Arial" w:cs="Arial"/>
          <w:sz w:val="20"/>
        </w:rPr>
        <w:t>del valore della quota</w:t>
      </w:r>
      <w:r w:rsidRPr="001B187C">
        <w:rPr>
          <w:rFonts w:ascii="Arial" w:hAnsi="Arial" w:cs="Arial"/>
          <w:sz w:val="20"/>
        </w:rPr>
        <w:t xml:space="preserve"> </w:t>
      </w:r>
      <w:r w:rsidR="00151631" w:rsidRPr="001B187C">
        <w:rPr>
          <w:rFonts w:ascii="Arial" w:hAnsi="Arial" w:cs="Arial"/>
          <w:sz w:val="20"/>
        </w:rPr>
        <w:t xml:space="preserve">prevista </w:t>
      </w:r>
      <w:r w:rsidRPr="001B187C">
        <w:rPr>
          <w:rFonts w:ascii="Arial" w:hAnsi="Arial" w:cs="Arial"/>
          <w:sz w:val="20"/>
        </w:rPr>
        <w:t>nell’Accordo Quadro per il suddetto operatore.</w:t>
      </w:r>
    </w:p>
    <w:p w14:paraId="5E1F20C2" w14:textId="4763779E" w:rsidR="00320C62" w:rsidRPr="001B187C" w:rsidRDefault="00320C62" w:rsidP="00361018">
      <w:pPr>
        <w:pStyle w:val="usoboll1"/>
        <w:spacing w:line="280" w:lineRule="exact"/>
        <w:ind w:right="16"/>
        <w:rPr>
          <w:rFonts w:ascii="Arial" w:hAnsi="Arial" w:cs="Arial"/>
          <w:sz w:val="20"/>
        </w:rPr>
      </w:pPr>
      <w:r w:rsidRPr="001B187C">
        <w:rPr>
          <w:rFonts w:ascii="Arial" w:hAnsi="Arial" w:cs="Arial"/>
          <w:sz w:val="20"/>
        </w:rPr>
        <w:t>Tale criterio opererà sino all’aggiudicatario dell’Accordo Quadro, che ha rivestito l’ultima posizione utile nella relativa graduatoria di merito.</w:t>
      </w:r>
    </w:p>
    <w:p w14:paraId="18B36008" w14:textId="77777777" w:rsidR="00F70510" w:rsidRPr="001B187C" w:rsidRDefault="00F70510" w:rsidP="00361018">
      <w:pPr>
        <w:pStyle w:val="usoboll1"/>
        <w:spacing w:line="280" w:lineRule="exact"/>
        <w:ind w:right="16"/>
        <w:rPr>
          <w:rFonts w:ascii="Arial" w:hAnsi="Arial" w:cs="Arial"/>
          <w:sz w:val="20"/>
        </w:rPr>
      </w:pPr>
    </w:p>
    <w:p w14:paraId="07AA7BD2" w14:textId="24D5A23B" w:rsidR="00191530" w:rsidRPr="001B187C" w:rsidRDefault="00215E98" w:rsidP="00361018">
      <w:pPr>
        <w:pStyle w:val="usoboll1"/>
        <w:spacing w:line="280" w:lineRule="exact"/>
        <w:ind w:right="16"/>
        <w:rPr>
          <w:rFonts w:ascii="Arial" w:hAnsi="Arial" w:cs="Arial"/>
          <w:sz w:val="20"/>
        </w:rPr>
      </w:pPr>
      <w:r w:rsidRPr="001B187C">
        <w:rPr>
          <w:rFonts w:ascii="Arial" w:hAnsi="Arial" w:cs="Arial"/>
          <w:sz w:val="20"/>
        </w:rPr>
        <w:t>Si precisa tuttavia che q</w:t>
      </w:r>
      <w:r w:rsidR="00191530" w:rsidRPr="001B187C">
        <w:rPr>
          <w:rFonts w:ascii="Arial" w:hAnsi="Arial" w:cs="Arial"/>
          <w:sz w:val="20"/>
        </w:rPr>
        <w:t xml:space="preserve">ualora </w:t>
      </w:r>
      <w:r w:rsidR="009E7072" w:rsidRPr="001B187C">
        <w:rPr>
          <w:rFonts w:ascii="Arial" w:hAnsi="Arial" w:cs="Arial"/>
          <w:sz w:val="20"/>
        </w:rPr>
        <w:t>un</w:t>
      </w:r>
      <w:r w:rsidR="00191530" w:rsidRPr="001B187C">
        <w:rPr>
          <w:rFonts w:ascii="Arial" w:hAnsi="Arial" w:cs="Arial"/>
          <w:sz w:val="20"/>
        </w:rPr>
        <w:t>’</w:t>
      </w:r>
      <w:r w:rsidR="16B5195C" w:rsidRPr="001B187C">
        <w:rPr>
          <w:rFonts w:ascii="Arial" w:hAnsi="Arial" w:cs="Arial"/>
          <w:sz w:val="20"/>
        </w:rPr>
        <w:t>A</w:t>
      </w:r>
      <w:r w:rsidR="00191530" w:rsidRPr="001B187C">
        <w:rPr>
          <w:rFonts w:ascii="Arial" w:hAnsi="Arial" w:cs="Arial"/>
          <w:sz w:val="20"/>
        </w:rPr>
        <w:t>mministrazione dovesse formulare una Richiesta Preliminare di Fornitura che ecceda il massimale residuo della quota attiva del lotto di riferimento, il Fornitore aggiudicatario della quota attiva dovrà inviare la comunicazione (</w:t>
      </w:r>
      <w:r w:rsidR="00ED10E1" w:rsidRPr="001B187C">
        <w:rPr>
          <w:rFonts w:ascii="Arial" w:hAnsi="Arial" w:cs="Arial"/>
          <w:sz w:val="20"/>
        </w:rPr>
        <w:t xml:space="preserve">Appendice 10 al Capitolato Tecnico - </w:t>
      </w:r>
      <w:r w:rsidR="00191530" w:rsidRPr="001B187C">
        <w:rPr>
          <w:rFonts w:ascii="Arial" w:hAnsi="Arial" w:cs="Arial"/>
          <w:sz w:val="20"/>
        </w:rPr>
        <w:t xml:space="preserve">Comunicazione capienza del massimale) sull’impossibilità di accettare l’eventuale Ordinativo principale di fornitura per il volume richiesto. </w:t>
      </w:r>
      <w:r w:rsidR="00810E43" w:rsidRPr="001B187C">
        <w:rPr>
          <w:rFonts w:ascii="Arial" w:hAnsi="Arial" w:cs="Arial"/>
          <w:sz w:val="20"/>
        </w:rPr>
        <w:t xml:space="preserve">L’Amministrazione </w:t>
      </w:r>
      <w:r w:rsidR="007D0740" w:rsidRPr="001B187C">
        <w:rPr>
          <w:rFonts w:ascii="Arial" w:hAnsi="Arial" w:cs="Arial"/>
          <w:sz w:val="20"/>
        </w:rPr>
        <w:t xml:space="preserve">potrà inoltrare </w:t>
      </w:r>
      <w:r w:rsidR="6F816C3B" w:rsidRPr="001B187C">
        <w:rPr>
          <w:rFonts w:ascii="Arial" w:hAnsi="Arial" w:cs="Arial"/>
          <w:sz w:val="20"/>
        </w:rPr>
        <w:t>la suddetta</w:t>
      </w:r>
      <w:r w:rsidR="007D0740" w:rsidRPr="001B187C">
        <w:rPr>
          <w:rFonts w:ascii="Arial" w:hAnsi="Arial" w:cs="Arial"/>
          <w:sz w:val="20"/>
        </w:rPr>
        <w:t xml:space="preserve"> comunicazione </w:t>
      </w:r>
      <w:r w:rsidR="00412616" w:rsidRPr="001B187C">
        <w:rPr>
          <w:rFonts w:ascii="Arial" w:hAnsi="Arial" w:cs="Arial"/>
          <w:sz w:val="20"/>
        </w:rPr>
        <w:t xml:space="preserve">tramite PEC </w:t>
      </w:r>
      <w:r w:rsidR="007D0740" w:rsidRPr="001B187C">
        <w:rPr>
          <w:rFonts w:ascii="Arial" w:hAnsi="Arial" w:cs="Arial"/>
          <w:sz w:val="20"/>
        </w:rPr>
        <w:t>a Consip S.p.A.</w:t>
      </w:r>
      <w:r w:rsidR="6A7DAA50" w:rsidRPr="001B187C">
        <w:rPr>
          <w:rFonts w:ascii="Arial" w:hAnsi="Arial" w:cs="Arial"/>
          <w:sz w:val="20"/>
        </w:rPr>
        <w:t>, che provvederà</w:t>
      </w:r>
      <w:r w:rsidR="4E263E59" w:rsidRPr="001B187C">
        <w:rPr>
          <w:rFonts w:ascii="Arial" w:hAnsi="Arial" w:cs="Arial"/>
          <w:sz w:val="20"/>
        </w:rPr>
        <w:t xml:space="preserve"> </w:t>
      </w:r>
      <w:r w:rsidR="00982773" w:rsidRPr="001B187C">
        <w:rPr>
          <w:rFonts w:ascii="Arial" w:hAnsi="Arial" w:cs="Arial"/>
          <w:sz w:val="20"/>
        </w:rPr>
        <w:t>a</w:t>
      </w:r>
      <w:r w:rsidR="1BE9D887" w:rsidRPr="001B187C">
        <w:rPr>
          <w:rFonts w:ascii="Arial" w:hAnsi="Arial" w:cs="Arial"/>
          <w:sz w:val="20"/>
        </w:rPr>
        <w:t>d</w:t>
      </w:r>
      <w:r w:rsidR="00982773" w:rsidRPr="001B187C">
        <w:rPr>
          <w:rFonts w:ascii="Arial" w:hAnsi="Arial" w:cs="Arial"/>
          <w:sz w:val="20"/>
        </w:rPr>
        <w:t xml:space="preserve"> attivare la quota</w:t>
      </w:r>
      <w:r w:rsidR="00DC693A" w:rsidRPr="001B187C">
        <w:rPr>
          <w:rFonts w:ascii="Arial" w:hAnsi="Arial" w:cs="Arial"/>
          <w:sz w:val="20"/>
        </w:rPr>
        <w:t xml:space="preserve"> successiva dell’Accordo Qua</w:t>
      </w:r>
      <w:r w:rsidR="00D84542" w:rsidRPr="001B187C">
        <w:rPr>
          <w:rFonts w:ascii="Arial" w:hAnsi="Arial" w:cs="Arial"/>
          <w:sz w:val="20"/>
        </w:rPr>
        <w:t>dro</w:t>
      </w:r>
      <w:r w:rsidR="00226BB0" w:rsidRPr="001B187C">
        <w:rPr>
          <w:rFonts w:ascii="Arial" w:hAnsi="Arial" w:cs="Arial"/>
          <w:sz w:val="20"/>
        </w:rPr>
        <w:t xml:space="preserve">, ove </w:t>
      </w:r>
      <w:r w:rsidR="00CD7F04" w:rsidRPr="001B187C">
        <w:rPr>
          <w:rFonts w:ascii="Arial" w:hAnsi="Arial" w:cs="Arial"/>
          <w:sz w:val="20"/>
        </w:rPr>
        <w:t>quest’ultima risulti presente</w:t>
      </w:r>
      <w:r w:rsidR="00011F6E" w:rsidRPr="001B187C">
        <w:rPr>
          <w:rFonts w:ascii="Arial" w:hAnsi="Arial" w:cs="Arial"/>
          <w:sz w:val="20"/>
        </w:rPr>
        <w:t xml:space="preserve">. </w:t>
      </w:r>
      <w:r w:rsidR="00191530" w:rsidRPr="001B187C">
        <w:rPr>
          <w:rFonts w:ascii="Arial" w:hAnsi="Arial" w:cs="Arial"/>
          <w:sz w:val="20"/>
        </w:rPr>
        <w:t>Sarà facoltà dell’Amministrazione emettere una nuova RPF con il medesimo volume non appena sarà attivata la quota successiva del medesimo lotto di riferimento, acquisendo così una nuova priorità per l’eventuale successiva emissione dell’Ordine di Fornitura con il Fornitore aggiudicatario della quota successiva.</w:t>
      </w:r>
    </w:p>
    <w:p w14:paraId="68B0F0BC" w14:textId="27F563BD" w:rsidR="00632C2E" w:rsidRPr="001B187C" w:rsidRDefault="00632C2E" w:rsidP="00361018">
      <w:pPr>
        <w:widowControl w:val="0"/>
        <w:suppressAutoHyphens/>
        <w:spacing w:before="120" w:after="120" w:line="280" w:lineRule="exact"/>
        <w:ind w:right="16"/>
        <w:rPr>
          <w:rFonts w:ascii="Arial" w:hAnsi="Arial" w:cs="Arial"/>
          <w:sz w:val="20"/>
          <w:szCs w:val="20"/>
          <w:lang w:eastAsia="ar-SA"/>
        </w:rPr>
      </w:pPr>
      <w:r w:rsidRPr="001B187C">
        <w:rPr>
          <w:rFonts w:ascii="Arial" w:hAnsi="Arial" w:cs="Arial"/>
          <w:sz w:val="20"/>
          <w:szCs w:val="20"/>
          <w:lang w:eastAsia="ar-SA"/>
        </w:rPr>
        <w:t xml:space="preserve">L’operatore economico primo in graduatoria potrà ricevere comunque </w:t>
      </w:r>
      <w:r w:rsidR="00FF6F95" w:rsidRPr="001B187C">
        <w:rPr>
          <w:rFonts w:ascii="Arial" w:hAnsi="Arial" w:cs="Arial"/>
          <w:sz w:val="20"/>
          <w:szCs w:val="20"/>
          <w:lang w:val="x-none" w:eastAsia="ar-SA"/>
        </w:rPr>
        <w:t xml:space="preserve">Ordini Principali di Fornitura e Atti Modificativi </w:t>
      </w:r>
      <w:r w:rsidRPr="001B187C">
        <w:rPr>
          <w:rFonts w:ascii="Arial" w:hAnsi="Arial" w:cs="Arial"/>
          <w:sz w:val="20"/>
          <w:szCs w:val="20"/>
          <w:lang w:eastAsia="ar-SA"/>
        </w:rPr>
        <w:t>sino all’esaurimento della propria quota. La regola opererà per ogni operatore economico che occupa una posizione utile tra gli aggiudicatari nella relativa graduatoria di merito dell’Accordo Quadro.</w:t>
      </w:r>
    </w:p>
    <w:tbl>
      <w:tblPr>
        <w:tblStyle w:val="Grigliatabella3"/>
        <w:tblpPr w:leftFromText="141" w:rightFromText="141" w:vertAnchor="text" w:horzAnchor="margin" w:tblpY="42"/>
        <w:tblW w:w="0" w:type="auto"/>
        <w:shd w:val="clear" w:color="auto" w:fill="F2F2F2" w:themeFill="background1" w:themeFillShade="F2"/>
        <w:tblLook w:val="04A0" w:firstRow="1" w:lastRow="0" w:firstColumn="1" w:lastColumn="0" w:noHBand="0" w:noVBand="1"/>
      </w:tblPr>
      <w:tblGrid>
        <w:gridCol w:w="9629"/>
      </w:tblGrid>
      <w:tr w:rsidR="00632C2E" w:rsidRPr="001B187C" w14:paraId="381C6DBB" w14:textId="77777777" w:rsidTr="26940DF1">
        <w:tc>
          <w:tcPr>
            <w:tcW w:w="9629" w:type="dxa"/>
            <w:shd w:val="clear" w:color="auto" w:fill="F2F2F2" w:themeFill="background1" w:themeFillShade="F2"/>
          </w:tcPr>
          <w:p w14:paraId="4699480F" w14:textId="77777777" w:rsidR="00632C2E" w:rsidRPr="001B187C" w:rsidRDefault="00632C2E" w:rsidP="00361018">
            <w:pPr>
              <w:widowControl w:val="0"/>
              <w:spacing w:line="280" w:lineRule="exact"/>
              <w:rPr>
                <w:rFonts w:ascii="Arial" w:hAnsi="Arial" w:cs="Arial"/>
                <w:bCs/>
                <w:i/>
                <w:iCs/>
                <w:sz w:val="18"/>
                <w:szCs w:val="18"/>
                <w:u w:val="single"/>
              </w:rPr>
            </w:pPr>
            <w:r w:rsidRPr="001B187C">
              <w:rPr>
                <w:rFonts w:ascii="Arial" w:hAnsi="Arial" w:cs="Arial"/>
                <w:bCs/>
                <w:i/>
                <w:iCs/>
                <w:sz w:val="18"/>
                <w:szCs w:val="18"/>
                <w:u w:val="single"/>
              </w:rPr>
              <w:t>Esempio</w:t>
            </w:r>
          </w:p>
          <w:p w14:paraId="016E48B6" w14:textId="77777777" w:rsidR="00632C2E" w:rsidRPr="001B187C" w:rsidRDefault="00632C2E" w:rsidP="00361018">
            <w:pPr>
              <w:widowControl w:val="0"/>
              <w:numPr>
                <w:ilvl w:val="0"/>
                <w:numId w:val="137"/>
              </w:numPr>
              <w:spacing w:line="280" w:lineRule="exact"/>
              <w:ind w:left="714" w:hanging="357"/>
              <w:jc w:val="left"/>
              <w:rPr>
                <w:rFonts w:ascii="Arial" w:eastAsia="Calibri" w:hAnsi="Arial" w:cs="Arial"/>
                <w:bCs/>
                <w:i/>
                <w:iCs/>
                <w:sz w:val="18"/>
                <w:szCs w:val="18"/>
              </w:rPr>
            </w:pPr>
            <w:r w:rsidRPr="001B187C">
              <w:rPr>
                <w:rFonts w:ascii="Arial" w:eastAsia="Calibri" w:hAnsi="Arial" w:cs="Arial"/>
                <w:bCs/>
                <w:i/>
                <w:iCs/>
                <w:sz w:val="18"/>
                <w:szCs w:val="18"/>
              </w:rPr>
              <w:t>Lotto n. 1</w:t>
            </w:r>
          </w:p>
          <w:p w14:paraId="7EE82FC0" w14:textId="77777777" w:rsidR="00632C2E" w:rsidRPr="001B187C" w:rsidRDefault="00632C2E" w:rsidP="00361018">
            <w:pPr>
              <w:widowControl w:val="0"/>
              <w:numPr>
                <w:ilvl w:val="0"/>
                <w:numId w:val="137"/>
              </w:numPr>
              <w:spacing w:line="280" w:lineRule="exact"/>
              <w:ind w:left="714" w:hanging="357"/>
              <w:jc w:val="left"/>
              <w:rPr>
                <w:rFonts w:ascii="Arial" w:eastAsia="Calibri" w:hAnsi="Arial" w:cs="Arial"/>
                <w:bCs/>
                <w:i/>
                <w:iCs/>
                <w:sz w:val="18"/>
                <w:szCs w:val="18"/>
              </w:rPr>
            </w:pPr>
            <w:r w:rsidRPr="001B187C">
              <w:rPr>
                <w:rFonts w:ascii="Arial" w:eastAsia="Calibri" w:hAnsi="Arial" w:cs="Arial"/>
                <w:bCs/>
                <w:i/>
                <w:iCs/>
                <w:sz w:val="18"/>
                <w:szCs w:val="18"/>
              </w:rPr>
              <w:t>2 Aggiudicatari</w:t>
            </w:r>
          </w:p>
          <w:p w14:paraId="2C7CDD73" w14:textId="542FEA70" w:rsidR="00632C2E" w:rsidRPr="001B187C" w:rsidRDefault="002E5BAE" w:rsidP="00361018">
            <w:pPr>
              <w:widowControl w:val="0"/>
              <w:numPr>
                <w:ilvl w:val="0"/>
                <w:numId w:val="137"/>
              </w:numPr>
              <w:spacing w:line="280" w:lineRule="exact"/>
              <w:ind w:left="714" w:hanging="357"/>
              <w:jc w:val="left"/>
              <w:rPr>
                <w:rFonts w:ascii="Arial" w:eastAsia="Calibri" w:hAnsi="Arial" w:cs="Arial"/>
                <w:bCs/>
                <w:i/>
                <w:iCs/>
                <w:sz w:val="18"/>
                <w:szCs w:val="18"/>
              </w:rPr>
            </w:pPr>
            <w:r w:rsidRPr="001B187C">
              <w:rPr>
                <w:rFonts w:ascii="Arial" w:eastAsia="Calibri" w:hAnsi="Arial" w:cs="Arial"/>
                <w:bCs/>
                <w:i/>
                <w:iCs/>
                <w:sz w:val="18"/>
                <w:szCs w:val="18"/>
              </w:rPr>
              <w:t>Massimale del lotto</w:t>
            </w:r>
            <w:r w:rsidR="00632C2E" w:rsidRPr="001B187C">
              <w:rPr>
                <w:rFonts w:ascii="Arial" w:eastAsia="Calibri" w:hAnsi="Arial" w:cs="Arial"/>
                <w:bCs/>
                <w:i/>
                <w:iCs/>
                <w:sz w:val="18"/>
                <w:szCs w:val="18"/>
              </w:rPr>
              <w:t xml:space="preserve">: </w:t>
            </w:r>
            <w:r w:rsidR="003E4178" w:rsidRPr="001B187C">
              <w:rPr>
                <w:rFonts w:ascii="Arial" w:eastAsia="Calibri" w:hAnsi="Arial" w:cs="Arial"/>
                <w:bCs/>
                <w:i/>
                <w:iCs/>
                <w:sz w:val="18"/>
                <w:szCs w:val="18"/>
              </w:rPr>
              <w:t>30.000 m</w:t>
            </w:r>
            <w:r w:rsidR="00A24D6A" w:rsidRPr="001B187C">
              <w:rPr>
                <w:rFonts w:ascii="Arial" w:eastAsia="Calibri" w:hAnsi="Arial" w:cs="Arial"/>
                <w:bCs/>
                <w:i/>
                <w:iCs/>
                <w:sz w:val="18"/>
                <w:szCs w:val="18"/>
                <w:vertAlign w:val="superscript"/>
              </w:rPr>
              <w:t>3</w:t>
            </w:r>
            <w:r w:rsidR="00632C2E" w:rsidRPr="001B187C">
              <w:rPr>
                <w:rFonts w:ascii="Arial" w:eastAsia="Calibri" w:hAnsi="Arial" w:cs="Arial"/>
                <w:bCs/>
                <w:i/>
                <w:iCs/>
                <w:sz w:val="18"/>
                <w:szCs w:val="18"/>
              </w:rPr>
              <w:t xml:space="preserve"> </w:t>
            </w:r>
          </w:p>
          <w:p w14:paraId="4D485E2B" w14:textId="0C0023F4" w:rsidR="00632C2E" w:rsidRPr="001B187C" w:rsidRDefault="00632C2E" w:rsidP="00361018">
            <w:pPr>
              <w:widowControl w:val="0"/>
              <w:numPr>
                <w:ilvl w:val="0"/>
                <w:numId w:val="137"/>
              </w:numPr>
              <w:spacing w:line="280" w:lineRule="exact"/>
              <w:ind w:left="714" w:hanging="357"/>
              <w:jc w:val="left"/>
              <w:rPr>
                <w:rFonts w:ascii="Arial" w:eastAsia="Calibri" w:hAnsi="Arial" w:cs="Arial"/>
                <w:bCs/>
                <w:i/>
                <w:iCs/>
                <w:sz w:val="18"/>
                <w:szCs w:val="18"/>
              </w:rPr>
            </w:pPr>
            <w:r w:rsidRPr="001B187C">
              <w:rPr>
                <w:rFonts w:ascii="Arial" w:eastAsia="Calibri" w:hAnsi="Arial" w:cs="Arial"/>
                <w:bCs/>
                <w:i/>
                <w:iCs/>
                <w:sz w:val="18"/>
                <w:szCs w:val="18"/>
              </w:rPr>
              <w:t xml:space="preserve">Aggiudicatari: Fornitore X (quota 70%, pari a </w:t>
            </w:r>
            <w:r w:rsidR="003E4178" w:rsidRPr="001B187C">
              <w:rPr>
                <w:rFonts w:ascii="Arial" w:eastAsia="Calibri" w:hAnsi="Arial" w:cs="Arial"/>
                <w:bCs/>
                <w:i/>
                <w:iCs/>
                <w:sz w:val="18"/>
                <w:szCs w:val="18"/>
              </w:rPr>
              <w:t>21.000 m</w:t>
            </w:r>
            <w:r w:rsidR="00A24D6A" w:rsidRPr="001B187C">
              <w:rPr>
                <w:rFonts w:ascii="Arial" w:eastAsia="Calibri" w:hAnsi="Arial" w:cs="Arial"/>
                <w:bCs/>
                <w:i/>
                <w:iCs/>
                <w:sz w:val="18"/>
                <w:szCs w:val="18"/>
                <w:vertAlign w:val="superscript"/>
              </w:rPr>
              <w:t>3</w:t>
            </w:r>
            <w:r w:rsidRPr="001B187C">
              <w:rPr>
                <w:rFonts w:ascii="Arial" w:eastAsia="Calibri" w:hAnsi="Arial" w:cs="Arial"/>
                <w:bCs/>
                <w:i/>
                <w:iCs/>
                <w:sz w:val="18"/>
                <w:szCs w:val="18"/>
              </w:rPr>
              <w:t xml:space="preserve">), Fornitore Y (quota 30%, pari a </w:t>
            </w:r>
            <w:r w:rsidR="001D5438" w:rsidRPr="001B187C">
              <w:rPr>
                <w:rFonts w:ascii="Arial" w:eastAsia="Calibri" w:hAnsi="Arial" w:cs="Arial"/>
                <w:bCs/>
                <w:i/>
                <w:iCs/>
                <w:sz w:val="18"/>
                <w:szCs w:val="18"/>
              </w:rPr>
              <w:t>9</w:t>
            </w:r>
            <w:r w:rsidR="003E4178" w:rsidRPr="001B187C">
              <w:rPr>
                <w:rFonts w:ascii="Arial" w:eastAsia="Calibri" w:hAnsi="Arial" w:cs="Arial"/>
                <w:bCs/>
                <w:i/>
                <w:iCs/>
                <w:sz w:val="18"/>
                <w:szCs w:val="18"/>
              </w:rPr>
              <w:t>.000 m</w:t>
            </w:r>
            <w:r w:rsidR="00A24D6A" w:rsidRPr="001B187C">
              <w:rPr>
                <w:rFonts w:ascii="Arial" w:eastAsia="Calibri" w:hAnsi="Arial" w:cs="Arial"/>
                <w:bCs/>
                <w:i/>
                <w:iCs/>
                <w:sz w:val="18"/>
                <w:szCs w:val="18"/>
                <w:vertAlign w:val="superscript"/>
              </w:rPr>
              <w:t>3</w:t>
            </w:r>
            <w:r w:rsidRPr="001B187C">
              <w:rPr>
                <w:rFonts w:ascii="Arial" w:eastAsia="Calibri" w:hAnsi="Arial" w:cs="Arial"/>
                <w:bCs/>
                <w:i/>
                <w:iCs/>
                <w:sz w:val="18"/>
                <w:szCs w:val="18"/>
              </w:rPr>
              <w:t xml:space="preserve">). </w:t>
            </w:r>
          </w:p>
          <w:p w14:paraId="6C5165D8" w14:textId="77777777" w:rsidR="00632C2E" w:rsidRPr="001B187C" w:rsidRDefault="00632C2E" w:rsidP="00361018">
            <w:pPr>
              <w:widowControl w:val="0"/>
              <w:spacing w:line="280" w:lineRule="exact"/>
              <w:rPr>
                <w:rFonts w:ascii="Arial" w:hAnsi="Arial" w:cs="Arial"/>
                <w:bCs/>
                <w:i/>
                <w:iCs/>
                <w:sz w:val="18"/>
                <w:szCs w:val="18"/>
              </w:rPr>
            </w:pPr>
          </w:p>
          <w:p w14:paraId="09BD0197" w14:textId="2A0EB9F6" w:rsidR="00632C2E" w:rsidRPr="001B187C" w:rsidRDefault="00632C2E" w:rsidP="00361018">
            <w:pPr>
              <w:widowControl w:val="0"/>
              <w:spacing w:line="280" w:lineRule="exact"/>
              <w:rPr>
                <w:rFonts w:ascii="Arial" w:hAnsi="Arial" w:cs="Arial"/>
                <w:bCs/>
                <w:i/>
                <w:iCs/>
                <w:sz w:val="18"/>
                <w:szCs w:val="18"/>
              </w:rPr>
            </w:pPr>
            <w:r w:rsidRPr="001B187C">
              <w:rPr>
                <w:rFonts w:ascii="Arial" w:hAnsi="Arial" w:cs="Arial"/>
                <w:bCs/>
                <w:i/>
                <w:iCs/>
                <w:sz w:val="18"/>
                <w:szCs w:val="18"/>
              </w:rPr>
              <w:t>Al tempo t</w:t>
            </w:r>
            <w:r w:rsidRPr="001B187C">
              <w:rPr>
                <w:rFonts w:ascii="Arial" w:hAnsi="Arial" w:cs="Arial"/>
                <w:bCs/>
                <w:i/>
                <w:iCs/>
                <w:sz w:val="18"/>
                <w:szCs w:val="18"/>
                <w:vertAlign w:val="subscript"/>
              </w:rPr>
              <w:t>1</w:t>
            </w:r>
            <w:r w:rsidRPr="001B187C">
              <w:rPr>
                <w:rFonts w:ascii="Arial" w:hAnsi="Arial" w:cs="Arial"/>
                <w:bCs/>
                <w:i/>
                <w:iCs/>
                <w:sz w:val="18"/>
                <w:szCs w:val="18"/>
              </w:rPr>
              <w:t xml:space="preserve">&lt;24 mesi, ipotizziamo che il Fornitore X abbia ricevuto Ordini per un valore complessivo pari al </w:t>
            </w:r>
            <w:r w:rsidR="003E4178" w:rsidRPr="001B187C">
              <w:rPr>
                <w:rFonts w:ascii="Arial" w:hAnsi="Arial" w:cs="Arial"/>
                <w:bCs/>
                <w:i/>
                <w:iCs/>
                <w:sz w:val="18"/>
                <w:szCs w:val="18"/>
              </w:rPr>
              <w:t>95</w:t>
            </w:r>
            <w:r w:rsidRPr="001B187C">
              <w:rPr>
                <w:rFonts w:ascii="Arial" w:hAnsi="Arial" w:cs="Arial"/>
                <w:bCs/>
                <w:i/>
                <w:iCs/>
                <w:sz w:val="18"/>
                <w:szCs w:val="18"/>
              </w:rPr>
              <w:t>% del</w:t>
            </w:r>
            <w:r w:rsidR="003E4178" w:rsidRPr="001B187C">
              <w:rPr>
                <w:rFonts w:ascii="Arial" w:hAnsi="Arial" w:cs="Arial"/>
                <w:bCs/>
                <w:i/>
                <w:iCs/>
                <w:sz w:val="18"/>
                <w:szCs w:val="18"/>
              </w:rPr>
              <w:t>la sua quota</w:t>
            </w:r>
            <w:r w:rsidRPr="001B187C">
              <w:rPr>
                <w:rFonts w:ascii="Arial" w:hAnsi="Arial" w:cs="Arial"/>
                <w:bCs/>
                <w:i/>
                <w:iCs/>
                <w:sz w:val="18"/>
                <w:szCs w:val="18"/>
              </w:rPr>
              <w:t xml:space="preserve">. </w:t>
            </w:r>
            <w:r w:rsidR="00313C97" w:rsidRPr="001B187C">
              <w:rPr>
                <w:rFonts w:ascii="Arial" w:hAnsi="Arial" w:cs="Arial"/>
                <w:bCs/>
                <w:i/>
                <w:iCs/>
                <w:sz w:val="18"/>
                <w:szCs w:val="18"/>
              </w:rPr>
              <w:t>Il massimale</w:t>
            </w:r>
            <w:r w:rsidRPr="001B187C">
              <w:rPr>
                <w:rFonts w:ascii="Arial" w:hAnsi="Arial" w:cs="Arial"/>
                <w:bCs/>
                <w:i/>
                <w:iCs/>
                <w:sz w:val="18"/>
                <w:szCs w:val="18"/>
              </w:rPr>
              <w:t xml:space="preserve"> da lui eroso è pari a </w:t>
            </w:r>
            <w:r w:rsidR="00206235" w:rsidRPr="001B187C">
              <w:rPr>
                <w:rFonts w:ascii="Arial" w:hAnsi="Arial" w:cs="Arial"/>
                <w:bCs/>
                <w:i/>
                <w:iCs/>
                <w:sz w:val="18"/>
                <w:szCs w:val="18"/>
              </w:rPr>
              <w:t>19.950 m</w:t>
            </w:r>
            <w:r w:rsidR="00A24D6A" w:rsidRPr="001B187C">
              <w:rPr>
                <w:rFonts w:ascii="Arial" w:hAnsi="Arial" w:cs="Arial"/>
                <w:bCs/>
                <w:i/>
                <w:iCs/>
                <w:sz w:val="18"/>
                <w:szCs w:val="18"/>
                <w:vertAlign w:val="superscript"/>
              </w:rPr>
              <w:t>3</w:t>
            </w:r>
            <w:r w:rsidR="00206235" w:rsidRPr="001B187C">
              <w:rPr>
                <w:rFonts w:ascii="Arial" w:hAnsi="Arial" w:cs="Arial"/>
                <w:bCs/>
                <w:i/>
                <w:iCs/>
                <w:sz w:val="18"/>
                <w:szCs w:val="18"/>
              </w:rPr>
              <w:t xml:space="preserve"> </w:t>
            </w:r>
            <w:r w:rsidRPr="001B187C">
              <w:rPr>
                <w:rFonts w:ascii="Arial" w:hAnsi="Arial" w:cs="Arial"/>
                <w:bCs/>
                <w:i/>
                <w:iCs/>
                <w:sz w:val="18"/>
                <w:szCs w:val="18"/>
              </w:rPr>
              <w:t xml:space="preserve">e pertanto </w:t>
            </w:r>
            <w:r w:rsidR="00206235" w:rsidRPr="001B187C">
              <w:rPr>
                <w:rFonts w:ascii="Arial" w:hAnsi="Arial" w:cs="Arial"/>
                <w:bCs/>
                <w:i/>
                <w:iCs/>
                <w:sz w:val="18"/>
                <w:szCs w:val="18"/>
              </w:rPr>
              <w:t>i metri cubi</w:t>
            </w:r>
            <w:r w:rsidRPr="001B187C">
              <w:rPr>
                <w:rFonts w:ascii="Arial" w:hAnsi="Arial" w:cs="Arial"/>
                <w:bCs/>
                <w:i/>
                <w:iCs/>
                <w:sz w:val="18"/>
                <w:szCs w:val="18"/>
              </w:rPr>
              <w:t xml:space="preserve"> residu</w:t>
            </w:r>
            <w:r w:rsidR="00A24D6A" w:rsidRPr="001B187C">
              <w:rPr>
                <w:rFonts w:ascii="Arial" w:hAnsi="Arial" w:cs="Arial"/>
                <w:bCs/>
                <w:i/>
                <w:iCs/>
                <w:sz w:val="18"/>
                <w:szCs w:val="18"/>
              </w:rPr>
              <w:t>i</w:t>
            </w:r>
            <w:r w:rsidRPr="001B187C">
              <w:rPr>
                <w:rFonts w:ascii="Arial" w:hAnsi="Arial" w:cs="Arial"/>
                <w:bCs/>
                <w:i/>
                <w:iCs/>
                <w:sz w:val="18"/>
                <w:szCs w:val="18"/>
              </w:rPr>
              <w:t xml:space="preserve"> della propria quota </w:t>
            </w:r>
            <w:r w:rsidR="00A24D6A" w:rsidRPr="001B187C">
              <w:rPr>
                <w:rFonts w:ascii="Arial" w:hAnsi="Arial" w:cs="Arial"/>
                <w:bCs/>
                <w:i/>
                <w:iCs/>
                <w:sz w:val="18"/>
                <w:szCs w:val="18"/>
              </w:rPr>
              <w:t>sono</w:t>
            </w:r>
            <w:r w:rsidRPr="001B187C">
              <w:rPr>
                <w:rFonts w:ascii="Arial" w:hAnsi="Arial" w:cs="Arial"/>
                <w:bCs/>
                <w:i/>
                <w:iCs/>
                <w:sz w:val="18"/>
                <w:szCs w:val="18"/>
              </w:rPr>
              <w:t xml:space="preserve"> pari a </w:t>
            </w:r>
            <w:r w:rsidR="00950DA9" w:rsidRPr="001B187C">
              <w:rPr>
                <w:rFonts w:ascii="Arial" w:hAnsi="Arial" w:cs="Arial"/>
                <w:bCs/>
                <w:i/>
                <w:iCs/>
                <w:sz w:val="18"/>
                <w:szCs w:val="18"/>
              </w:rPr>
              <w:t>1.050 m</w:t>
            </w:r>
            <w:r w:rsidR="00950DA9" w:rsidRPr="001B187C">
              <w:rPr>
                <w:rFonts w:ascii="Arial" w:hAnsi="Arial" w:cs="Arial"/>
                <w:bCs/>
                <w:i/>
                <w:iCs/>
                <w:sz w:val="18"/>
                <w:szCs w:val="18"/>
                <w:vertAlign w:val="superscript"/>
              </w:rPr>
              <w:t>3</w:t>
            </w:r>
            <w:r w:rsidRPr="001B187C">
              <w:rPr>
                <w:rFonts w:ascii="Arial" w:hAnsi="Arial" w:cs="Arial"/>
                <w:bCs/>
                <w:i/>
                <w:iCs/>
                <w:sz w:val="18"/>
                <w:szCs w:val="18"/>
              </w:rPr>
              <w:t>.</w:t>
            </w:r>
          </w:p>
          <w:p w14:paraId="32F2A38C" w14:textId="68CDA742" w:rsidR="00632C2E" w:rsidRPr="001B187C" w:rsidRDefault="7A87F026" w:rsidP="00361018">
            <w:pPr>
              <w:widowControl w:val="0"/>
              <w:spacing w:line="280" w:lineRule="exact"/>
              <w:rPr>
                <w:rFonts w:ascii="Arial" w:hAnsi="Arial" w:cs="Arial"/>
                <w:i/>
                <w:iCs/>
                <w:sz w:val="18"/>
                <w:szCs w:val="18"/>
              </w:rPr>
            </w:pPr>
            <w:r w:rsidRPr="001B187C">
              <w:rPr>
                <w:rFonts w:ascii="Arial" w:hAnsi="Arial" w:cs="Arial"/>
                <w:i/>
                <w:iCs/>
                <w:sz w:val="18"/>
                <w:szCs w:val="18"/>
              </w:rPr>
              <w:t>Arriva</w:t>
            </w:r>
            <w:r w:rsidR="6BA55C3C" w:rsidRPr="001B187C">
              <w:rPr>
                <w:rFonts w:ascii="Arial" w:hAnsi="Arial" w:cs="Arial"/>
                <w:i/>
                <w:iCs/>
                <w:sz w:val="18"/>
                <w:szCs w:val="18"/>
              </w:rPr>
              <w:t xml:space="preserve"> al fornitore X</w:t>
            </w:r>
            <w:r w:rsidRPr="001B187C">
              <w:rPr>
                <w:rFonts w:ascii="Arial" w:hAnsi="Arial" w:cs="Arial"/>
                <w:i/>
                <w:iCs/>
                <w:sz w:val="18"/>
                <w:szCs w:val="18"/>
              </w:rPr>
              <w:t xml:space="preserve"> una richiesta</w:t>
            </w:r>
            <w:r w:rsidR="6BA55C3C" w:rsidRPr="001B187C">
              <w:rPr>
                <w:rFonts w:ascii="Arial" w:hAnsi="Arial" w:cs="Arial"/>
                <w:i/>
                <w:iCs/>
                <w:sz w:val="18"/>
                <w:szCs w:val="18"/>
              </w:rPr>
              <w:t xml:space="preserve"> preliminare di fornitura</w:t>
            </w:r>
            <w:r w:rsidRPr="001B187C">
              <w:rPr>
                <w:rFonts w:ascii="Arial" w:hAnsi="Arial" w:cs="Arial"/>
                <w:i/>
                <w:iCs/>
                <w:sz w:val="18"/>
                <w:szCs w:val="18"/>
              </w:rPr>
              <w:t xml:space="preserve"> </w:t>
            </w:r>
            <w:r w:rsidR="00632C2E" w:rsidRPr="001B187C">
              <w:rPr>
                <w:rFonts w:ascii="Arial" w:hAnsi="Arial" w:cs="Arial"/>
                <w:i/>
                <w:iCs/>
                <w:sz w:val="18"/>
                <w:szCs w:val="18"/>
              </w:rPr>
              <w:t xml:space="preserve">pari a </w:t>
            </w:r>
            <w:r w:rsidR="57285883" w:rsidRPr="001B187C">
              <w:rPr>
                <w:rFonts w:ascii="Arial" w:hAnsi="Arial" w:cs="Arial"/>
                <w:i/>
                <w:iCs/>
                <w:sz w:val="18"/>
                <w:szCs w:val="18"/>
              </w:rPr>
              <w:t>5</w:t>
            </w:r>
            <w:r w:rsidR="01074844" w:rsidRPr="001B187C">
              <w:rPr>
                <w:rFonts w:ascii="Arial" w:hAnsi="Arial" w:cs="Arial"/>
                <w:i/>
                <w:iCs/>
                <w:sz w:val="18"/>
                <w:szCs w:val="18"/>
              </w:rPr>
              <w:t>.000 m</w:t>
            </w:r>
            <w:r w:rsidR="01074844" w:rsidRPr="001B187C">
              <w:rPr>
                <w:rFonts w:ascii="Arial" w:hAnsi="Arial" w:cs="Arial"/>
                <w:i/>
                <w:iCs/>
                <w:sz w:val="18"/>
                <w:szCs w:val="18"/>
                <w:vertAlign w:val="superscript"/>
              </w:rPr>
              <w:t>3</w:t>
            </w:r>
            <w:r w:rsidR="01074844" w:rsidRPr="001B187C">
              <w:rPr>
                <w:rFonts w:ascii="Arial" w:hAnsi="Arial" w:cs="Arial"/>
                <w:i/>
                <w:iCs/>
                <w:sz w:val="18"/>
                <w:szCs w:val="18"/>
              </w:rPr>
              <w:t>,</w:t>
            </w:r>
            <w:r w:rsidR="00632C2E" w:rsidRPr="001B187C">
              <w:rPr>
                <w:rFonts w:ascii="Arial" w:hAnsi="Arial" w:cs="Arial"/>
                <w:i/>
                <w:iCs/>
                <w:sz w:val="18"/>
                <w:szCs w:val="18"/>
              </w:rPr>
              <w:t xml:space="preserve"> Il fornitore</w:t>
            </w:r>
            <w:r w:rsidR="2BC83D11" w:rsidRPr="001B187C">
              <w:rPr>
                <w:rFonts w:ascii="Arial" w:hAnsi="Arial" w:cs="Arial"/>
                <w:i/>
                <w:iCs/>
                <w:sz w:val="18"/>
                <w:szCs w:val="18"/>
              </w:rPr>
              <w:t xml:space="preserve"> X</w:t>
            </w:r>
            <w:r w:rsidR="00632C2E" w:rsidRPr="001B187C">
              <w:rPr>
                <w:rFonts w:ascii="Arial" w:hAnsi="Arial" w:cs="Arial"/>
                <w:i/>
                <w:iCs/>
                <w:sz w:val="18"/>
                <w:szCs w:val="18"/>
              </w:rPr>
              <w:t xml:space="preserve"> non potrà accettarlo, in quanto l’importo dell’ordine non rientra entro il limite della propria quota</w:t>
            </w:r>
            <w:r w:rsidR="6288FD8C" w:rsidRPr="001B187C">
              <w:rPr>
                <w:rFonts w:ascii="Arial" w:hAnsi="Arial" w:cs="Arial"/>
                <w:i/>
                <w:iCs/>
                <w:sz w:val="18"/>
                <w:szCs w:val="18"/>
              </w:rPr>
              <w:t>.</w:t>
            </w:r>
          </w:p>
          <w:p w14:paraId="2178F359" w14:textId="31AFDBD4" w:rsidR="00632C2E" w:rsidRPr="001B187C" w:rsidRDefault="00632C2E" w:rsidP="00361018">
            <w:pPr>
              <w:widowControl w:val="0"/>
              <w:spacing w:before="120" w:after="120" w:line="280" w:lineRule="exact"/>
              <w:rPr>
                <w:rFonts w:ascii="Arial" w:hAnsi="Arial" w:cs="Arial"/>
                <w:bCs/>
                <w:i/>
                <w:iCs/>
                <w:sz w:val="18"/>
                <w:szCs w:val="18"/>
              </w:rPr>
            </w:pPr>
            <w:r w:rsidRPr="001B187C">
              <w:rPr>
                <w:rFonts w:ascii="Arial" w:hAnsi="Arial" w:cs="Arial"/>
                <w:bCs/>
                <w:i/>
                <w:iCs/>
                <w:sz w:val="18"/>
                <w:szCs w:val="18"/>
              </w:rPr>
              <w:t xml:space="preserve">Pertanto, l’Amministrazione potrà affidare l’Ordine al fornitore Y (secondo in graduatoria), mentre il fornitore X rimarrà disponibile per ricevere i successivi </w:t>
            </w:r>
            <w:r w:rsidR="001411D0" w:rsidRPr="001B187C">
              <w:rPr>
                <w:rFonts w:ascii="Arial" w:hAnsi="Arial" w:cs="Arial"/>
                <w:bCs/>
                <w:i/>
                <w:iCs/>
                <w:sz w:val="18"/>
                <w:szCs w:val="18"/>
              </w:rPr>
              <w:t>RPF</w:t>
            </w:r>
            <w:r w:rsidRPr="001B187C">
              <w:rPr>
                <w:rFonts w:ascii="Arial" w:hAnsi="Arial" w:cs="Arial"/>
                <w:bCs/>
                <w:i/>
                <w:iCs/>
                <w:sz w:val="18"/>
                <w:szCs w:val="18"/>
              </w:rPr>
              <w:t xml:space="preserve"> fino all’esaurimento della propria quota massima.</w:t>
            </w:r>
          </w:p>
        </w:tc>
      </w:tr>
    </w:tbl>
    <w:p w14:paraId="64F3EC5D" w14:textId="17A04340" w:rsidR="00632C2E" w:rsidRPr="001B187C" w:rsidRDefault="00632C2E" w:rsidP="00382B50">
      <w:pPr>
        <w:spacing w:before="120" w:after="120" w:line="280" w:lineRule="exact"/>
        <w:rPr>
          <w:rFonts w:ascii="Arial" w:hAnsi="Arial" w:cs="Arial"/>
          <w:sz w:val="20"/>
          <w:szCs w:val="20"/>
          <w:lang w:eastAsia="ar-SA"/>
        </w:rPr>
      </w:pPr>
      <w:r w:rsidRPr="001B187C">
        <w:rPr>
          <w:rFonts w:ascii="Arial" w:hAnsi="Arial" w:cs="Arial"/>
          <w:sz w:val="20"/>
          <w:szCs w:val="20"/>
          <w:lang w:eastAsia="ar-SA"/>
        </w:rPr>
        <w:t>Si precisa infine che</w:t>
      </w:r>
      <w:r w:rsidR="007B1C32" w:rsidRPr="001B187C">
        <w:rPr>
          <w:rFonts w:ascii="Arial" w:hAnsi="Arial" w:cs="Arial"/>
          <w:sz w:val="20"/>
          <w:szCs w:val="20"/>
          <w:lang w:eastAsia="ar-SA"/>
        </w:rPr>
        <w:t xml:space="preserve"> </w:t>
      </w:r>
      <w:r w:rsidRPr="001B187C">
        <w:rPr>
          <w:rFonts w:ascii="Arial" w:hAnsi="Arial" w:cs="Arial"/>
          <w:sz w:val="20"/>
          <w:szCs w:val="20"/>
          <w:lang w:eastAsia="ar-SA"/>
        </w:rPr>
        <w:t>in base al valore degli Ordini Principali di Fornitura e degli Atti Modificativi già emessi e in riferimento alla capienza residua della quota aggiudicata dell’Accordo Quadro, la Consip ha la facoltà di chiedere la revoca degli Ordini Principali di Fornitura e/o degli Atti Modificativi che eccedono gli importi massimi della quota aggiudicata.</w:t>
      </w:r>
    </w:p>
    <w:p w14:paraId="4414C54D" w14:textId="77777777" w:rsidR="00632C2E" w:rsidRPr="001B187C" w:rsidRDefault="00632C2E" w:rsidP="00361018">
      <w:pPr>
        <w:spacing w:line="280" w:lineRule="exact"/>
        <w:rPr>
          <w:rFonts w:ascii="Arial" w:hAnsi="Arial" w:cs="Arial"/>
          <w:sz w:val="20"/>
        </w:rPr>
      </w:pPr>
    </w:p>
    <w:p w14:paraId="7643B420" w14:textId="3AED3818" w:rsidR="00320C62" w:rsidRPr="001B187C" w:rsidRDefault="00320C62" w:rsidP="00361018">
      <w:pPr>
        <w:widowControl w:val="0"/>
        <w:spacing w:line="280" w:lineRule="exact"/>
        <w:rPr>
          <w:rFonts w:ascii="Arial" w:hAnsi="Arial" w:cs="Arial"/>
          <w:sz w:val="20"/>
        </w:rPr>
      </w:pPr>
      <w:r w:rsidRPr="001B187C">
        <w:rPr>
          <w:rFonts w:ascii="Arial" w:hAnsi="Arial" w:cs="Arial"/>
          <w:sz w:val="20"/>
        </w:rPr>
        <w:t>Il singolo</w:t>
      </w:r>
      <w:r w:rsidR="00050C44" w:rsidRPr="001B187C">
        <w:rPr>
          <w:rFonts w:ascii="Arial" w:hAnsi="Arial" w:cs="Arial"/>
          <w:sz w:val="20"/>
        </w:rPr>
        <w:t xml:space="preserve"> contratto di fornitura</w:t>
      </w:r>
      <w:r w:rsidR="00A42A2A" w:rsidRPr="001B187C">
        <w:rPr>
          <w:rFonts w:ascii="Arial" w:hAnsi="Arial" w:cs="Arial"/>
          <w:sz w:val="20"/>
        </w:rPr>
        <w:t xml:space="preserve"> </w:t>
      </w:r>
      <w:r w:rsidR="00BA34C3" w:rsidRPr="001B187C">
        <w:rPr>
          <w:rFonts w:ascii="Arial" w:hAnsi="Arial" w:cs="Arial"/>
          <w:sz w:val="20"/>
        </w:rPr>
        <w:t>viene affidato a seguito della ricezione dell’Ordine di fornitura</w:t>
      </w:r>
      <w:r w:rsidR="00C14E88" w:rsidRPr="001B187C">
        <w:rPr>
          <w:rFonts w:ascii="Arial" w:hAnsi="Arial" w:cs="Arial"/>
          <w:sz w:val="20"/>
        </w:rPr>
        <w:t xml:space="preserve">. </w:t>
      </w:r>
      <w:r w:rsidR="00BA34C3" w:rsidRPr="001B187C">
        <w:rPr>
          <w:rFonts w:ascii="Arial" w:hAnsi="Arial" w:cs="Arial"/>
          <w:sz w:val="20"/>
        </w:rPr>
        <w:t xml:space="preserve">Quest’ultimo, </w:t>
      </w:r>
      <w:r w:rsidR="00C14E88" w:rsidRPr="001B187C">
        <w:rPr>
          <w:rFonts w:ascii="Arial" w:hAnsi="Arial" w:cs="Arial"/>
          <w:sz w:val="20"/>
        </w:rPr>
        <w:t>il cui contenuto viene definito nello Schema di Accordo Quadro, dovrà tra le altre cose prevedere</w:t>
      </w:r>
      <w:r w:rsidRPr="001B187C">
        <w:rPr>
          <w:rFonts w:ascii="Arial" w:hAnsi="Arial" w:cs="Arial"/>
          <w:sz w:val="20"/>
        </w:rPr>
        <w:t xml:space="preserve">: </w:t>
      </w:r>
    </w:p>
    <w:p w14:paraId="1E622172" w14:textId="7AD09B74" w:rsidR="00320C62" w:rsidRPr="001B187C" w:rsidRDefault="00320C62" w:rsidP="00361018">
      <w:pPr>
        <w:widowControl w:val="0"/>
        <w:numPr>
          <w:ilvl w:val="0"/>
          <w:numId w:val="18"/>
        </w:numPr>
        <w:spacing w:line="280" w:lineRule="exact"/>
        <w:ind w:left="426"/>
        <w:rPr>
          <w:rFonts w:ascii="Arial" w:hAnsi="Arial" w:cs="Arial"/>
          <w:sz w:val="20"/>
        </w:rPr>
      </w:pPr>
      <w:r w:rsidRPr="001B187C">
        <w:rPr>
          <w:rFonts w:ascii="Arial" w:hAnsi="Arial" w:cs="Arial"/>
          <w:sz w:val="20"/>
        </w:rPr>
        <w:t xml:space="preserve">l’importo contrattuale ed il quantitativo </w:t>
      </w:r>
      <w:r w:rsidR="009A490D" w:rsidRPr="001B187C">
        <w:rPr>
          <w:rFonts w:ascii="Arial" w:hAnsi="Arial" w:cs="Arial"/>
          <w:sz w:val="20"/>
        </w:rPr>
        <w:t>delle prestazioni</w:t>
      </w:r>
      <w:r w:rsidRPr="001B187C">
        <w:rPr>
          <w:rFonts w:ascii="Arial" w:hAnsi="Arial" w:cs="Arial"/>
          <w:sz w:val="20"/>
        </w:rPr>
        <w:t>;</w:t>
      </w:r>
    </w:p>
    <w:p w14:paraId="35A9C298" w14:textId="2FE8B04C" w:rsidR="00320C62" w:rsidRPr="001B187C" w:rsidRDefault="00320C62" w:rsidP="00361018">
      <w:pPr>
        <w:widowControl w:val="0"/>
        <w:numPr>
          <w:ilvl w:val="0"/>
          <w:numId w:val="18"/>
        </w:numPr>
        <w:spacing w:line="280" w:lineRule="exact"/>
        <w:ind w:left="426"/>
        <w:rPr>
          <w:rFonts w:ascii="Arial" w:hAnsi="Arial" w:cs="Arial"/>
          <w:sz w:val="20"/>
        </w:rPr>
      </w:pPr>
      <w:r w:rsidRPr="001B187C">
        <w:rPr>
          <w:rFonts w:ascii="Arial" w:hAnsi="Arial" w:cs="Arial"/>
          <w:sz w:val="20"/>
        </w:rPr>
        <w:t xml:space="preserve">l’indicazione del luogo di esecuzione </w:t>
      </w:r>
      <w:r w:rsidR="009A490D" w:rsidRPr="001B187C">
        <w:rPr>
          <w:rFonts w:ascii="Arial" w:hAnsi="Arial" w:cs="Arial"/>
          <w:sz w:val="20"/>
        </w:rPr>
        <w:t>delle prestazioni</w:t>
      </w:r>
      <w:r w:rsidRPr="001B187C">
        <w:rPr>
          <w:rFonts w:ascii="Arial" w:hAnsi="Arial" w:cs="Arial"/>
          <w:sz w:val="20"/>
        </w:rPr>
        <w:t xml:space="preserve">; </w:t>
      </w:r>
    </w:p>
    <w:p w14:paraId="4C9B1331" w14:textId="398DBBF3" w:rsidR="00320C62" w:rsidRPr="001B187C" w:rsidRDefault="00320C62" w:rsidP="00361018">
      <w:pPr>
        <w:widowControl w:val="0"/>
        <w:numPr>
          <w:ilvl w:val="0"/>
          <w:numId w:val="18"/>
        </w:numPr>
        <w:spacing w:line="280" w:lineRule="exact"/>
        <w:ind w:left="426"/>
        <w:rPr>
          <w:rFonts w:ascii="Arial" w:hAnsi="Arial" w:cs="Arial"/>
          <w:sz w:val="20"/>
        </w:rPr>
      </w:pPr>
      <w:r w:rsidRPr="001B187C">
        <w:rPr>
          <w:rFonts w:ascii="Arial" w:hAnsi="Arial" w:cs="Arial"/>
          <w:sz w:val="20"/>
        </w:rPr>
        <w:t>la durata del</w:t>
      </w:r>
      <w:r w:rsidR="00050C44" w:rsidRPr="001B187C">
        <w:rPr>
          <w:rFonts w:ascii="Arial" w:hAnsi="Arial" w:cs="Arial"/>
          <w:sz w:val="20"/>
        </w:rPr>
        <w:t xml:space="preserve"> contratto di fornitura</w:t>
      </w:r>
      <w:r w:rsidR="006C7A95" w:rsidRPr="001B187C">
        <w:rPr>
          <w:rFonts w:ascii="Arial" w:hAnsi="Arial" w:cs="Arial"/>
          <w:sz w:val="20"/>
        </w:rPr>
        <w:t>.</w:t>
      </w:r>
    </w:p>
    <w:p w14:paraId="2968959B" w14:textId="1E44F388" w:rsidR="00320C62" w:rsidRPr="001B187C" w:rsidRDefault="00320C62" w:rsidP="00361018">
      <w:pPr>
        <w:pStyle w:val="art-testo"/>
        <w:spacing w:line="280" w:lineRule="exact"/>
        <w:rPr>
          <w:rFonts w:ascii="Arial" w:hAnsi="Arial" w:cs="Arial"/>
        </w:rPr>
      </w:pPr>
      <w:r w:rsidRPr="001B187C">
        <w:rPr>
          <w:rFonts w:ascii="Arial" w:hAnsi="Arial" w:cs="Arial"/>
        </w:rPr>
        <w:t>L’Amministrazione e il Fornitore, inoltre, ove ricorrano i presupposti per l’applicazione della clausola sociale,</w:t>
      </w:r>
      <w:r w:rsidR="006C7A95" w:rsidRPr="001B187C">
        <w:rPr>
          <w:rFonts w:ascii="Arial" w:hAnsi="Arial" w:cs="Arial"/>
          <w:i/>
          <w:color w:val="0000FF"/>
          <w:u w:val="single"/>
        </w:rPr>
        <w:t xml:space="preserve"> </w:t>
      </w:r>
      <w:r w:rsidRPr="001B187C">
        <w:rPr>
          <w:rFonts w:ascii="Arial" w:hAnsi="Arial" w:cs="Arial"/>
        </w:rPr>
        <w:t>dovr</w:t>
      </w:r>
      <w:r w:rsidR="006C7A95" w:rsidRPr="001B187C">
        <w:rPr>
          <w:rFonts w:ascii="Arial" w:hAnsi="Arial" w:cs="Arial"/>
        </w:rPr>
        <w:t>anno</w:t>
      </w:r>
      <w:r w:rsidRPr="001B187C">
        <w:rPr>
          <w:rFonts w:ascii="Arial" w:hAnsi="Arial" w:cs="Arial"/>
        </w:rPr>
        <w:t xml:space="preserve"> procedere come indicato al precedente paragrafo 9. </w:t>
      </w:r>
    </w:p>
    <w:p w14:paraId="2C401933" w14:textId="77D7053E" w:rsidR="00320C62" w:rsidRPr="001B187C" w:rsidRDefault="0026429A" w:rsidP="00361018">
      <w:pPr>
        <w:spacing w:line="280" w:lineRule="exact"/>
        <w:contextualSpacing/>
        <w:rPr>
          <w:rFonts w:ascii="Arial" w:hAnsi="Arial" w:cs="Arial"/>
          <w:sz w:val="20"/>
          <w:szCs w:val="20"/>
        </w:rPr>
      </w:pPr>
      <w:r w:rsidRPr="001B187C">
        <w:rPr>
          <w:rFonts w:ascii="Arial" w:hAnsi="Arial" w:cs="Arial"/>
          <w:sz w:val="20"/>
          <w:szCs w:val="20"/>
        </w:rPr>
        <w:t xml:space="preserve">Il Fornitore ha l’obbligo di trasmettere all’Amministrazione il Piano di assorbimento atto ad illustrare le modalità di applicazione della clausola sociale almeno </w:t>
      </w:r>
      <w:r w:rsidR="00465033" w:rsidRPr="001B187C">
        <w:rPr>
          <w:rFonts w:ascii="Arial" w:hAnsi="Arial" w:cs="Arial"/>
          <w:sz w:val="20"/>
          <w:szCs w:val="20"/>
        </w:rPr>
        <w:t xml:space="preserve">dieci </w:t>
      </w:r>
      <w:r w:rsidRPr="001B187C">
        <w:rPr>
          <w:rFonts w:ascii="Arial" w:hAnsi="Arial" w:cs="Arial"/>
          <w:sz w:val="20"/>
          <w:szCs w:val="20"/>
        </w:rPr>
        <w:t>giorni prima della data di presa in consegna degli impianti.</w:t>
      </w:r>
    </w:p>
    <w:p w14:paraId="58507978" w14:textId="275069AD" w:rsidR="00D80626" w:rsidRPr="001B187C" w:rsidRDefault="0026429A" w:rsidP="00361018">
      <w:pPr>
        <w:spacing w:line="280" w:lineRule="exact"/>
        <w:contextualSpacing/>
        <w:rPr>
          <w:rFonts w:ascii="Arial" w:hAnsi="Arial" w:cs="Arial"/>
          <w:sz w:val="20"/>
          <w:szCs w:val="20"/>
        </w:rPr>
      </w:pPr>
      <w:r w:rsidRPr="001B187C">
        <w:rPr>
          <w:rFonts w:ascii="Arial" w:hAnsi="Arial" w:cs="Arial"/>
          <w:sz w:val="20"/>
          <w:szCs w:val="20"/>
        </w:rPr>
        <w:lastRenderedPageBreak/>
        <w:t xml:space="preserve">La </w:t>
      </w:r>
      <w:r w:rsidR="00D80626" w:rsidRPr="001B187C">
        <w:rPr>
          <w:rFonts w:ascii="Arial" w:hAnsi="Arial" w:cs="Arial"/>
          <w:sz w:val="20"/>
          <w:szCs w:val="20"/>
        </w:rPr>
        <w:t>presentazione del Piano di assorbimento da parte dell’</w:t>
      </w:r>
      <w:r w:rsidR="008E2B85" w:rsidRPr="001B187C">
        <w:rPr>
          <w:rFonts w:ascii="Arial" w:hAnsi="Arial" w:cs="Arial"/>
          <w:sz w:val="20"/>
          <w:szCs w:val="20"/>
        </w:rPr>
        <w:t xml:space="preserve">/degli </w:t>
      </w:r>
      <w:r w:rsidR="00D80626" w:rsidRPr="001B187C">
        <w:rPr>
          <w:rFonts w:ascii="Arial" w:hAnsi="Arial" w:cs="Arial"/>
          <w:sz w:val="20"/>
          <w:szCs w:val="20"/>
        </w:rPr>
        <w:t>operatore</w:t>
      </w:r>
      <w:r w:rsidR="008E2B85" w:rsidRPr="001B187C">
        <w:rPr>
          <w:rFonts w:ascii="Arial" w:hAnsi="Arial" w:cs="Arial"/>
          <w:sz w:val="20"/>
          <w:szCs w:val="20"/>
        </w:rPr>
        <w:t>/i</w:t>
      </w:r>
      <w:r w:rsidR="00D80626" w:rsidRPr="001B187C">
        <w:rPr>
          <w:rFonts w:ascii="Arial" w:hAnsi="Arial" w:cs="Arial"/>
          <w:sz w:val="20"/>
          <w:szCs w:val="20"/>
        </w:rPr>
        <w:t xml:space="preserve"> affidatario</w:t>
      </w:r>
      <w:r w:rsidR="008E2B85" w:rsidRPr="001B187C">
        <w:rPr>
          <w:rFonts w:ascii="Arial" w:hAnsi="Arial" w:cs="Arial"/>
          <w:sz w:val="20"/>
          <w:szCs w:val="20"/>
        </w:rPr>
        <w:t>/i</w:t>
      </w:r>
      <w:r w:rsidR="00D80626" w:rsidRPr="001B187C">
        <w:rPr>
          <w:rFonts w:ascii="Arial" w:hAnsi="Arial" w:cs="Arial"/>
          <w:sz w:val="20"/>
          <w:szCs w:val="20"/>
        </w:rPr>
        <w:t xml:space="preserve"> dell’Accordo Quadro oltre il termine </w:t>
      </w:r>
      <w:r w:rsidRPr="001B187C">
        <w:rPr>
          <w:rFonts w:ascii="Arial" w:hAnsi="Arial" w:cs="Arial"/>
          <w:sz w:val="20"/>
          <w:szCs w:val="20"/>
        </w:rPr>
        <w:t>predetto</w:t>
      </w:r>
      <w:r w:rsidR="000A57FE" w:rsidRPr="001B187C">
        <w:rPr>
          <w:rFonts w:ascii="Arial" w:hAnsi="Arial" w:cs="Arial"/>
          <w:sz w:val="20"/>
          <w:szCs w:val="20"/>
        </w:rPr>
        <w:t>, anche a seguito di reiterata richiesta,</w:t>
      </w:r>
      <w:r w:rsidRPr="001B187C">
        <w:rPr>
          <w:rFonts w:ascii="Arial" w:hAnsi="Arial" w:cs="Arial"/>
          <w:sz w:val="20"/>
          <w:szCs w:val="20"/>
        </w:rPr>
        <w:t xml:space="preserve"> </w:t>
      </w:r>
      <w:r w:rsidR="00D80626" w:rsidRPr="001B187C">
        <w:rPr>
          <w:rFonts w:ascii="Arial" w:hAnsi="Arial" w:cs="Arial"/>
          <w:sz w:val="20"/>
          <w:szCs w:val="20"/>
        </w:rPr>
        <w:t xml:space="preserve">comporta l’applicazione delle penali di cui al paragrafo </w:t>
      </w:r>
      <w:r w:rsidR="007F427F" w:rsidRPr="001B187C">
        <w:rPr>
          <w:rFonts w:ascii="Arial" w:hAnsi="Arial" w:cs="Arial"/>
          <w:sz w:val="20"/>
          <w:szCs w:val="20"/>
        </w:rPr>
        <w:t>9</w:t>
      </w:r>
      <w:r w:rsidR="00D80626" w:rsidRPr="001B187C">
        <w:rPr>
          <w:rFonts w:ascii="Arial" w:hAnsi="Arial" w:cs="Arial"/>
          <w:sz w:val="20"/>
          <w:szCs w:val="20"/>
        </w:rPr>
        <w:t xml:space="preserve"> del Capitolato </w:t>
      </w:r>
      <w:r w:rsidR="000A57FE" w:rsidRPr="001B187C">
        <w:rPr>
          <w:rFonts w:ascii="Arial" w:hAnsi="Arial" w:cs="Arial"/>
          <w:sz w:val="20"/>
          <w:szCs w:val="20"/>
        </w:rPr>
        <w:t>T</w:t>
      </w:r>
      <w:r w:rsidR="00D80626" w:rsidRPr="001B187C">
        <w:rPr>
          <w:rFonts w:ascii="Arial" w:hAnsi="Arial" w:cs="Arial"/>
          <w:sz w:val="20"/>
          <w:szCs w:val="20"/>
        </w:rPr>
        <w:t>ecnico. Rimane ferma la possibilità dell’Amministrazione di risolvere il</w:t>
      </w:r>
      <w:r w:rsidR="00050C44" w:rsidRPr="001B187C">
        <w:rPr>
          <w:rFonts w:ascii="Arial" w:hAnsi="Arial" w:cs="Arial"/>
          <w:sz w:val="20"/>
          <w:szCs w:val="20"/>
        </w:rPr>
        <w:t xml:space="preserve"> contratto di fornitura</w:t>
      </w:r>
      <w:r w:rsidR="00A42A2A" w:rsidRPr="001B187C">
        <w:rPr>
          <w:rFonts w:ascii="Arial" w:hAnsi="Arial" w:cs="Arial"/>
          <w:sz w:val="20"/>
          <w:szCs w:val="20"/>
        </w:rPr>
        <w:t xml:space="preserve"> </w:t>
      </w:r>
      <w:r w:rsidR="00D80626" w:rsidRPr="001B187C">
        <w:rPr>
          <w:rFonts w:ascii="Arial" w:hAnsi="Arial" w:cs="Arial"/>
          <w:sz w:val="20"/>
          <w:szCs w:val="20"/>
        </w:rPr>
        <w:t>in caso di mancata presentazione del Piano.</w:t>
      </w:r>
    </w:p>
    <w:p w14:paraId="0267BFC9" w14:textId="77777777" w:rsidR="00240E39" w:rsidRPr="001B187C" w:rsidRDefault="00240E39" w:rsidP="00361018">
      <w:pPr>
        <w:spacing w:line="280" w:lineRule="exact"/>
        <w:contextualSpacing/>
        <w:rPr>
          <w:rFonts w:ascii="Arial" w:hAnsi="Arial" w:cs="Arial"/>
          <w:sz w:val="20"/>
          <w:szCs w:val="20"/>
        </w:rPr>
      </w:pPr>
    </w:p>
    <w:p w14:paraId="166CC7DC" w14:textId="19880511" w:rsidR="00240E39" w:rsidRPr="001B187C" w:rsidRDefault="00240E39" w:rsidP="00361018">
      <w:pPr>
        <w:widowControl w:val="0"/>
        <w:spacing w:line="280" w:lineRule="exact"/>
        <w:rPr>
          <w:rFonts w:ascii="Arial" w:hAnsi="Arial" w:cs="Arial"/>
          <w:sz w:val="20"/>
          <w:szCs w:val="20"/>
        </w:rPr>
      </w:pPr>
      <w:r w:rsidRPr="001B187C">
        <w:rPr>
          <w:rFonts w:ascii="Arial" w:hAnsi="Arial" w:cs="Arial"/>
          <w:sz w:val="20"/>
          <w:szCs w:val="20"/>
        </w:rPr>
        <w:t>La mancata presentazione del Piano di assorbimento, anche a seguito della reiterazione della richiesta, determina l’affidamento dell’Ordine di fornitura al Fornitore che segue in graduatoria</w:t>
      </w:r>
      <w:r w:rsidR="00BE05B8" w:rsidRPr="001B187C">
        <w:rPr>
          <w:rFonts w:ascii="Arial" w:hAnsi="Arial" w:cs="Arial"/>
          <w:sz w:val="20"/>
          <w:szCs w:val="20"/>
        </w:rPr>
        <w:t xml:space="preserve"> secondo le modalità di cui al </w:t>
      </w:r>
      <w:r w:rsidR="00046B0F" w:rsidRPr="001B187C">
        <w:rPr>
          <w:rFonts w:ascii="Arial" w:hAnsi="Arial" w:cs="Arial"/>
          <w:sz w:val="20"/>
          <w:szCs w:val="20"/>
        </w:rPr>
        <w:t>par. 5 del Capitolato Tecnico</w:t>
      </w:r>
      <w:r w:rsidRPr="001B187C">
        <w:rPr>
          <w:rFonts w:ascii="Arial" w:hAnsi="Arial" w:cs="Arial"/>
          <w:sz w:val="20"/>
          <w:szCs w:val="20"/>
        </w:rPr>
        <w:t>, sempre previa presentazione del Piano di assorbimento.</w:t>
      </w:r>
    </w:p>
    <w:p w14:paraId="7B3A4DA7" w14:textId="1C64C00C" w:rsidR="00240E39" w:rsidRPr="001B187C" w:rsidRDefault="00240E39" w:rsidP="00361018">
      <w:pPr>
        <w:spacing w:line="280" w:lineRule="exact"/>
        <w:contextualSpacing/>
        <w:rPr>
          <w:rFonts w:ascii="Arial" w:hAnsi="Arial" w:cs="Arial"/>
          <w:b/>
          <w:i/>
          <w:sz w:val="20"/>
          <w:szCs w:val="20"/>
        </w:rPr>
      </w:pPr>
    </w:p>
    <w:p w14:paraId="44A99515" w14:textId="5BA311F0" w:rsidR="00320C62" w:rsidRPr="001B187C" w:rsidRDefault="00320C62" w:rsidP="00361018">
      <w:pPr>
        <w:widowControl w:val="0"/>
        <w:spacing w:line="280" w:lineRule="exact"/>
        <w:rPr>
          <w:rFonts w:ascii="Arial" w:hAnsi="Arial" w:cs="Arial"/>
          <w:sz w:val="20"/>
        </w:rPr>
      </w:pPr>
      <w:r w:rsidRPr="001B187C">
        <w:rPr>
          <w:rFonts w:ascii="Arial" w:hAnsi="Arial" w:cs="Arial"/>
          <w:sz w:val="20"/>
        </w:rPr>
        <w:t>Il</w:t>
      </w:r>
      <w:r w:rsidR="00050C44" w:rsidRPr="001B187C">
        <w:rPr>
          <w:rFonts w:ascii="Arial" w:hAnsi="Arial" w:cs="Arial"/>
          <w:sz w:val="20"/>
        </w:rPr>
        <w:t xml:space="preserve"> contratto di fornitura</w:t>
      </w:r>
      <w:r w:rsidR="00A42A2A" w:rsidRPr="001B187C">
        <w:rPr>
          <w:rFonts w:ascii="Arial" w:hAnsi="Arial" w:cs="Arial"/>
          <w:sz w:val="20"/>
        </w:rPr>
        <w:t xml:space="preserve"> </w:t>
      </w:r>
      <w:r w:rsidRPr="001B187C">
        <w:rPr>
          <w:rFonts w:ascii="Arial" w:hAnsi="Arial" w:cs="Arial"/>
          <w:sz w:val="20"/>
        </w:rPr>
        <w:t xml:space="preserve">si perfeziona sulla base delle modalità indicate nello Schema di Accordo Quadro. </w:t>
      </w:r>
    </w:p>
    <w:p w14:paraId="38C91F58" w14:textId="27AEEF9A" w:rsidR="00320C62" w:rsidRPr="001B187C" w:rsidRDefault="00320C62" w:rsidP="00361018">
      <w:pPr>
        <w:widowControl w:val="0"/>
        <w:spacing w:line="280" w:lineRule="exact"/>
        <w:rPr>
          <w:rFonts w:ascii="Arial" w:hAnsi="Arial" w:cs="Arial"/>
          <w:sz w:val="20"/>
        </w:rPr>
      </w:pPr>
      <w:r w:rsidRPr="001B187C">
        <w:rPr>
          <w:rFonts w:ascii="Arial" w:hAnsi="Arial" w:cs="Arial"/>
          <w:sz w:val="20"/>
        </w:rPr>
        <w:t xml:space="preserve">Nel caso di </w:t>
      </w:r>
      <w:r w:rsidR="00C14E88" w:rsidRPr="001B187C">
        <w:rPr>
          <w:rFonts w:ascii="Arial" w:hAnsi="Arial" w:cs="Arial"/>
          <w:sz w:val="20"/>
        </w:rPr>
        <w:t>Ordine</w:t>
      </w:r>
      <w:r w:rsidRPr="001B187C">
        <w:rPr>
          <w:rFonts w:ascii="Arial" w:hAnsi="Arial" w:cs="Arial"/>
          <w:sz w:val="20"/>
        </w:rPr>
        <w:t xml:space="preserve"> </w:t>
      </w:r>
      <w:r w:rsidR="0048671C" w:rsidRPr="001B187C">
        <w:rPr>
          <w:rFonts w:ascii="Arial" w:hAnsi="Arial" w:cs="Arial"/>
          <w:sz w:val="20"/>
        </w:rPr>
        <w:t xml:space="preserve">di fornitura </w:t>
      </w:r>
      <w:r w:rsidRPr="001B187C">
        <w:rPr>
          <w:rFonts w:ascii="Arial" w:hAnsi="Arial" w:cs="Arial"/>
          <w:sz w:val="20"/>
        </w:rPr>
        <w:t xml:space="preserve">affidato da un Soggetto Aggregatore, </w:t>
      </w:r>
      <w:r w:rsidR="00C14E88" w:rsidRPr="001B187C">
        <w:rPr>
          <w:rFonts w:ascii="Arial" w:hAnsi="Arial" w:cs="Arial"/>
          <w:sz w:val="20"/>
        </w:rPr>
        <w:t>lo stesso</w:t>
      </w:r>
      <w:r w:rsidRPr="001B187C">
        <w:rPr>
          <w:rFonts w:ascii="Arial" w:hAnsi="Arial" w:cs="Arial"/>
          <w:sz w:val="20"/>
        </w:rPr>
        <w:t xml:space="preserve"> inoltre:</w:t>
      </w:r>
    </w:p>
    <w:p w14:paraId="16C44F35" w14:textId="77777777" w:rsidR="00320C62" w:rsidRPr="001B187C" w:rsidRDefault="00320C62" w:rsidP="00361018">
      <w:pPr>
        <w:pStyle w:val="Paragrafoelenco"/>
        <w:widowControl w:val="0"/>
        <w:numPr>
          <w:ilvl w:val="0"/>
          <w:numId w:val="62"/>
        </w:numPr>
        <w:spacing w:line="280" w:lineRule="exact"/>
        <w:rPr>
          <w:rFonts w:ascii="Arial" w:hAnsi="Arial" w:cs="Arial"/>
          <w:sz w:val="20"/>
        </w:rPr>
      </w:pPr>
      <w:r w:rsidRPr="001B187C">
        <w:rPr>
          <w:rFonts w:ascii="Arial" w:hAnsi="Arial" w:cs="Arial"/>
          <w:sz w:val="20"/>
        </w:rPr>
        <w:t>dovrà contenere l’indicazione di tutte le singole Amministrazioni per le quali il Soggetto Aggregatore effettua l’affidamento;</w:t>
      </w:r>
    </w:p>
    <w:p w14:paraId="041F6EBD" w14:textId="77777777" w:rsidR="00320C62" w:rsidRPr="001B187C" w:rsidRDefault="00320C62" w:rsidP="00361018">
      <w:pPr>
        <w:pStyle w:val="Paragrafoelenco"/>
        <w:widowControl w:val="0"/>
        <w:numPr>
          <w:ilvl w:val="0"/>
          <w:numId w:val="62"/>
        </w:numPr>
        <w:spacing w:line="280" w:lineRule="exact"/>
        <w:rPr>
          <w:rFonts w:ascii="Arial" w:hAnsi="Arial" w:cs="Arial"/>
          <w:sz w:val="20"/>
        </w:rPr>
      </w:pPr>
      <w:r w:rsidRPr="001B187C">
        <w:rPr>
          <w:rFonts w:ascii="Arial" w:hAnsi="Arial" w:cs="Arial"/>
          <w:sz w:val="20"/>
        </w:rPr>
        <w:t>dovrà indicare gli importi e i quantitativi relativi ad ogni singola Amministrazione;</w:t>
      </w:r>
    </w:p>
    <w:p w14:paraId="5C1F189F" w14:textId="5F5316D4" w:rsidR="007B4328" w:rsidRPr="001B187C" w:rsidRDefault="00320C62" w:rsidP="00361018">
      <w:pPr>
        <w:pStyle w:val="Paragrafoelenco"/>
        <w:widowControl w:val="0"/>
        <w:numPr>
          <w:ilvl w:val="0"/>
          <w:numId w:val="62"/>
        </w:numPr>
        <w:spacing w:line="280" w:lineRule="exact"/>
        <w:rPr>
          <w:rFonts w:ascii="Arial" w:hAnsi="Arial" w:cs="Arial"/>
          <w:sz w:val="20"/>
        </w:rPr>
      </w:pPr>
      <w:r w:rsidRPr="001B187C">
        <w:rPr>
          <w:rFonts w:ascii="Arial" w:hAnsi="Arial" w:cs="Arial"/>
          <w:sz w:val="20"/>
        </w:rPr>
        <w:t>potrà indicare le eventuali modalità di ripartizione degli obblighi di fatturazione tra il Soggetto Aggregatore e le singole Amministrazioni.</w:t>
      </w:r>
    </w:p>
    <w:p w14:paraId="3A11657B" w14:textId="22540F26" w:rsidR="00320C62" w:rsidRPr="001B187C" w:rsidRDefault="004D1FBE" w:rsidP="00361018">
      <w:pPr>
        <w:pStyle w:val="Titolo2"/>
        <w:spacing w:line="280" w:lineRule="exact"/>
        <w:ind w:left="567" w:hanging="567"/>
        <w:rPr>
          <w:rFonts w:ascii="Arial" w:hAnsi="Arial" w:cs="Arial"/>
          <w:sz w:val="20"/>
          <w:szCs w:val="20"/>
        </w:rPr>
      </w:pPr>
      <w:bookmarkStart w:id="4432" w:name="_Toc91173193"/>
      <w:bookmarkStart w:id="4433" w:name="_Toc373739754"/>
      <w:bookmarkStart w:id="4434" w:name="_Toc501101620"/>
      <w:bookmarkStart w:id="4435" w:name="_Toc224208281"/>
      <w:r w:rsidRPr="001B187C">
        <w:rPr>
          <w:rFonts w:ascii="Arial" w:hAnsi="Arial" w:cs="Arial"/>
          <w:caps w:val="0"/>
          <w:sz w:val="20"/>
          <w:szCs w:val="20"/>
        </w:rPr>
        <w:t xml:space="preserve">CONTRATTO </w:t>
      </w:r>
      <w:bookmarkEnd w:id="4432"/>
      <w:bookmarkEnd w:id="4433"/>
      <w:bookmarkEnd w:id="4434"/>
      <w:r w:rsidR="00050C44" w:rsidRPr="001B187C">
        <w:rPr>
          <w:rFonts w:ascii="Arial" w:hAnsi="Arial" w:cs="Arial"/>
          <w:caps w:val="0"/>
          <w:sz w:val="20"/>
          <w:szCs w:val="20"/>
          <w:lang w:val="it-IT"/>
        </w:rPr>
        <w:t>DI FORNITURA</w:t>
      </w:r>
      <w:bookmarkEnd w:id="4435"/>
    </w:p>
    <w:p w14:paraId="486EFE65" w14:textId="772A5DA4" w:rsidR="00320C62" w:rsidRPr="001B187C" w:rsidRDefault="00320C62" w:rsidP="00361018">
      <w:pPr>
        <w:spacing w:line="280" w:lineRule="exact"/>
        <w:rPr>
          <w:rFonts w:ascii="Arial" w:hAnsi="Arial" w:cs="Arial"/>
          <w:sz w:val="20"/>
          <w:szCs w:val="20"/>
        </w:rPr>
      </w:pPr>
      <w:r w:rsidRPr="001B187C">
        <w:rPr>
          <w:rFonts w:ascii="Arial" w:hAnsi="Arial" w:cs="Arial"/>
          <w:sz w:val="20"/>
          <w:szCs w:val="20"/>
        </w:rPr>
        <w:t>Il</w:t>
      </w:r>
      <w:r w:rsidR="00050C44" w:rsidRPr="001B187C">
        <w:rPr>
          <w:rFonts w:ascii="Arial" w:hAnsi="Arial" w:cs="Arial"/>
          <w:sz w:val="20"/>
          <w:szCs w:val="20"/>
        </w:rPr>
        <w:t xml:space="preserve"> contratto di fornitura</w:t>
      </w:r>
      <w:r w:rsidR="00C6144B" w:rsidRPr="001B187C">
        <w:rPr>
          <w:rFonts w:ascii="Arial" w:hAnsi="Arial" w:cs="Arial"/>
          <w:sz w:val="20"/>
          <w:szCs w:val="20"/>
        </w:rPr>
        <w:t xml:space="preserve"> </w:t>
      </w:r>
      <w:r w:rsidR="00896616" w:rsidRPr="001B187C">
        <w:rPr>
          <w:rFonts w:ascii="Arial" w:hAnsi="Arial" w:cs="Arial"/>
          <w:sz w:val="20"/>
          <w:szCs w:val="20"/>
        </w:rPr>
        <w:t>avrà</w:t>
      </w:r>
      <w:r w:rsidRPr="001B187C">
        <w:rPr>
          <w:rFonts w:ascii="Arial" w:hAnsi="Arial" w:cs="Arial"/>
          <w:sz w:val="20"/>
          <w:szCs w:val="20"/>
        </w:rPr>
        <w:t xml:space="preserve"> una durata pari a </w:t>
      </w:r>
      <w:r w:rsidR="009F581B" w:rsidRPr="001B187C">
        <w:rPr>
          <w:rFonts w:ascii="Arial" w:hAnsi="Arial" w:cs="Arial"/>
          <w:sz w:val="20"/>
          <w:szCs w:val="20"/>
        </w:rPr>
        <w:t xml:space="preserve">3 </w:t>
      </w:r>
      <w:r w:rsidR="00896616" w:rsidRPr="001B187C">
        <w:rPr>
          <w:rFonts w:ascii="Arial" w:hAnsi="Arial" w:cs="Arial"/>
          <w:sz w:val="20"/>
          <w:szCs w:val="20"/>
        </w:rPr>
        <w:t>(</w:t>
      </w:r>
      <w:r w:rsidR="009F581B" w:rsidRPr="001B187C">
        <w:rPr>
          <w:rFonts w:ascii="Arial" w:hAnsi="Arial" w:cs="Arial"/>
          <w:sz w:val="20"/>
          <w:szCs w:val="20"/>
        </w:rPr>
        <w:t>tre</w:t>
      </w:r>
      <w:r w:rsidR="00896616" w:rsidRPr="001B187C">
        <w:rPr>
          <w:rFonts w:ascii="Arial" w:hAnsi="Arial" w:cs="Arial"/>
          <w:sz w:val="20"/>
          <w:szCs w:val="20"/>
        </w:rPr>
        <w:t xml:space="preserve">) o </w:t>
      </w:r>
      <w:r w:rsidR="009F581B" w:rsidRPr="001B187C">
        <w:rPr>
          <w:rFonts w:ascii="Arial" w:hAnsi="Arial" w:cs="Arial"/>
          <w:sz w:val="20"/>
          <w:szCs w:val="20"/>
        </w:rPr>
        <w:t xml:space="preserve">6 </w:t>
      </w:r>
      <w:r w:rsidR="00896616" w:rsidRPr="001B187C">
        <w:rPr>
          <w:rFonts w:ascii="Arial" w:hAnsi="Arial" w:cs="Arial"/>
          <w:sz w:val="20"/>
          <w:szCs w:val="20"/>
        </w:rPr>
        <w:t>(</w:t>
      </w:r>
      <w:r w:rsidR="009F581B" w:rsidRPr="001B187C">
        <w:rPr>
          <w:rFonts w:ascii="Arial" w:hAnsi="Arial" w:cs="Arial"/>
          <w:sz w:val="20"/>
          <w:szCs w:val="20"/>
        </w:rPr>
        <w:t>sei</w:t>
      </w:r>
      <w:r w:rsidR="00896616" w:rsidRPr="001B187C">
        <w:rPr>
          <w:rFonts w:ascii="Arial" w:hAnsi="Arial" w:cs="Arial"/>
          <w:sz w:val="20"/>
          <w:szCs w:val="20"/>
        </w:rPr>
        <w:t>) anni,</w:t>
      </w:r>
      <w:r w:rsidR="004A29AF" w:rsidRPr="001B187C">
        <w:rPr>
          <w:rFonts w:ascii="Arial" w:hAnsi="Arial" w:cs="Arial"/>
          <w:sz w:val="20"/>
          <w:szCs w:val="20"/>
        </w:rPr>
        <w:t xml:space="preserve"> </w:t>
      </w:r>
      <w:r w:rsidR="00114721" w:rsidRPr="001B187C">
        <w:rPr>
          <w:rFonts w:ascii="Arial" w:hAnsi="Arial" w:cs="Arial"/>
          <w:sz w:val="20"/>
          <w:szCs w:val="20"/>
        </w:rPr>
        <w:t>(fatte salve le eventuali estensioni di cui al precedente par. 3.</w:t>
      </w:r>
      <w:r w:rsidR="009F2BA9" w:rsidRPr="001B187C">
        <w:rPr>
          <w:rFonts w:ascii="Arial" w:hAnsi="Arial" w:cs="Arial"/>
          <w:sz w:val="20"/>
          <w:szCs w:val="20"/>
        </w:rPr>
        <w:t>4</w:t>
      </w:r>
      <w:r w:rsidR="00114721" w:rsidRPr="001B187C">
        <w:rPr>
          <w:rFonts w:ascii="Arial" w:hAnsi="Arial" w:cs="Arial"/>
          <w:sz w:val="20"/>
          <w:szCs w:val="20"/>
        </w:rPr>
        <w:t>)</w:t>
      </w:r>
      <w:r w:rsidR="00896616" w:rsidRPr="001B187C">
        <w:rPr>
          <w:rFonts w:ascii="Arial" w:hAnsi="Arial" w:cs="Arial"/>
          <w:sz w:val="20"/>
          <w:szCs w:val="20"/>
        </w:rPr>
        <w:t xml:space="preserve"> come richiesto dall</w:t>
      </w:r>
      <w:r w:rsidR="00414430" w:rsidRPr="001B187C">
        <w:rPr>
          <w:rFonts w:ascii="Arial" w:hAnsi="Arial" w:cs="Arial"/>
          <w:sz w:val="20"/>
          <w:szCs w:val="20"/>
        </w:rPr>
        <w:t>e Amministrazioni</w:t>
      </w:r>
      <w:r w:rsidR="00896616" w:rsidRPr="001B187C">
        <w:rPr>
          <w:rFonts w:ascii="Arial" w:hAnsi="Arial" w:cs="Arial"/>
          <w:sz w:val="20"/>
          <w:szCs w:val="20"/>
        </w:rPr>
        <w:t xml:space="preserve">. </w:t>
      </w:r>
      <w:r w:rsidRPr="001B187C">
        <w:rPr>
          <w:rFonts w:ascii="Arial" w:hAnsi="Arial" w:cs="Arial"/>
          <w:sz w:val="20"/>
          <w:szCs w:val="20"/>
        </w:rPr>
        <w:t>Il Contratto conterrà, oltre alle obbligazioni, già preannunciate per miglior comprensione dell</w:t>
      </w:r>
      <w:r w:rsidR="000F70FB" w:rsidRPr="001B187C">
        <w:rPr>
          <w:rFonts w:ascii="Arial" w:hAnsi="Arial" w:cs="Arial"/>
          <w:sz w:val="20"/>
          <w:szCs w:val="20"/>
        </w:rPr>
        <w:t xml:space="preserve">e </w:t>
      </w:r>
      <w:r w:rsidR="0E8FBF67" w:rsidRPr="001B187C">
        <w:rPr>
          <w:rFonts w:ascii="Arial" w:hAnsi="Arial" w:cs="Arial"/>
          <w:sz w:val="20"/>
          <w:szCs w:val="20"/>
        </w:rPr>
        <w:t>prestazioni,</w:t>
      </w:r>
      <w:r w:rsidRPr="001B187C">
        <w:rPr>
          <w:rFonts w:ascii="Arial" w:hAnsi="Arial" w:cs="Arial"/>
          <w:sz w:val="20"/>
          <w:szCs w:val="20"/>
        </w:rPr>
        <w:t xml:space="preserve"> nell'Accordo Quadro, a titolo esemplificativo le seguenti condizioni: </w:t>
      </w:r>
    </w:p>
    <w:p w14:paraId="6C0947FA" w14:textId="40C2AFBE" w:rsidR="00320C62" w:rsidRPr="001B187C" w:rsidRDefault="00320C62" w:rsidP="00361018">
      <w:pPr>
        <w:numPr>
          <w:ilvl w:val="0"/>
          <w:numId w:val="20"/>
        </w:numPr>
        <w:spacing w:line="280" w:lineRule="exact"/>
        <w:rPr>
          <w:rFonts w:ascii="Arial" w:eastAsia="MS Mincho" w:hAnsi="Arial" w:cs="Arial"/>
          <w:sz w:val="20"/>
        </w:rPr>
      </w:pPr>
      <w:r w:rsidRPr="001B187C">
        <w:rPr>
          <w:rFonts w:ascii="Arial" w:eastAsia="MS Mincho" w:hAnsi="Arial" w:cs="Arial"/>
          <w:sz w:val="20"/>
        </w:rPr>
        <w:t>determinerà la tipologia e la quantità di prestazioni che rappresenteranno l’oggetto contrattuale;</w:t>
      </w:r>
    </w:p>
    <w:p w14:paraId="0F3A8770" w14:textId="77777777" w:rsidR="00C05C5F" w:rsidRPr="001B187C" w:rsidRDefault="00C05C5F" w:rsidP="00361018">
      <w:pPr>
        <w:numPr>
          <w:ilvl w:val="0"/>
          <w:numId w:val="20"/>
        </w:numPr>
        <w:spacing w:line="280" w:lineRule="exact"/>
        <w:rPr>
          <w:rFonts w:ascii="Arial" w:eastAsia="MS Mincho" w:hAnsi="Arial" w:cs="Arial"/>
          <w:sz w:val="20"/>
        </w:rPr>
      </w:pPr>
      <w:r w:rsidRPr="001B187C">
        <w:rPr>
          <w:rFonts w:ascii="Arial" w:eastAsia="MS Mincho" w:hAnsi="Arial" w:cs="Arial"/>
          <w:sz w:val="20"/>
        </w:rPr>
        <w:t>determinerà l’eventuale tipologia di servizi opzionali e ne potrà meglio precisare le modalità di erogazione definite nel Capitolato Tecnico;</w:t>
      </w:r>
    </w:p>
    <w:p w14:paraId="3B1B2866" w14:textId="77777777" w:rsidR="00320C62" w:rsidRPr="001B187C" w:rsidRDefault="00320C62" w:rsidP="00361018">
      <w:pPr>
        <w:numPr>
          <w:ilvl w:val="0"/>
          <w:numId w:val="20"/>
        </w:numPr>
        <w:spacing w:line="280" w:lineRule="exact"/>
        <w:rPr>
          <w:rFonts w:ascii="Arial" w:eastAsia="MS Mincho" w:hAnsi="Arial" w:cs="Arial"/>
          <w:sz w:val="20"/>
        </w:rPr>
      </w:pPr>
      <w:r w:rsidRPr="001B187C">
        <w:rPr>
          <w:rFonts w:ascii="Arial" w:eastAsia="MS Mincho" w:hAnsi="Arial" w:cs="Arial"/>
          <w:sz w:val="20"/>
        </w:rPr>
        <w:t>dovrà, laddove necessario, predisporre/integrare il documento dei rischi da interferenze;</w:t>
      </w:r>
    </w:p>
    <w:p w14:paraId="555237AD" w14:textId="043DD39B" w:rsidR="00320C62" w:rsidRPr="001B187C" w:rsidRDefault="00320C62" w:rsidP="00361018">
      <w:pPr>
        <w:numPr>
          <w:ilvl w:val="0"/>
          <w:numId w:val="20"/>
        </w:numPr>
        <w:spacing w:line="280" w:lineRule="exact"/>
        <w:rPr>
          <w:rFonts w:ascii="Arial" w:eastAsia="MS Mincho" w:hAnsi="Arial" w:cs="Arial"/>
          <w:sz w:val="20"/>
        </w:rPr>
      </w:pPr>
      <w:r w:rsidRPr="001B187C">
        <w:rPr>
          <w:rFonts w:ascii="Arial" w:eastAsia="MS Mincho" w:hAnsi="Arial" w:cs="Arial"/>
          <w:sz w:val="20"/>
        </w:rPr>
        <w:t>prevederà la cauzione definitiva, ai sensi dell’art. 117 del Codice, in favore dell’Amministrazione;</w:t>
      </w:r>
    </w:p>
    <w:p w14:paraId="753369CE" w14:textId="77777777" w:rsidR="00320C62" w:rsidRPr="001B187C" w:rsidRDefault="00320C62" w:rsidP="00361018">
      <w:pPr>
        <w:numPr>
          <w:ilvl w:val="0"/>
          <w:numId w:val="20"/>
        </w:numPr>
        <w:spacing w:line="280" w:lineRule="exact"/>
        <w:rPr>
          <w:rFonts w:ascii="Arial" w:eastAsia="MS Mincho" w:hAnsi="Arial" w:cs="Arial"/>
          <w:sz w:val="20"/>
        </w:rPr>
      </w:pPr>
      <w:r w:rsidRPr="001B187C">
        <w:rPr>
          <w:rFonts w:ascii="Arial" w:eastAsia="MS Mincho" w:hAnsi="Arial" w:cs="Arial"/>
          <w:sz w:val="20"/>
        </w:rPr>
        <w:t>disciplinerà l’esecuzione di verifiche tecniche e documentali in corso di fornitura;</w:t>
      </w:r>
    </w:p>
    <w:p w14:paraId="506EF6DA" w14:textId="77777777" w:rsidR="00320C62" w:rsidRPr="001B187C" w:rsidRDefault="00320C62" w:rsidP="00361018">
      <w:pPr>
        <w:numPr>
          <w:ilvl w:val="0"/>
          <w:numId w:val="20"/>
        </w:numPr>
        <w:spacing w:line="280" w:lineRule="exact"/>
        <w:rPr>
          <w:rFonts w:ascii="Arial" w:eastAsia="MS Mincho" w:hAnsi="Arial" w:cs="Arial"/>
          <w:sz w:val="20"/>
        </w:rPr>
      </w:pPr>
      <w:r w:rsidRPr="001B187C">
        <w:rPr>
          <w:rFonts w:ascii="Arial" w:eastAsia="MS Mincho" w:hAnsi="Arial" w:cs="Arial"/>
          <w:sz w:val="20"/>
        </w:rPr>
        <w:t xml:space="preserve">potrà prevedere prescrizioni relative alla riservatezza, alla trasparenza dei prezzi; </w:t>
      </w:r>
    </w:p>
    <w:p w14:paraId="4C00DC24" w14:textId="7D2AA0DD" w:rsidR="00320C62" w:rsidRPr="001B187C" w:rsidRDefault="00320C62" w:rsidP="00361018">
      <w:pPr>
        <w:numPr>
          <w:ilvl w:val="0"/>
          <w:numId w:val="20"/>
        </w:numPr>
        <w:spacing w:line="280" w:lineRule="exact"/>
        <w:rPr>
          <w:rFonts w:ascii="Arial" w:eastAsia="MS Mincho" w:hAnsi="Arial" w:cs="Arial"/>
          <w:sz w:val="20"/>
        </w:rPr>
      </w:pPr>
      <w:r w:rsidRPr="001B187C">
        <w:rPr>
          <w:rFonts w:ascii="Arial" w:eastAsia="MS Mincho" w:hAnsi="Arial" w:cs="Arial"/>
          <w:sz w:val="20"/>
        </w:rPr>
        <w:t>preved</w:t>
      </w:r>
      <w:r w:rsidR="0048671C" w:rsidRPr="001B187C">
        <w:rPr>
          <w:rFonts w:ascii="Arial" w:eastAsia="MS Mincho" w:hAnsi="Arial" w:cs="Arial"/>
          <w:sz w:val="20"/>
        </w:rPr>
        <w:t>e</w:t>
      </w:r>
      <w:r w:rsidRPr="001B187C">
        <w:rPr>
          <w:rFonts w:ascii="Arial" w:eastAsia="MS Mincho" w:hAnsi="Arial" w:cs="Arial"/>
          <w:sz w:val="20"/>
        </w:rPr>
        <w:t>rà modalità e termini di pagamento che verranno stabiliti nel rispetto della normativa vigente;</w:t>
      </w:r>
    </w:p>
    <w:p w14:paraId="198D6600" w14:textId="77777777" w:rsidR="00320C62" w:rsidRPr="001B187C" w:rsidRDefault="00320C62" w:rsidP="00361018">
      <w:pPr>
        <w:numPr>
          <w:ilvl w:val="0"/>
          <w:numId w:val="20"/>
        </w:numPr>
        <w:spacing w:line="280" w:lineRule="exact"/>
        <w:rPr>
          <w:rFonts w:ascii="Arial" w:eastAsia="MS Mincho" w:hAnsi="Arial" w:cs="Arial"/>
          <w:sz w:val="20"/>
        </w:rPr>
      </w:pPr>
      <w:r w:rsidRPr="001B187C">
        <w:rPr>
          <w:rFonts w:ascii="Arial" w:eastAsia="MS Mincho" w:hAnsi="Arial" w:cs="Arial"/>
          <w:sz w:val="20"/>
        </w:rPr>
        <w:t>prevederà l’impegno del Fornitore al puntuale rispetto della Legge n. 136/2010 e successiva normativa attuativa e/o modificativa, nonché le ipotesi di risoluzione contrattuale nei casi di mancato rispetto degli obblighi stabiliti in capo all’appaltatore;</w:t>
      </w:r>
    </w:p>
    <w:p w14:paraId="608EE01F" w14:textId="11027463" w:rsidR="004A29AF" w:rsidRPr="001B187C" w:rsidRDefault="0029321C" w:rsidP="00361018">
      <w:pPr>
        <w:numPr>
          <w:ilvl w:val="0"/>
          <w:numId w:val="20"/>
        </w:numPr>
        <w:spacing w:line="280" w:lineRule="exact"/>
        <w:rPr>
          <w:rFonts w:ascii="Arial" w:eastAsia="MS Mincho" w:hAnsi="Arial" w:cs="Arial"/>
          <w:sz w:val="20"/>
        </w:rPr>
      </w:pPr>
      <w:r w:rsidRPr="001B187C">
        <w:rPr>
          <w:rFonts w:ascii="Arial" w:eastAsia="MS Mincho" w:hAnsi="Arial" w:cs="Arial"/>
          <w:sz w:val="20"/>
        </w:rPr>
        <w:t>prevedere clausola risolutiva in caso di mancato rispetto condizioni particolari di esecuzione di cui al precedente par. 9</w:t>
      </w:r>
      <w:r w:rsidR="00320C62" w:rsidRPr="001B187C">
        <w:rPr>
          <w:rFonts w:ascii="Arial" w:eastAsia="MS Mincho" w:hAnsi="Arial" w:cs="Arial"/>
          <w:sz w:val="20"/>
        </w:rPr>
        <w:t>;</w:t>
      </w:r>
    </w:p>
    <w:p w14:paraId="6438E219" w14:textId="26B350AD" w:rsidR="00320C62" w:rsidRPr="001B187C" w:rsidRDefault="00320C62" w:rsidP="00361018">
      <w:pPr>
        <w:numPr>
          <w:ilvl w:val="0"/>
          <w:numId w:val="20"/>
        </w:numPr>
        <w:spacing w:line="280" w:lineRule="exact"/>
        <w:rPr>
          <w:rFonts w:ascii="Arial" w:eastAsia="MS Mincho" w:hAnsi="Arial" w:cs="Arial"/>
          <w:sz w:val="20"/>
        </w:rPr>
      </w:pPr>
      <w:r w:rsidRPr="001B187C">
        <w:rPr>
          <w:rFonts w:ascii="Arial" w:eastAsia="MS Mincho" w:hAnsi="Arial" w:cs="Arial"/>
          <w:sz w:val="20"/>
        </w:rPr>
        <w:t>potrà prevedere ogni altra prescrizione in uso nella contrattualistica pubblica.</w:t>
      </w:r>
    </w:p>
    <w:p w14:paraId="42F8AFF6" w14:textId="77777777" w:rsidR="00A24E33" w:rsidRPr="001B187C" w:rsidRDefault="00A24E33" w:rsidP="007A6F47">
      <w:pPr>
        <w:spacing w:line="280" w:lineRule="exact"/>
        <w:rPr>
          <w:rFonts w:ascii="Arial" w:eastAsia="MS Mincho" w:hAnsi="Arial" w:cs="Arial"/>
          <w:sz w:val="20"/>
        </w:rPr>
      </w:pPr>
    </w:p>
    <w:p w14:paraId="17767B34" w14:textId="0DD5DA75" w:rsidR="00320C62" w:rsidRPr="001B187C" w:rsidRDefault="00320C62" w:rsidP="00361018">
      <w:pPr>
        <w:widowControl w:val="0"/>
        <w:spacing w:line="280" w:lineRule="exact"/>
        <w:rPr>
          <w:rFonts w:ascii="Arial" w:hAnsi="Arial" w:cs="Arial"/>
          <w:sz w:val="20"/>
          <w:szCs w:val="20"/>
        </w:rPr>
      </w:pPr>
      <w:r w:rsidRPr="001B187C">
        <w:rPr>
          <w:rFonts w:ascii="Arial" w:hAnsi="Arial" w:cs="Arial"/>
          <w:sz w:val="20"/>
          <w:szCs w:val="20"/>
        </w:rPr>
        <w:t xml:space="preserve">Il Fornitore deposita </w:t>
      </w:r>
      <w:r w:rsidRPr="001B187C">
        <w:rPr>
          <w:rFonts w:ascii="Arial" w:hAnsi="Arial" w:cs="Arial"/>
          <w:sz w:val="20"/>
        </w:rPr>
        <w:t>all’Amministrazione, prima o contestualmente alla sottoscrizione del</w:t>
      </w:r>
      <w:r w:rsidR="00050C44" w:rsidRPr="001B187C">
        <w:rPr>
          <w:rFonts w:ascii="Arial" w:hAnsi="Arial" w:cs="Arial"/>
          <w:sz w:val="20"/>
        </w:rPr>
        <w:t xml:space="preserve"> contratto di fornitura</w:t>
      </w:r>
      <w:r w:rsidRPr="001B187C">
        <w:rPr>
          <w:rFonts w:ascii="Arial" w:hAnsi="Arial" w:cs="Arial"/>
          <w:sz w:val="20"/>
        </w:rPr>
        <w:t xml:space="preserve">, </w:t>
      </w:r>
      <w:r w:rsidRPr="001B187C">
        <w:rPr>
          <w:rFonts w:ascii="Arial" w:hAnsi="Arial" w:cs="Arial"/>
          <w:sz w:val="20"/>
          <w:szCs w:val="20"/>
        </w:rPr>
        <w:t>i contratti continuativi di cooperazione, servizio e/o fornitura di cui all’art. 119, comma 3, lett. d) del Codice.</w:t>
      </w:r>
    </w:p>
    <w:p w14:paraId="78C3057C" w14:textId="08942230" w:rsidR="00320C62" w:rsidRPr="001B187C" w:rsidRDefault="00320C62" w:rsidP="00361018">
      <w:pPr>
        <w:pStyle w:val="Titolo2"/>
        <w:spacing w:line="280" w:lineRule="exact"/>
        <w:ind w:left="426" w:hanging="426"/>
        <w:rPr>
          <w:rFonts w:ascii="Arial" w:hAnsi="Arial" w:cs="Arial"/>
          <w:b w:val="0"/>
          <w:bCs w:val="0"/>
          <w:i/>
          <w:iCs w:val="0"/>
          <w:caps w:val="0"/>
          <w:color w:val="0000FF"/>
          <w:sz w:val="20"/>
          <w:szCs w:val="22"/>
          <w:lang w:val="it-IT"/>
        </w:rPr>
      </w:pPr>
      <w:bookmarkStart w:id="4436" w:name="_Toc224208282"/>
      <w:r w:rsidRPr="001B187C">
        <w:rPr>
          <w:rFonts w:ascii="Arial" w:hAnsi="Arial" w:cs="Arial"/>
          <w:sz w:val="20"/>
          <w:szCs w:val="20"/>
        </w:rPr>
        <w:t>CODICE ETICO - MODELLO DI ORGANIZZAZIONE E GESTIONE EX D.LGS. N. 231/2001 - Piano Triennale per la prevenzione della corruzione e della trasparenza</w:t>
      </w:r>
      <w:bookmarkEnd w:id="4436"/>
      <w:r w:rsidRPr="001B187C">
        <w:rPr>
          <w:rFonts w:ascii="Arial" w:hAnsi="Arial" w:cs="Arial"/>
          <w:b w:val="0"/>
          <w:bCs w:val="0"/>
          <w:i/>
          <w:iCs w:val="0"/>
          <w:caps w:val="0"/>
          <w:color w:val="0000FF"/>
          <w:sz w:val="20"/>
          <w:szCs w:val="22"/>
          <w:lang w:val="it-IT"/>
        </w:rPr>
        <w:t xml:space="preserve"> </w:t>
      </w:r>
    </w:p>
    <w:p w14:paraId="6CB66460" w14:textId="2D28FA39" w:rsidR="00320C62" w:rsidRPr="001B187C" w:rsidRDefault="00320C62" w:rsidP="00361018">
      <w:pPr>
        <w:widowControl w:val="0"/>
        <w:spacing w:line="280" w:lineRule="exact"/>
        <w:rPr>
          <w:rFonts w:ascii="Arial" w:hAnsi="Arial" w:cs="Arial"/>
          <w:sz w:val="20"/>
        </w:rPr>
      </w:pPr>
      <w:r w:rsidRPr="001B187C">
        <w:rPr>
          <w:rFonts w:ascii="Arial" w:hAnsi="Arial" w:cs="Arial"/>
          <w:sz w:val="20"/>
        </w:rPr>
        <w:t xml:space="preserve">Nello svolgimento delle attività oggetto dell’Accordo Quadro, l’aggiudicatario di ciascun lotto dovrà uniformarsi ai principi e, per quanto compatibili, ai doveri di condotta richiamati nel Decreto del Presidente della Repubblica </w:t>
      </w:r>
      <w:r w:rsidRPr="001B187C">
        <w:rPr>
          <w:rFonts w:ascii="Arial" w:hAnsi="Arial" w:cs="Arial"/>
          <w:sz w:val="20"/>
        </w:rPr>
        <w:lastRenderedPageBreak/>
        <w:t>16 aprile 2013 n. 62,</w:t>
      </w:r>
      <w:r w:rsidRPr="001B187C">
        <w:rPr>
          <w:rFonts w:ascii="Arial" w:eastAsia="Tahoma" w:hAnsi="Arial" w:cs="Arial"/>
          <w:color w:val="000000"/>
          <w:spacing w:val="-6"/>
          <w:sz w:val="17"/>
        </w:rPr>
        <w:t xml:space="preserve"> </w:t>
      </w:r>
      <w:r w:rsidRPr="001B187C">
        <w:rPr>
          <w:rFonts w:ascii="Arial" w:hAnsi="Arial" w:cs="Arial"/>
          <w:sz w:val="20"/>
        </w:rPr>
        <w:t xml:space="preserve">doveri richiamati nel Codice Etico in vigore presso la Consip S.p.A., ai principi e alle previsioni contenute nel Modello di organizzazione, gestione e controllo adottato dalla medesima Consip S.p.A. ai sensi del D.Lgs. n. 231/2001, nonché a quanto previsto nel Piano Triennale di Prevenzione della Corruzione adottato da Consip S.p.A. ai sensi della L. 190/2012. </w:t>
      </w:r>
    </w:p>
    <w:p w14:paraId="2C359A4E" w14:textId="75EAB2BF" w:rsidR="00320C62" w:rsidRPr="001B187C" w:rsidRDefault="00320C62" w:rsidP="00361018">
      <w:pPr>
        <w:widowControl w:val="0"/>
        <w:spacing w:line="280" w:lineRule="exact"/>
        <w:rPr>
          <w:rFonts w:ascii="Arial" w:hAnsi="Arial" w:cs="Arial"/>
          <w:sz w:val="20"/>
        </w:rPr>
      </w:pPr>
      <w:r w:rsidRPr="001B187C">
        <w:rPr>
          <w:rFonts w:ascii="Arial" w:hAnsi="Arial" w:cs="Arial"/>
          <w:sz w:val="20"/>
        </w:rPr>
        <w:t xml:space="preserve">A tal fine, in seguito alla comunicazione di aggiudicazione e prima della stipula dell’Accordo Quadro, l’aggiudicatario di ciascun lotto ha l’onere di prendere visione dei predetti documenti pubblicati sul sito </w:t>
      </w:r>
      <w:hyperlink r:id="rId28" w:history="1">
        <w:r w:rsidRPr="001B187C">
          <w:rPr>
            <w:rStyle w:val="Collegamentoipertestuale"/>
            <w:rFonts w:ascii="Arial" w:hAnsi="Arial" w:cs="Arial"/>
            <w:sz w:val="20"/>
            <w:szCs w:val="20"/>
          </w:rPr>
          <w:t>www.consip.it</w:t>
        </w:r>
      </w:hyperlink>
      <w:r w:rsidRPr="001B187C">
        <w:rPr>
          <w:rFonts w:ascii="Arial" w:hAnsi="Arial" w:cs="Arial"/>
          <w:sz w:val="20"/>
          <w:szCs w:val="20"/>
        </w:rPr>
        <w:t>.</w:t>
      </w:r>
      <w:r w:rsidRPr="001B187C">
        <w:rPr>
          <w:rFonts w:ascii="Arial" w:hAnsi="Arial" w:cs="Arial"/>
          <w:sz w:val="20"/>
        </w:rPr>
        <w:t xml:space="preserve"> </w:t>
      </w:r>
    </w:p>
    <w:p w14:paraId="1F6D7DAD" w14:textId="77777777" w:rsidR="00320C62" w:rsidRPr="001B187C" w:rsidRDefault="00320C62" w:rsidP="00361018">
      <w:pPr>
        <w:widowControl w:val="0"/>
        <w:spacing w:line="280" w:lineRule="exact"/>
        <w:rPr>
          <w:rFonts w:ascii="Arial" w:hAnsi="Arial" w:cs="Arial"/>
          <w:sz w:val="20"/>
        </w:rPr>
      </w:pPr>
    </w:p>
    <w:p w14:paraId="467B196F" w14:textId="77777777" w:rsidR="00320C62" w:rsidRPr="001B187C" w:rsidRDefault="00320C62" w:rsidP="00361018">
      <w:pPr>
        <w:widowControl w:val="0"/>
        <w:spacing w:line="280" w:lineRule="exact"/>
        <w:rPr>
          <w:rFonts w:ascii="Arial" w:hAnsi="Arial" w:cs="Arial"/>
          <w:sz w:val="20"/>
          <w:szCs w:val="20"/>
        </w:rPr>
      </w:pPr>
    </w:p>
    <w:p w14:paraId="36B9DD2C" w14:textId="3C573B9A" w:rsidR="0097507C" w:rsidRPr="001B187C" w:rsidRDefault="0097507C" w:rsidP="00361018">
      <w:pPr>
        <w:pStyle w:val="Titolo2"/>
        <w:keepNext w:val="0"/>
        <w:widowControl w:val="0"/>
        <w:spacing w:before="0" w:after="0" w:line="280" w:lineRule="exact"/>
        <w:ind w:left="567" w:hanging="567"/>
        <w:rPr>
          <w:rFonts w:ascii="Arial" w:hAnsi="Arial" w:cs="Arial"/>
          <w:sz w:val="20"/>
          <w:szCs w:val="20"/>
          <w:lang w:val="it-IT"/>
        </w:rPr>
      </w:pPr>
      <w:r w:rsidRPr="001B187C">
        <w:rPr>
          <w:rFonts w:ascii="Arial" w:hAnsi="Arial" w:cs="Arial"/>
          <w:sz w:val="20"/>
          <w:szCs w:val="20"/>
          <w:lang w:val="it-IT"/>
        </w:rPr>
        <w:tab/>
      </w:r>
      <w:bookmarkStart w:id="4437" w:name="_Toc224208283"/>
      <w:r w:rsidR="00320C62" w:rsidRPr="001B187C">
        <w:rPr>
          <w:rFonts w:ascii="Arial" w:hAnsi="Arial" w:cs="Arial"/>
          <w:sz w:val="20"/>
          <w:szCs w:val="20"/>
          <w:lang w:val="it-IT"/>
        </w:rPr>
        <w:t>ACCESSO AGLI ATTI</w:t>
      </w:r>
      <w:bookmarkEnd w:id="4437"/>
      <w:r w:rsidR="00320C62" w:rsidRPr="001B187C">
        <w:rPr>
          <w:rFonts w:ascii="Arial" w:hAnsi="Arial" w:cs="Arial"/>
          <w:sz w:val="20"/>
          <w:szCs w:val="20"/>
          <w:lang w:val="it-IT"/>
        </w:rPr>
        <w:t xml:space="preserve"> </w:t>
      </w:r>
    </w:p>
    <w:p w14:paraId="081F7D00" w14:textId="77777777" w:rsidR="00606BD5" w:rsidRPr="001B187C" w:rsidRDefault="00606BD5" w:rsidP="00361018">
      <w:pPr>
        <w:widowControl w:val="0"/>
        <w:spacing w:line="280" w:lineRule="exact"/>
        <w:rPr>
          <w:rFonts w:ascii="Arial" w:hAnsi="Arial" w:cs="Arial"/>
          <w:sz w:val="20"/>
          <w:szCs w:val="20"/>
        </w:rPr>
      </w:pPr>
      <w:bookmarkStart w:id="4438" w:name="_Toc393476565"/>
      <w:bookmarkStart w:id="4439" w:name="_Toc501101156"/>
      <w:r w:rsidRPr="001B187C">
        <w:rPr>
          <w:rFonts w:ascii="Arial" w:hAnsi="Arial" w:cs="Arial"/>
          <w:sz w:val="20"/>
          <w:szCs w:val="20"/>
        </w:rPr>
        <w:t>L’accesso agli atti della procedura è assicurato in modalità digitale mediante acquisizione diretta dei dati e delle informazioni inseriti nel Sistema a decorrere dalla comunicazione digitale dell’aggiudicazione.</w:t>
      </w:r>
    </w:p>
    <w:p w14:paraId="3B0B174E" w14:textId="189BC8C4" w:rsidR="00606BD5" w:rsidRPr="001B187C" w:rsidRDefault="00606BD5" w:rsidP="00361018">
      <w:pPr>
        <w:widowControl w:val="0"/>
        <w:spacing w:line="280" w:lineRule="exact"/>
        <w:rPr>
          <w:rFonts w:ascii="Arial" w:hAnsi="Arial" w:cs="Arial"/>
          <w:sz w:val="20"/>
          <w:szCs w:val="20"/>
        </w:rPr>
      </w:pPr>
      <w:r w:rsidRPr="001B187C">
        <w:rPr>
          <w:rFonts w:ascii="Arial" w:hAnsi="Arial" w:cs="Arial"/>
          <w:sz w:val="20"/>
          <w:szCs w:val="20"/>
        </w:rPr>
        <w:t xml:space="preserve">A tutti i partecipanti non esclusi in via definitiva sono messi a disposizione, mediante il Sistema, l’offerta </w:t>
      </w:r>
      <w:r w:rsidR="00A05C14" w:rsidRPr="001B187C">
        <w:rPr>
          <w:rFonts w:ascii="Arial" w:hAnsi="Arial" w:cs="Arial"/>
          <w:sz w:val="20"/>
          <w:szCs w:val="20"/>
        </w:rPr>
        <w:t>degli operatori economici aggiudicatari</w:t>
      </w:r>
      <w:r w:rsidRPr="001B187C">
        <w:rPr>
          <w:rFonts w:ascii="Arial" w:hAnsi="Arial" w:cs="Arial"/>
          <w:sz w:val="20"/>
          <w:szCs w:val="20"/>
        </w:rPr>
        <w:t xml:space="preserve">, i verbali di gara e gli atti, i dati e le informazioni che sono stati valutati ai fini dell’aggiudicazione. La disponibilità dei documenti è garantita attraverso l’accesso all’apposita sezione della gara denominata “Accesso agli atti” ed è comunicata agli interessati attraverso una notifica inviata all’area comunicazioni dedicata all’accesso agli atti. </w:t>
      </w:r>
    </w:p>
    <w:p w14:paraId="3389EEEB" w14:textId="45997939" w:rsidR="00606BD5" w:rsidRPr="001B187C" w:rsidRDefault="00606BD5" w:rsidP="00361018">
      <w:pPr>
        <w:widowControl w:val="0"/>
        <w:spacing w:line="280" w:lineRule="exact"/>
        <w:rPr>
          <w:rFonts w:ascii="Arial" w:hAnsi="Arial" w:cs="Arial"/>
          <w:sz w:val="20"/>
          <w:szCs w:val="20"/>
        </w:rPr>
      </w:pPr>
      <w:r w:rsidRPr="001B187C">
        <w:rPr>
          <w:rFonts w:ascii="Arial" w:hAnsi="Arial" w:cs="Arial"/>
          <w:sz w:val="20"/>
          <w:szCs w:val="20"/>
        </w:rPr>
        <w:t xml:space="preserve">Ai partecipanti collocatisi nei primi cinque posti della graduatoria sono rese disponibili, reciprocamente, le offerte presentate dagli stessi attraverso l’accesso all’apposita sezione della gara denominata “Accesso agli atti”. La disponibilità della documentazione è comunicata agli interessati attraverso una notifica inviata all’area comunicazioni dedicata all’accesso agli atti.  </w:t>
      </w:r>
    </w:p>
    <w:p w14:paraId="4D9F7035" w14:textId="77777777" w:rsidR="00606BD5" w:rsidRPr="001B187C" w:rsidRDefault="00606BD5" w:rsidP="00361018">
      <w:pPr>
        <w:widowControl w:val="0"/>
        <w:spacing w:line="280" w:lineRule="exact"/>
        <w:rPr>
          <w:rFonts w:ascii="Arial" w:hAnsi="Arial" w:cs="Arial"/>
          <w:sz w:val="20"/>
          <w:szCs w:val="20"/>
        </w:rPr>
      </w:pPr>
      <w:r w:rsidRPr="001B187C">
        <w:rPr>
          <w:rFonts w:ascii="Arial" w:hAnsi="Arial" w:cs="Arial"/>
          <w:sz w:val="20"/>
          <w:szCs w:val="20"/>
        </w:rPr>
        <w:t>I partecipanti collocatisi oltre il quinto posto della graduatoria possono accedere alle offerte dei concorrenti diversi dal primo presentando apposita istanza ai sensi degli articoli 3 bis e 22 della legge n. 241/90. L’accesso è consentito attraverso l’accesso all’apposita sezione della gara denominata “Accesso agli atti”.</w:t>
      </w:r>
    </w:p>
    <w:p w14:paraId="78A07BFD" w14:textId="77777777" w:rsidR="00606BD5" w:rsidRPr="001B187C" w:rsidRDefault="00606BD5" w:rsidP="00361018">
      <w:pPr>
        <w:widowControl w:val="0"/>
        <w:spacing w:line="280" w:lineRule="exact"/>
        <w:rPr>
          <w:rFonts w:ascii="Arial" w:hAnsi="Arial" w:cs="Arial"/>
          <w:sz w:val="20"/>
          <w:szCs w:val="20"/>
        </w:rPr>
      </w:pPr>
      <w:r w:rsidRPr="001B187C">
        <w:rPr>
          <w:rFonts w:ascii="Arial" w:hAnsi="Arial" w:cs="Arial"/>
          <w:sz w:val="20"/>
          <w:szCs w:val="20"/>
        </w:rPr>
        <w:t>Nel caso in cui sia richiesto l’oscuramento di parti delle offerte e dei giustificativi, le decisioni in ordine all’accoglimento o al rigetto della richiesta sono rese note dalla stazione appaltante al momento della comunicazione digitale dell’aggiudicazione. Le decisioni di cui sopra possono essere impugnate innanzi al Tribunale amministrativo di competenza nel termine di dieci giorni dalla comunicazione. Prima del decorso di tale termine le offerte e i giustificativi dei primi cinque classificati sono messi reciprocamente a disposizione, con le modalità suindicate, nella versione oscurata.</w:t>
      </w:r>
    </w:p>
    <w:p w14:paraId="3F5C191B" w14:textId="03C47ABC" w:rsidR="00B819F1" w:rsidRPr="001B187C" w:rsidRDefault="00B819F1" w:rsidP="00361018">
      <w:pPr>
        <w:widowControl w:val="0"/>
        <w:spacing w:line="280" w:lineRule="exact"/>
        <w:rPr>
          <w:rFonts w:ascii="Arial" w:hAnsi="Arial" w:cs="Arial"/>
          <w:sz w:val="20"/>
          <w:szCs w:val="20"/>
        </w:rPr>
      </w:pPr>
      <w:r w:rsidRPr="001B187C">
        <w:rPr>
          <w:rFonts w:ascii="Arial" w:hAnsi="Arial" w:cs="Arial"/>
          <w:sz w:val="20"/>
          <w:szCs w:val="20"/>
        </w:rPr>
        <w:t>Fatti salvi i casi di esclusione di cui all’articolo 35, comma 4, del codice, gli atti della procedura sono resi accessibili ai soggetti che presentino apposita istanza di accesso civico ai sensi dell’articolo 5 del decreto legislativo 14/3/2013, n. 33. L’esercizio del diritto di accesso è differito nei casi indicati al comma 2 dell’articolo 35 del Codice.</w:t>
      </w:r>
    </w:p>
    <w:p w14:paraId="5FF6C28F" w14:textId="28425A56" w:rsidR="00320C62" w:rsidRPr="001B187C" w:rsidRDefault="004A1C05" w:rsidP="00361018">
      <w:pPr>
        <w:pStyle w:val="Titolo2"/>
        <w:spacing w:line="280" w:lineRule="exact"/>
        <w:ind w:left="426" w:hanging="426"/>
        <w:rPr>
          <w:rFonts w:ascii="Arial" w:hAnsi="Arial" w:cs="Arial"/>
          <w:sz w:val="22"/>
          <w:szCs w:val="22"/>
        </w:rPr>
      </w:pPr>
      <w:bookmarkStart w:id="4440" w:name="_Toc224208284"/>
      <w:r w:rsidRPr="001B187C">
        <w:rPr>
          <w:rFonts w:ascii="Arial" w:hAnsi="Arial" w:cs="Arial"/>
          <w:caps w:val="0"/>
          <w:sz w:val="22"/>
          <w:szCs w:val="22"/>
          <w:lang w:val="it-IT"/>
        </w:rPr>
        <w:t xml:space="preserve">INFORMATIVA SUL </w:t>
      </w:r>
      <w:r w:rsidRPr="001B187C">
        <w:rPr>
          <w:rFonts w:ascii="Arial" w:hAnsi="Arial" w:cs="Arial"/>
          <w:caps w:val="0"/>
          <w:sz w:val="22"/>
          <w:szCs w:val="22"/>
        </w:rPr>
        <w:t>TRATTAMENTO DEI DATI PERSONALI</w:t>
      </w:r>
      <w:bookmarkEnd w:id="4438"/>
      <w:bookmarkEnd w:id="4439"/>
      <w:bookmarkEnd w:id="4440"/>
      <w:r w:rsidRPr="001B187C">
        <w:rPr>
          <w:rFonts w:ascii="Arial" w:hAnsi="Arial" w:cs="Arial"/>
          <w:caps w:val="0"/>
          <w:sz w:val="22"/>
          <w:szCs w:val="22"/>
        </w:rPr>
        <w:t xml:space="preserve"> </w:t>
      </w:r>
    </w:p>
    <w:p w14:paraId="1892C8AF" w14:textId="77777777" w:rsidR="00320C62" w:rsidRPr="001B187C" w:rsidRDefault="00320C62" w:rsidP="00361018">
      <w:pPr>
        <w:widowControl w:val="0"/>
        <w:suppressAutoHyphens/>
        <w:spacing w:line="280" w:lineRule="exact"/>
        <w:rPr>
          <w:rFonts w:ascii="Arial" w:hAnsi="Arial" w:cs="Arial"/>
          <w:sz w:val="20"/>
          <w:szCs w:val="20"/>
          <w:lang w:eastAsia="ar-SA"/>
        </w:rPr>
      </w:pPr>
      <w:r w:rsidRPr="001B187C">
        <w:rPr>
          <w:rFonts w:ascii="Arial" w:hAnsi="Arial" w:cs="Arial"/>
          <w:sz w:val="20"/>
          <w:szCs w:val="20"/>
          <w:lang w:eastAsia="ar-SA"/>
        </w:rPr>
        <w:t>Ai sensi dell’art. 13 del Regolamento UE n. 2016/679 relativo alla protezione delle persone fisiche con riguardo al trattamento dei dati personali, nonché alla libera circolazione di tali dati (nel seguito anche “Regolamento UE” o “GDPR”), Consip S.p.A. fornisce le seguenti informazioni sul trattamento dei dati personali.</w:t>
      </w:r>
    </w:p>
    <w:p w14:paraId="5229A828" w14:textId="77777777" w:rsidR="00320C62" w:rsidRPr="001B187C" w:rsidRDefault="00320C62" w:rsidP="00361018">
      <w:pPr>
        <w:widowControl w:val="0"/>
        <w:suppressAutoHyphens/>
        <w:spacing w:line="280" w:lineRule="exact"/>
        <w:rPr>
          <w:rFonts w:ascii="Arial" w:hAnsi="Arial" w:cs="Arial"/>
          <w:sz w:val="20"/>
          <w:szCs w:val="20"/>
          <w:lang w:eastAsia="ar-SA"/>
        </w:rPr>
      </w:pPr>
      <w:r w:rsidRPr="001B187C">
        <w:rPr>
          <w:rFonts w:ascii="Arial" w:hAnsi="Arial" w:cs="Arial"/>
          <w:b/>
          <w:bCs/>
          <w:sz w:val="20"/>
          <w:szCs w:val="20"/>
          <w:u w:val="single"/>
          <w:lang w:eastAsia="ar-SA"/>
        </w:rPr>
        <w:t>Finalità del trattamento</w:t>
      </w:r>
    </w:p>
    <w:p w14:paraId="595BA733" w14:textId="06736524" w:rsidR="00320C62" w:rsidRPr="001B187C" w:rsidRDefault="00320C62" w:rsidP="00361018">
      <w:pPr>
        <w:widowControl w:val="0"/>
        <w:numPr>
          <w:ilvl w:val="0"/>
          <w:numId w:val="17"/>
        </w:numPr>
        <w:spacing w:line="280" w:lineRule="exact"/>
        <w:rPr>
          <w:rFonts w:ascii="Arial" w:hAnsi="Arial" w:cs="Arial"/>
          <w:sz w:val="20"/>
          <w:szCs w:val="20"/>
          <w:lang w:eastAsia="ar-SA"/>
        </w:rPr>
      </w:pPr>
      <w:r w:rsidRPr="001B187C">
        <w:rPr>
          <w:rFonts w:ascii="Arial" w:hAnsi="Arial" w:cs="Arial"/>
          <w:sz w:val="20"/>
          <w:szCs w:val="20"/>
          <w:lang w:eastAsia="ar-SA"/>
        </w:rPr>
        <w:t>i dati forniti dai concorrenti</w:t>
      </w:r>
      <w:r w:rsidR="00B819F1" w:rsidRPr="001B187C">
        <w:rPr>
          <w:rFonts w:ascii="Arial" w:hAnsi="Arial" w:cs="Arial"/>
          <w:sz w:val="20"/>
          <w:szCs w:val="20"/>
          <w:lang w:eastAsia="ar-SA"/>
        </w:rPr>
        <w:t>,</w:t>
      </w:r>
      <w:r w:rsidRPr="001B187C">
        <w:rPr>
          <w:rFonts w:ascii="Arial" w:hAnsi="Arial" w:cs="Arial"/>
          <w:sz w:val="20"/>
          <w:szCs w:val="20"/>
          <w:lang w:eastAsia="ar-SA"/>
        </w:rPr>
        <w:t xml:space="preserve"> </w:t>
      </w:r>
      <w:r w:rsidR="00A31359" w:rsidRPr="001B187C">
        <w:rPr>
          <w:rFonts w:ascii="Arial" w:hAnsi="Arial" w:cs="Arial"/>
          <w:sz w:val="20"/>
          <w:szCs w:val="20"/>
          <w:lang w:eastAsia="ar-SA"/>
        </w:rPr>
        <w:t xml:space="preserve">ivi inclusi quelli acquisiti tramite il FVOE </w:t>
      </w:r>
      <w:r w:rsidRPr="001B187C">
        <w:rPr>
          <w:rFonts w:ascii="Arial" w:hAnsi="Arial" w:cs="Arial"/>
          <w:sz w:val="20"/>
          <w:szCs w:val="20"/>
          <w:lang w:eastAsia="ar-SA"/>
        </w:rPr>
        <w:t xml:space="preserve">vengono raccolti e trattati da Consip S.p.A., in qualità di centrale di committenza, per verificare la sussistenza dei requisiti richiesti dalla legge ai fini della partecipazione alla gara e, in particolare, ai fini della verifica delle capacità amministrative e tecnico-economiche di tali soggetti, nonché ai fini gestione della gara e dell’aggiudicazione, in adempimento di precisi obblighi di legge derivanti dalla normativa in materia di appalti e contrattualistica </w:t>
      </w:r>
      <w:r w:rsidRPr="001B187C">
        <w:rPr>
          <w:rFonts w:ascii="Arial" w:hAnsi="Arial" w:cs="Arial"/>
          <w:sz w:val="20"/>
          <w:szCs w:val="20"/>
          <w:lang w:eastAsia="ar-SA"/>
        </w:rPr>
        <w:lastRenderedPageBreak/>
        <w:t xml:space="preserve">pubblica e nel rispetto della normativa antiriciclaggio di cui al D.Lgs. n. 231/07, </w:t>
      </w:r>
      <w:bookmarkStart w:id="4441" w:name="top"/>
      <w:bookmarkEnd w:id="4441"/>
      <w:r w:rsidRPr="001B187C">
        <w:rPr>
          <w:rFonts w:ascii="Arial" w:hAnsi="Arial" w:cs="Arial"/>
          <w:sz w:val="20"/>
          <w:szCs w:val="20"/>
          <w:lang w:eastAsia="ar-SA"/>
        </w:rPr>
        <w:t xml:space="preserve">per la prevenzione dell’uso del sistema finanziario a scopo di riciclaggio dei proventi di attività criminose e di finanziamento del terrorismo; </w:t>
      </w:r>
    </w:p>
    <w:p w14:paraId="2C2A3090" w14:textId="77777777" w:rsidR="00320C62" w:rsidRPr="001B187C" w:rsidRDefault="00320C62" w:rsidP="00361018">
      <w:pPr>
        <w:widowControl w:val="0"/>
        <w:numPr>
          <w:ilvl w:val="0"/>
          <w:numId w:val="17"/>
        </w:numPr>
        <w:spacing w:line="280" w:lineRule="exact"/>
        <w:rPr>
          <w:rFonts w:ascii="Arial" w:hAnsi="Arial" w:cs="Arial"/>
          <w:sz w:val="20"/>
          <w:szCs w:val="20"/>
          <w:lang w:eastAsia="ar-SA"/>
        </w:rPr>
      </w:pPr>
      <w:r w:rsidRPr="001B187C">
        <w:rPr>
          <w:rFonts w:ascii="Arial" w:hAnsi="Arial" w:cs="Arial"/>
          <w:sz w:val="20"/>
          <w:szCs w:val="20"/>
          <w:lang w:eastAsia="ar-SA"/>
        </w:rPr>
        <w:t xml:space="preserve">i dati forniti dal concorrente aggiudicatario vengono acquisiti da Consip S.p.A. ai fini della stipula della dell’Accordo Quadro, per l’adempimento degli obblighi legali ad esso connessi, oltre che per la gestione ed esecuzione economica ed amministrativa dell’Accordo Quadro medesimo; </w:t>
      </w:r>
    </w:p>
    <w:p w14:paraId="6995C067" w14:textId="602A7013" w:rsidR="00320C62" w:rsidRPr="001B187C" w:rsidRDefault="00320C62" w:rsidP="00361018">
      <w:pPr>
        <w:widowControl w:val="0"/>
        <w:numPr>
          <w:ilvl w:val="0"/>
          <w:numId w:val="17"/>
        </w:numPr>
        <w:spacing w:line="280" w:lineRule="exact"/>
        <w:rPr>
          <w:rFonts w:ascii="Arial" w:hAnsi="Arial" w:cs="Arial"/>
          <w:sz w:val="20"/>
          <w:szCs w:val="20"/>
          <w:lang w:eastAsia="ar-SA"/>
        </w:rPr>
      </w:pPr>
      <w:r w:rsidRPr="001B187C">
        <w:rPr>
          <w:rFonts w:ascii="Arial" w:hAnsi="Arial" w:cs="Arial"/>
          <w:sz w:val="20"/>
          <w:szCs w:val="20"/>
          <w:lang w:eastAsia="ar-SA"/>
        </w:rPr>
        <w:t>i dati forniti dal/i concorrente/i aggiudicatario/i vengono acquisiti da Consip S.p.A. saranno comunicati alle Amministrazioni che aderiscono all’Accordo Quadro per le finalità relative alla sottoscrizione ed all’esecuzione dei singoli</w:t>
      </w:r>
      <w:r w:rsidR="00050C44" w:rsidRPr="001B187C">
        <w:rPr>
          <w:rFonts w:ascii="Arial" w:hAnsi="Arial" w:cs="Arial"/>
          <w:sz w:val="20"/>
          <w:szCs w:val="20"/>
          <w:lang w:eastAsia="ar-SA"/>
        </w:rPr>
        <w:t xml:space="preserve"> contratti di fornitura</w:t>
      </w:r>
      <w:r w:rsidRPr="001B187C">
        <w:rPr>
          <w:rFonts w:ascii="Arial" w:hAnsi="Arial" w:cs="Arial"/>
          <w:sz w:val="20"/>
          <w:szCs w:val="20"/>
          <w:lang w:eastAsia="ar-SA"/>
        </w:rPr>
        <w:t xml:space="preserve"> e per i relativi adempimenti di legge</w:t>
      </w:r>
      <w:r w:rsidR="009919ED" w:rsidRPr="001B187C">
        <w:rPr>
          <w:rFonts w:ascii="Arial" w:hAnsi="Arial" w:cs="Arial"/>
          <w:sz w:val="20"/>
          <w:szCs w:val="20"/>
          <w:lang w:eastAsia="ar-SA"/>
        </w:rPr>
        <w:t xml:space="preserve">; </w:t>
      </w:r>
    </w:p>
    <w:p w14:paraId="406F26A5" w14:textId="19BA5914" w:rsidR="009919ED" w:rsidRPr="001B187C" w:rsidRDefault="009919ED" w:rsidP="00361018">
      <w:pPr>
        <w:widowControl w:val="0"/>
        <w:numPr>
          <w:ilvl w:val="0"/>
          <w:numId w:val="17"/>
        </w:numPr>
        <w:spacing w:line="280" w:lineRule="exact"/>
        <w:rPr>
          <w:rFonts w:ascii="Arial" w:hAnsi="Arial" w:cs="Arial"/>
          <w:sz w:val="20"/>
          <w:szCs w:val="20"/>
          <w:lang w:eastAsia="ar-SA"/>
        </w:rPr>
      </w:pPr>
      <w:r w:rsidRPr="001B187C">
        <w:rPr>
          <w:rFonts w:ascii="Arial" w:hAnsi="Arial" w:cs="Arial"/>
          <w:sz w:val="20"/>
          <w:szCs w:val="20"/>
          <w:lang w:eastAsia="ar-SA"/>
        </w:rPr>
        <w:t>tutti i dati acquisiti da Consip S.p.A. potranno essere trattati anche per fini di studio e statistici nel rispetto e delle norme previste dal Regolamento UE.</w:t>
      </w:r>
    </w:p>
    <w:p w14:paraId="2B5575EB" w14:textId="77777777" w:rsidR="009919ED" w:rsidRPr="001B187C" w:rsidRDefault="009919ED" w:rsidP="00361018">
      <w:pPr>
        <w:widowControl w:val="0"/>
        <w:spacing w:line="280" w:lineRule="exact"/>
        <w:ind w:left="360"/>
        <w:rPr>
          <w:rFonts w:ascii="Arial" w:hAnsi="Arial" w:cs="Arial"/>
          <w:sz w:val="20"/>
          <w:szCs w:val="20"/>
          <w:lang w:eastAsia="ar-SA"/>
        </w:rPr>
      </w:pPr>
    </w:p>
    <w:p w14:paraId="3103232F" w14:textId="77777777" w:rsidR="00320C62" w:rsidRPr="001B187C" w:rsidRDefault="00320C62" w:rsidP="00361018">
      <w:pPr>
        <w:widowControl w:val="0"/>
        <w:suppressAutoHyphens/>
        <w:spacing w:line="280" w:lineRule="exact"/>
        <w:rPr>
          <w:rFonts w:ascii="Arial" w:hAnsi="Arial" w:cs="Arial"/>
          <w:sz w:val="20"/>
          <w:szCs w:val="20"/>
          <w:lang w:eastAsia="ar-SA"/>
        </w:rPr>
      </w:pPr>
      <w:r w:rsidRPr="001B187C">
        <w:rPr>
          <w:rFonts w:ascii="Arial" w:hAnsi="Arial" w:cs="Arial"/>
          <w:b/>
          <w:bCs/>
          <w:sz w:val="20"/>
          <w:szCs w:val="20"/>
          <w:u w:val="single"/>
          <w:lang w:eastAsia="ar-SA"/>
        </w:rPr>
        <w:t>Base giuridica e natura del conferimento</w:t>
      </w:r>
    </w:p>
    <w:p w14:paraId="60698DE6" w14:textId="571A843C" w:rsidR="00320C62" w:rsidRPr="001B187C" w:rsidRDefault="00320C62" w:rsidP="00361018">
      <w:pPr>
        <w:widowControl w:val="0"/>
        <w:spacing w:line="280" w:lineRule="exact"/>
        <w:rPr>
          <w:rFonts w:ascii="Arial" w:hAnsi="Arial" w:cs="Arial"/>
          <w:sz w:val="20"/>
          <w:szCs w:val="20"/>
        </w:rPr>
      </w:pPr>
      <w:r w:rsidRPr="001B187C">
        <w:rPr>
          <w:rFonts w:ascii="Arial" w:hAnsi="Arial" w:cs="Arial"/>
          <w:sz w:val="20"/>
          <w:szCs w:val="20"/>
        </w:rPr>
        <w:t>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Il concorrente è consapevole che i dati forniti a Consip, in caso di aggiudicazione, saranno comunicati alle “Amministrazioni” per le finalità relative alla sottoscrizione ed all’esecuzione dei singoli</w:t>
      </w:r>
      <w:r w:rsidR="00050C44" w:rsidRPr="001B187C">
        <w:rPr>
          <w:rFonts w:ascii="Arial" w:hAnsi="Arial" w:cs="Arial"/>
          <w:sz w:val="20"/>
          <w:szCs w:val="20"/>
        </w:rPr>
        <w:t xml:space="preserve"> contratti di fornitura</w:t>
      </w:r>
      <w:r w:rsidRPr="001B187C">
        <w:rPr>
          <w:rFonts w:ascii="Arial" w:hAnsi="Arial" w:cs="Arial"/>
          <w:sz w:val="20"/>
          <w:szCs w:val="20"/>
        </w:rPr>
        <w:t xml:space="preserve"> e per i relativi adempimenti di legge.</w:t>
      </w:r>
    </w:p>
    <w:p w14:paraId="4C75A9DD" w14:textId="77777777" w:rsidR="00320C62" w:rsidRPr="001B187C" w:rsidRDefault="00320C62" w:rsidP="00361018">
      <w:pPr>
        <w:widowControl w:val="0"/>
        <w:suppressAutoHyphens/>
        <w:spacing w:line="280" w:lineRule="exact"/>
        <w:rPr>
          <w:rFonts w:ascii="Arial" w:hAnsi="Arial" w:cs="Arial"/>
          <w:b/>
          <w:bCs/>
          <w:sz w:val="20"/>
          <w:szCs w:val="20"/>
          <w:u w:val="single"/>
          <w:lang w:eastAsia="ar-SA"/>
        </w:rPr>
      </w:pPr>
      <w:r w:rsidRPr="001B187C">
        <w:rPr>
          <w:rFonts w:ascii="Arial" w:hAnsi="Arial" w:cs="Arial"/>
          <w:b/>
          <w:bCs/>
          <w:sz w:val="20"/>
          <w:szCs w:val="20"/>
          <w:u w:val="single"/>
          <w:lang w:eastAsia="ar-SA"/>
        </w:rPr>
        <w:t>Natura dei dati trattati</w:t>
      </w:r>
    </w:p>
    <w:p w14:paraId="5902600C" w14:textId="77777777" w:rsidR="00320C62" w:rsidRPr="001B187C" w:rsidRDefault="00320C62" w:rsidP="00361018">
      <w:pPr>
        <w:widowControl w:val="0"/>
        <w:suppressAutoHyphens/>
        <w:spacing w:line="280" w:lineRule="exact"/>
        <w:rPr>
          <w:rFonts w:ascii="Arial" w:hAnsi="Arial" w:cs="Arial"/>
          <w:sz w:val="20"/>
          <w:szCs w:val="20"/>
        </w:rPr>
      </w:pPr>
      <w:r w:rsidRPr="001B187C">
        <w:rPr>
          <w:rFonts w:ascii="Arial" w:hAnsi="Arial" w:cs="Arial"/>
          <w:sz w:val="20"/>
          <w:szCs w:val="20"/>
        </w:rPr>
        <w:t xml:space="preserve">I dati oggetto di trattamento per le finalità sopra specificate, sono della seguente natura: i) dati personali comuni (es. anagrafici e di contatto); ii) dati relativi a condanne penali e a reati (cd. “giudiziari”) di cui all’art. 10 Regolamento UE, limitatamente al solo scopo di valutare il possesso dei requisiti e delle qualità previsti dalla vigente normativa applicabile ai fini della partecipazione alla gara e dell’aggiudicazione. Non vengono, invece, richiesti i dati rientranti nelle “categorie particolari di dati personali” (cd. “sensibili”) di cui all’art. 9 Regolamento UE. </w:t>
      </w:r>
    </w:p>
    <w:p w14:paraId="4B2B8141" w14:textId="77777777" w:rsidR="00320C62" w:rsidRPr="001B187C" w:rsidRDefault="00320C62" w:rsidP="00361018">
      <w:pPr>
        <w:widowControl w:val="0"/>
        <w:suppressAutoHyphens/>
        <w:spacing w:line="280" w:lineRule="exact"/>
        <w:rPr>
          <w:rFonts w:ascii="Arial" w:hAnsi="Arial" w:cs="Arial"/>
          <w:b/>
          <w:bCs/>
          <w:sz w:val="20"/>
          <w:szCs w:val="20"/>
          <w:u w:val="single"/>
          <w:lang w:eastAsia="ar-SA"/>
        </w:rPr>
      </w:pPr>
      <w:r w:rsidRPr="001B187C">
        <w:rPr>
          <w:rFonts w:ascii="Arial" w:hAnsi="Arial" w:cs="Arial"/>
          <w:b/>
          <w:bCs/>
          <w:sz w:val="20"/>
          <w:szCs w:val="20"/>
          <w:u w:val="single"/>
          <w:lang w:eastAsia="ar-SA"/>
        </w:rPr>
        <w:t>Modalità del trattamento dei dati</w:t>
      </w:r>
    </w:p>
    <w:p w14:paraId="5F0A6CBC" w14:textId="2AAD73A4" w:rsidR="00320C62" w:rsidRPr="001B187C" w:rsidRDefault="00320C62" w:rsidP="00361018">
      <w:pPr>
        <w:widowControl w:val="0"/>
        <w:suppressAutoHyphens/>
        <w:spacing w:line="280" w:lineRule="exact"/>
        <w:rPr>
          <w:rFonts w:ascii="Arial" w:hAnsi="Arial" w:cs="Arial"/>
          <w:sz w:val="20"/>
        </w:rPr>
      </w:pPr>
      <w:r w:rsidRPr="001B187C">
        <w:rPr>
          <w:rFonts w:ascii="Arial" w:hAnsi="Arial" w:cs="Arial"/>
          <w:sz w:val="20"/>
        </w:rPr>
        <w:t>I dati raccolti</w:t>
      </w:r>
      <w:r w:rsidR="00A31359" w:rsidRPr="001B187C">
        <w:rPr>
          <w:rFonts w:ascii="Arial" w:hAnsi="Arial" w:cs="Arial"/>
          <w:sz w:val="20"/>
        </w:rPr>
        <w:t xml:space="preserve"> ivi inclusi quelli acquisiti tramite il FVOE</w:t>
      </w:r>
      <w:r w:rsidRPr="001B187C">
        <w:rPr>
          <w:rFonts w:ascii="Arial" w:hAnsi="Arial" w:cs="Arial"/>
          <w:sz w:val="20"/>
        </w:rPr>
        <w:t xml:space="preserve"> sono trattati e conservati ai sensi del Regolamento UE n. 2016/679, del D. Lgs. 196/2003 recante il “Codice in materia di protezione dei dati personali” come modificato dal D. Lgs. 101/2018 e del decreto della Presidenza del Consiglio dei Ministri n. 148/21 e dei relativi atti di attuazione. Il trattamento dei dati verrà effettuato da Consip S.p.A. in modo da assicurare la riservatezza necessaria e potrà essere attuato mediante strumenti manuali, cartacei, informatici e telematici idonei a trattare i dati nel rispetto di adeguate misure di sicurezza, volte a garantire l’integrità e la segretezza dei dati e a ridurre al minimo i rischi di distruzione o perdita, anche accidentale, modifica, divulgazione non autorizzata, nonché di accesso non autorizzato, anche accidentale o illegale, o di trattamento non consentito o non conforme alle finalità della raccolta, in osservanza del Regolamento UE.</w:t>
      </w:r>
    </w:p>
    <w:p w14:paraId="2DFA4522" w14:textId="77777777" w:rsidR="00320C62" w:rsidRPr="001B187C" w:rsidRDefault="00320C62" w:rsidP="00361018">
      <w:pPr>
        <w:widowControl w:val="0"/>
        <w:suppressAutoHyphens/>
        <w:spacing w:line="280" w:lineRule="exact"/>
        <w:rPr>
          <w:rFonts w:ascii="Arial" w:hAnsi="Arial" w:cs="Arial"/>
          <w:sz w:val="20"/>
          <w:szCs w:val="20"/>
          <w:lang w:eastAsia="ar-SA"/>
        </w:rPr>
      </w:pPr>
      <w:r w:rsidRPr="001B187C">
        <w:rPr>
          <w:rFonts w:ascii="Arial" w:hAnsi="Arial" w:cs="Arial"/>
          <w:b/>
          <w:bCs/>
          <w:sz w:val="20"/>
          <w:szCs w:val="20"/>
          <w:u w:val="single"/>
          <w:lang w:eastAsia="ar-SA"/>
        </w:rPr>
        <w:t>Ambito di comunicazione e di diffusione dei dati</w:t>
      </w:r>
    </w:p>
    <w:p w14:paraId="753B0536" w14:textId="166FB19E" w:rsidR="00320C62" w:rsidRPr="001B187C" w:rsidRDefault="00320C62" w:rsidP="00361018">
      <w:pPr>
        <w:widowControl w:val="0"/>
        <w:suppressAutoHyphens/>
        <w:spacing w:line="280" w:lineRule="exact"/>
        <w:rPr>
          <w:rFonts w:ascii="Arial" w:hAnsi="Arial" w:cs="Arial"/>
          <w:sz w:val="20"/>
          <w:szCs w:val="20"/>
          <w:lang w:eastAsia="ar-SA"/>
        </w:rPr>
      </w:pPr>
      <w:r w:rsidRPr="001B187C">
        <w:rPr>
          <w:rFonts w:ascii="Arial" w:hAnsi="Arial" w:cs="Arial"/>
          <w:sz w:val="20"/>
          <w:szCs w:val="20"/>
          <w:lang w:eastAsia="ar-SA"/>
        </w:rPr>
        <w:t xml:space="preserve">I dati saranno trattati dal personale di Consip S.p.A. che cura il procedimento di gara e l’esecuzione dell’Accordo Quadro e dal personale che svolge attività inerenti; </w:t>
      </w:r>
      <w:r w:rsidR="003E4AAE" w:rsidRPr="001B187C">
        <w:rPr>
          <w:rFonts w:ascii="Arial" w:hAnsi="Arial" w:cs="Arial"/>
          <w:sz w:val="20"/>
          <w:szCs w:val="20"/>
        </w:rPr>
        <w:t>inoltre,</w:t>
      </w:r>
      <w:r w:rsidRPr="001B187C">
        <w:rPr>
          <w:rFonts w:ascii="Arial" w:hAnsi="Arial" w:cs="Arial"/>
          <w:sz w:val="20"/>
          <w:szCs w:val="20"/>
        </w:rPr>
        <w:t xml:space="preserve"> i dati saranno anche nella disponibilità del</w:t>
      </w:r>
      <w:r w:rsidR="00C409CA" w:rsidRPr="001B187C">
        <w:rPr>
          <w:rFonts w:ascii="Arial" w:hAnsi="Arial" w:cs="Arial"/>
          <w:sz w:val="20"/>
          <w:szCs w:val="20"/>
        </w:rPr>
        <w:t>l’Amministratore del Sistema</w:t>
      </w:r>
      <w:r w:rsidRPr="001B187C">
        <w:rPr>
          <w:rFonts w:ascii="Arial" w:hAnsi="Arial" w:cs="Arial"/>
          <w:sz w:val="20"/>
          <w:szCs w:val="20"/>
        </w:rPr>
        <w:t xml:space="preserve">, opportunamente nominato Responsabile del trattamento dei dati personali ai sensi dell’art. 28 regolamento UE/2016/679. </w:t>
      </w:r>
      <w:r w:rsidRPr="001B187C">
        <w:rPr>
          <w:rFonts w:ascii="Arial" w:hAnsi="Arial" w:cs="Arial"/>
          <w:sz w:val="20"/>
          <w:szCs w:val="20"/>
          <w:lang w:eastAsia="ar-SA"/>
        </w:rPr>
        <w:t xml:space="preserve"> Inoltre, i dati potranno essere;</w:t>
      </w:r>
    </w:p>
    <w:p w14:paraId="7443DCFA" w14:textId="77777777" w:rsidR="00320C62" w:rsidRPr="001B187C" w:rsidRDefault="00320C62" w:rsidP="00361018">
      <w:pPr>
        <w:widowControl w:val="0"/>
        <w:numPr>
          <w:ilvl w:val="0"/>
          <w:numId w:val="21"/>
        </w:numPr>
        <w:suppressAutoHyphens/>
        <w:spacing w:line="280" w:lineRule="exact"/>
        <w:ind w:left="426" w:hanging="426"/>
        <w:rPr>
          <w:rFonts w:ascii="Arial" w:hAnsi="Arial" w:cs="Arial"/>
          <w:sz w:val="20"/>
          <w:szCs w:val="20"/>
          <w:lang w:eastAsia="ar-SA"/>
        </w:rPr>
      </w:pPr>
      <w:r w:rsidRPr="001B187C">
        <w:rPr>
          <w:rFonts w:ascii="Arial" w:hAnsi="Arial" w:cs="Arial"/>
          <w:sz w:val="20"/>
          <w:szCs w:val="20"/>
          <w:lang w:eastAsia="ar-SA"/>
        </w:rPr>
        <w:t>comunicati a collaboratori autonomi, professionisti, consulenti, che prestino attività di consulenza o assistenza a Consip S.p.A. in ordine al procedimento di gara ed all’esecuzione dell’Accordo Quadro, anche per l’eventuale tutela in giudizio;</w:t>
      </w:r>
    </w:p>
    <w:p w14:paraId="6A816678" w14:textId="77777777" w:rsidR="00320C62" w:rsidRPr="001B187C" w:rsidRDefault="00320C62" w:rsidP="00361018">
      <w:pPr>
        <w:widowControl w:val="0"/>
        <w:numPr>
          <w:ilvl w:val="0"/>
          <w:numId w:val="21"/>
        </w:numPr>
        <w:suppressAutoHyphens/>
        <w:spacing w:line="280" w:lineRule="exact"/>
        <w:ind w:left="426" w:hanging="426"/>
        <w:rPr>
          <w:rFonts w:ascii="Arial" w:hAnsi="Arial" w:cs="Arial"/>
          <w:sz w:val="20"/>
          <w:szCs w:val="20"/>
          <w:lang w:eastAsia="ar-SA"/>
        </w:rPr>
      </w:pPr>
      <w:r w:rsidRPr="001B187C">
        <w:rPr>
          <w:rFonts w:ascii="Arial" w:hAnsi="Arial" w:cs="Arial"/>
          <w:sz w:val="20"/>
          <w:szCs w:val="20"/>
          <w:lang w:eastAsia="ar-SA"/>
        </w:rPr>
        <w:t>comunicati ad eventuali soggetti esterni, facenti parte delle Commissioni di aggiudicazione e di collaudo che verranno di volta in volta costituite;</w:t>
      </w:r>
    </w:p>
    <w:p w14:paraId="0144E8FB" w14:textId="77777777" w:rsidR="00320C62" w:rsidRPr="001B187C" w:rsidRDefault="00320C62" w:rsidP="00361018">
      <w:pPr>
        <w:widowControl w:val="0"/>
        <w:numPr>
          <w:ilvl w:val="0"/>
          <w:numId w:val="21"/>
        </w:numPr>
        <w:suppressAutoHyphens/>
        <w:spacing w:line="280" w:lineRule="exact"/>
        <w:ind w:left="426" w:hanging="426"/>
        <w:rPr>
          <w:rFonts w:ascii="Arial" w:hAnsi="Arial" w:cs="Arial"/>
          <w:sz w:val="20"/>
          <w:szCs w:val="20"/>
          <w:lang w:eastAsia="ar-SA"/>
        </w:rPr>
      </w:pPr>
      <w:r w:rsidRPr="001B187C">
        <w:rPr>
          <w:rFonts w:ascii="Arial" w:hAnsi="Arial" w:cs="Arial"/>
          <w:sz w:val="20"/>
          <w:szCs w:val="20"/>
          <w:lang w:eastAsia="ar-SA"/>
        </w:rPr>
        <w:lastRenderedPageBreak/>
        <w:t>comunicati, ricorrendone le condizioni, al Ministero dell’Economia e delle Finanze o ad altra Pubblica Amministrazione per la quale Consip S.p.A. svolga attività ai sensi dello statuto sociale, alla Agenzia per l’Italia Digitale, relativamente ai dati forniti dal concorrente aggiudicatario;</w:t>
      </w:r>
    </w:p>
    <w:p w14:paraId="4BAAA16D" w14:textId="77777777" w:rsidR="00320C62" w:rsidRPr="001B187C" w:rsidRDefault="00320C62" w:rsidP="00361018">
      <w:pPr>
        <w:widowControl w:val="0"/>
        <w:numPr>
          <w:ilvl w:val="0"/>
          <w:numId w:val="21"/>
        </w:numPr>
        <w:suppressAutoHyphens/>
        <w:spacing w:line="280" w:lineRule="exact"/>
        <w:ind w:left="426" w:hanging="426"/>
        <w:rPr>
          <w:rFonts w:ascii="Arial" w:hAnsi="Arial" w:cs="Arial"/>
          <w:sz w:val="20"/>
          <w:szCs w:val="20"/>
          <w:lang w:eastAsia="ar-SA"/>
        </w:rPr>
      </w:pPr>
      <w:r w:rsidRPr="001B187C">
        <w:rPr>
          <w:rFonts w:ascii="Arial" w:hAnsi="Arial" w:cs="Arial"/>
          <w:sz w:val="20"/>
          <w:szCs w:val="20"/>
          <w:lang w:eastAsia="ar-SA"/>
        </w:rPr>
        <w:t>comunicati ad altri concorrenti che facciano richiesta di accesso ai documenti di gara nei limiti consentiti ai sensi della legge 7 agosto 1990, n. 241;</w:t>
      </w:r>
    </w:p>
    <w:p w14:paraId="6BFFADEF" w14:textId="77777777" w:rsidR="00320C62" w:rsidRPr="001B187C" w:rsidRDefault="00320C62" w:rsidP="00361018">
      <w:pPr>
        <w:widowControl w:val="0"/>
        <w:numPr>
          <w:ilvl w:val="0"/>
          <w:numId w:val="21"/>
        </w:numPr>
        <w:suppressAutoHyphens/>
        <w:spacing w:line="280" w:lineRule="exact"/>
        <w:ind w:left="426" w:hanging="426"/>
        <w:rPr>
          <w:rFonts w:ascii="Arial" w:hAnsi="Arial" w:cs="Arial"/>
          <w:sz w:val="20"/>
          <w:szCs w:val="20"/>
          <w:lang w:eastAsia="ar-SA"/>
        </w:rPr>
      </w:pPr>
      <w:r w:rsidRPr="001B187C">
        <w:rPr>
          <w:rFonts w:ascii="Arial" w:hAnsi="Arial" w:cs="Arial"/>
          <w:sz w:val="20"/>
          <w:szCs w:val="20"/>
          <w:lang w:eastAsia="ar-SA"/>
        </w:rPr>
        <w:t>comunicati all’Autorità Nazionale Anticorruzione, in osservanza a quanto previsto dalla Determinazione AVCP n. 1 del 10/01/2008.</w:t>
      </w:r>
    </w:p>
    <w:p w14:paraId="4AC09F3D" w14:textId="77777777" w:rsidR="00320C62" w:rsidRPr="001B187C" w:rsidRDefault="00320C62" w:rsidP="00361018">
      <w:pPr>
        <w:widowControl w:val="0"/>
        <w:numPr>
          <w:ilvl w:val="0"/>
          <w:numId w:val="21"/>
        </w:numPr>
        <w:suppressAutoHyphens/>
        <w:spacing w:line="280" w:lineRule="exact"/>
        <w:ind w:left="426" w:hanging="426"/>
        <w:rPr>
          <w:rFonts w:ascii="Arial" w:hAnsi="Arial" w:cs="Arial"/>
          <w:sz w:val="20"/>
          <w:szCs w:val="20"/>
          <w:lang w:eastAsia="ar-SA"/>
        </w:rPr>
      </w:pPr>
      <w:r w:rsidRPr="001B187C">
        <w:rPr>
          <w:rFonts w:ascii="Arial" w:hAnsi="Arial" w:cs="Arial"/>
          <w:sz w:val="20"/>
          <w:szCs w:val="20"/>
          <w:lang w:eastAsia="ar-SA"/>
        </w:rPr>
        <w:t>comunicati agli organismi di ispezione accreditati che effettuano attività di monitoraggio degli strumenti d’acquisto per conto di Consip S.p.A.;</w:t>
      </w:r>
    </w:p>
    <w:p w14:paraId="5AA9B2E9" w14:textId="77777777" w:rsidR="00320C62" w:rsidRPr="001B187C" w:rsidRDefault="00320C62" w:rsidP="00361018">
      <w:pPr>
        <w:pStyle w:val="usoboll1"/>
        <w:widowControl/>
        <w:numPr>
          <w:ilvl w:val="0"/>
          <w:numId w:val="21"/>
        </w:numPr>
        <w:suppressAutoHyphens w:val="0"/>
        <w:spacing w:line="280" w:lineRule="exact"/>
        <w:ind w:firstLine="66"/>
        <w:rPr>
          <w:rFonts w:ascii="Arial" w:hAnsi="Arial" w:cs="Arial"/>
          <w:sz w:val="20"/>
        </w:rPr>
      </w:pPr>
      <w:r w:rsidRPr="001B187C">
        <w:rPr>
          <w:rFonts w:ascii="Arial" w:hAnsi="Arial" w:cs="Arial"/>
          <w:sz w:val="20"/>
        </w:rPr>
        <w:t>comunicati alla UIF – Banca d’Italia in caso di ottemperanza da parte di Consip S.p.A. dell’obbligo di Segnalazione di Operazioni Sospette, ai sensi dell’art. 35 del D.Lgs. 231/2007.</w:t>
      </w:r>
    </w:p>
    <w:p w14:paraId="3B4186FC" w14:textId="003F96F2" w:rsidR="00320C62" w:rsidRPr="001B187C" w:rsidRDefault="00320C62" w:rsidP="00361018">
      <w:pPr>
        <w:widowControl w:val="0"/>
        <w:suppressAutoHyphens/>
        <w:spacing w:line="280" w:lineRule="exact"/>
        <w:rPr>
          <w:rFonts w:ascii="Arial" w:hAnsi="Arial" w:cs="Arial"/>
          <w:sz w:val="20"/>
          <w:szCs w:val="20"/>
          <w:lang w:eastAsia="ar-SA"/>
        </w:rPr>
      </w:pPr>
      <w:r w:rsidRPr="001B187C">
        <w:rPr>
          <w:rFonts w:ascii="Arial" w:hAnsi="Arial" w:cs="Arial"/>
          <w:sz w:val="20"/>
          <w:szCs w:val="20"/>
          <w:lang w:eastAsia="ar-SA"/>
        </w:rPr>
        <w:t>In adempimento agli obblighi di legge che impongono la trasparenza amministrativa (</w:t>
      </w:r>
      <w:r w:rsidR="003134F9" w:rsidRPr="001B187C">
        <w:rPr>
          <w:rFonts w:ascii="Arial" w:hAnsi="Arial" w:cs="Arial"/>
          <w:sz w:val="20"/>
          <w:szCs w:val="20"/>
          <w:lang w:eastAsia="ar-SA"/>
        </w:rPr>
        <w:t>L. 190/2012,</w:t>
      </w:r>
      <w:r w:rsidRPr="001B187C">
        <w:rPr>
          <w:rFonts w:ascii="Arial" w:hAnsi="Arial" w:cs="Arial"/>
          <w:sz w:val="20"/>
          <w:szCs w:val="20"/>
          <w:lang w:eastAsia="ar-SA"/>
        </w:rPr>
        <w:t xml:space="preserve"> </w:t>
      </w:r>
      <w:r w:rsidR="003134F9" w:rsidRPr="001B187C">
        <w:rPr>
          <w:rFonts w:ascii="Arial" w:hAnsi="Arial" w:cs="Arial"/>
          <w:sz w:val="20"/>
          <w:szCs w:val="20"/>
          <w:lang w:eastAsia="ar-SA"/>
        </w:rPr>
        <w:t>D. Lgs. n. 33/2013</w:t>
      </w:r>
      <w:r w:rsidRPr="001B187C">
        <w:rPr>
          <w:rFonts w:ascii="Arial" w:hAnsi="Arial" w:cs="Arial"/>
          <w:sz w:val="20"/>
          <w:szCs w:val="20"/>
          <w:lang w:eastAsia="ar-SA"/>
        </w:rPr>
        <w:t xml:space="preserve">), il concorrente/contraente prende atto ed acconsente a che i dati e la documentazione che la legge impone di pubblicare, siano pubblicati e diffusi, ricorrendone le condizioni, tramite il sito internet </w:t>
      </w:r>
      <w:hyperlink r:id="rId29" w:history="1">
        <w:r w:rsidRPr="001B187C">
          <w:rPr>
            <w:rFonts w:ascii="Arial" w:hAnsi="Arial" w:cs="Arial"/>
            <w:b/>
            <w:color w:val="0000FF"/>
            <w:sz w:val="20"/>
            <w:szCs w:val="20"/>
            <w:u w:val="single"/>
            <w:lang w:eastAsia="ar-SA"/>
          </w:rPr>
          <w:t>www.consip.it</w:t>
        </w:r>
      </w:hyperlink>
      <w:r w:rsidR="00EB17A2" w:rsidRPr="001B187C">
        <w:rPr>
          <w:rFonts w:ascii="Arial" w:hAnsi="Arial" w:cs="Arial"/>
          <w:sz w:val="20"/>
          <w:szCs w:val="20"/>
          <w:lang w:eastAsia="ar-SA"/>
        </w:rPr>
        <w:t xml:space="preserve">, sezione “Società Trasparente”, </w:t>
      </w:r>
      <w:hyperlink r:id="rId30" w:history="1">
        <w:r w:rsidRPr="001B187C">
          <w:rPr>
            <w:rFonts w:ascii="Arial" w:hAnsi="Arial" w:cs="Arial"/>
            <w:b/>
            <w:color w:val="0000FF"/>
            <w:sz w:val="20"/>
            <w:szCs w:val="20"/>
            <w:u w:val="single"/>
            <w:lang w:eastAsia="ar-SA"/>
          </w:rPr>
          <w:t>www.acquistinretepa.it</w:t>
        </w:r>
      </w:hyperlink>
      <w:r w:rsidR="00A66770" w:rsidRPr="001B187C">
        <w:rPr>
          <w:rFonts w:ascii="Arial" w:hAnsi="Arial" w:cs="Arial"/>
          <w:b/>
          <w:color w:val="0000FF"/>
          <w:sz w:val="20"/>
          <w:szCs w:val="20"/>
          <w:u w:val="single"/>
          <w:lang w:eastAsia="ar-SA"/>
        </w:rPr>
        <w:t xml:space="preserve"> </w:t>
      </w:r>
      <w:r w:rsidR="00A66770" w:rsidRPr="001B187C">
        <w:rPr>
          <w:rFonts w:ascii="Arial" w:hAnsi="Arial" w:cs="Arial"/>
          <w:sz w:val="20"/>
          <w:szCs w:val="20"/>
          <w:lang w:eastAsia="ar-SA"/>
        </w:rPr>
        <w:t>e la BDNCP</w:t>
      </w:r>
      <w:r w:rsidRPr="001B187C">
        <w:rPr>
          <w:rFonts w:ascii="Arial" w:hAnsi="Arial" w:cs="Arial"/>
          <w:sz w:val="20"/>
          <w:szCs w:val="20"/>
          <w:lang w:eastAsia="ar-SA"/>
        </w:rPr>
        <w:t xml:space="preserve">; inoltre, il nominativo del concorrente aggiudicatario della gara ed il prezzo di aggiudicazione dell’appalto, saranno diffusi tramite il sito internet </w:t>
      </w:r>
      <w:hyperlink r:id="rId31" w:history="1">
        <w:r w:rsidRPr="001B187C">
          <w:rPr>
            <w:rFonts w:ascii="Arial" w:hAnsi="Arial" w:cs="Arial"/>
            <w:b/>
            <w:color w:val="0000FF"/>
            <w:sz w:val="20"/>
            <w:szCs w:val="20"/>
            <w:u w:val="single"/>
            <w:lang w:eastAsia="ar-SA"/>
          </w:rPr>
          <w:t>www.mef.gov.it</w:t>
        </w:r>
      </w:hyperlink>
      <w:r w:rsidRPr="001B187C">
        <w:rPr>
          <w:rFonts w:ascii="Arial" w:hAnsi="Arial" w:cs="Arial"/>
          <w:sz w:val="20"/>
          <w:szCs w:val="20"/>
          <w:lang w:eastAsia="ar-SA"/>
        </w:rPr>
        <w:t xml:space="preserve">. Oltre a quanto sopra, i dati inerenti la partecipazione del Concorrente all’iniziativa di gara, nei limiti e in applicazione dei principi e delle disposizioni in materia di dati pubblici e riutilizzo delle informazioni del settore pubblico (D.Lgs. n. 36/2006 e artt. 52 e 68, comma 3, del D.Lgs. n. 82/2005 e s.m.i.), saranno utilizzati dal MEF e da Consip, ciascuno per quanto di propria competenza, in forma aggregata, per essere messi a disposizione di altre pubbliche amministrazioni, persone fisiche e giuridiche, anche come dati di tipo aperto. </w:t>
      </w:r>
    </w:p>
    <w:p w14:paraId="5BE4526E" w14:textId="77777777" w:rsidR="00320C62" w:rsidRPr="001B187C" w:rsidRDefault="00320C62" w:rsidP="00361018">
      <w:pPr>
        <w:widowControl w:val="0"/>
        <w:suppressAutoHyphens/>
        <w:spacing w:line="280" w:lineRule="exact"/>
        <w:rPr>
          <w:rFonts w:ascii="Arial" w:hAnsi="Arial" w:cs="Arial"/>
          <w:b/>
          <w:bCs/>
          <w:sz w:val="20"/>
          <w:szCs w:val="20"/>
          <w:u w:val="single"/>
          <w:lang w:eastAsia="ar-SA"/>
        </w:rPr>
      </w:pPr>
      <w:r w:rsidRPr="001B187C">
        <w:rPr>
          <w:rFonts w:ascii="Arial" w:hAnsi="Arial" w:cs="Arial"/>
          <w:b/>
          <w:bCs/>
          <w:sz w:val="20"/>
          <w:szCs w:val="20"/>
          <w:u w:val="single"/>
          <w:lang w:eastAsia="ar-SA"/>
        </w:rPr>
        <w:t>Periodo di conservazione dei dati</w:t>
      </w:r>
    </w:p>
    <w:p w14:paraId="613B1A7A" w14:textId="2F4FCAE3" w:rsidR="00320C62" w:rsidRPr="001B187C" w:rsidRDefault="00320C62" w:rsidP="00361018">
      <w:pPr>
        <w:widowControl w:val="0"/>
        <w:suppressAutoHyphens/>
        <w:spacing w:line="280" w:lineRule="exact"/>
        <w:rPr>
          <w:rFonts w:ascii="Arial" w:hAnsi="Arial" w:cs="Arial"/>
          <w:bCs/>
          <w:sz w:val="20"/>
          <w:szCs w:val="20"/>
          <w:lang w:eastAsia="ar-SA"/>
        </w:rPr>
      </w:pPr>
      <w:r w:rsidRPr="001B187C">
        <w:rPr>
          <w:rFonts w:ascii="Arial" w:hAnsi="Arial" w:cs="Arial"/>
          <w:bCs/>
          <w:sz w:val="20"/>
          <w:szCs w:val="20"/>
          <w:lang w:eastAsia="ar-SA"/>
        </w:rPr>
        <w:t>Il periodo di conservazione dei dati è di 10 anni dalla conclusione dell’esecuzione dell’ultimo</w:t>
      </w:r>
      <w:r w:rsidR="00050C44" w:rsidRPr="001B187C">
        <w:rPr>
          <w:rFonts w:ascii="Arial" w:hAnsi="Arial" w:cs="Arial"/>
          <w:bCs/>
          <w:sz w:val="20"/>
          <w:szCs w:val="20"/>
          <w:lang w:eastAsia="ar-SA"/>
        </w:rPr>
        <w:t xml:space="preserve"> contratto di fornitura</w:t>
      </w:r>
      <w:r w:rsidRPr="001B187C">
        <w:rPr>
          <w:rFonts w:ascii="Arial" w:hAnsi="Arial" w:cs="Arial"/>
          <w:bCs/>
          <w:sz w:val="20"/>
          <w:szCs w:val="20"/>
          <w:lang w:eastAsia="ar-SA"/>
        </w:rPr>
        <w:t xml:space="preserve"> relativo dell’Accordo Quadro, </w:t>
      </w:r>
      <w:r w:rsidRPr="001B187C">
        <w:rPr>
          <w:rFonts w:ascii="Arial" w:hAnsi="Arial" w:cs="Arial"/>
          <w:sz w:val="20"/>
          <w:szCs w:val="20"/>
          <w:lang w:eastAsia="ar-SA"/>
        </w:rPr>
        <w:t>in ragione delle potenziali azioni legali esercitabili</w:t>
      </w:r>
      <w:r w:rsidRPr="001B187C">
        <w:rPr>
          <w:rFonts w:ascii="Arial" w:hAnsi="Arial" w:cs="Arial"/>
          <w:bCs/>
          <w:sz w:val="20"/>
          <w:szCs w:val="20"/>
          <w:lang w:eastAsia="ar-SA"/>
        </w:rPr>
        <w:t>. Inoltre, i dati potranno essere conservati, anche in forma aggregata, per fini di studio o statistici nel rispetto della normativa vigente.</w:t>
      </w:r>
    </w:p>
    <w:p w14:paraId="3373B654" w14:textId="77777777" w:rsidR="00320C62" w:rsidRPr="001B187C" w:rsidRDefault="00320C62" w:rsidP="00361018">
      <w:pPr>
        <w:widowControl w:val="0"/>
        <w:suppressAutoHyphens/>
        <w:spacing w:line="280" w:lineRule="exact"/>
        <w:rPr>
          <w:rFonts w:ascii="Arial" w:hAnsi="Arial" w:cs="Arial"/>
          <w:b/>
          <w:bCs/>
          <w:sz w:val="20"/>
          <w:szCs w:val="20"/>
          <w:u w:val="single"/>
          <w:lang w:eastAsia="ar-SA"/>
        </w:rPr>
      </w:pPr>
      <w:r w:rsidRPr="001B187C">
        <w:rPr>
          <w:rFonts w:ascii="Arial" w:hAnsi="Arial" w:cs="Arial"/>
          <w:b/>
          <w:bCs/>
          <w:sz w:val="20"/>
          <w:szCs w:val="20"/>
          <w:u w:val="single"/>
          <w:lang w:eastAsia="ar-SA"/>
        </w:rPr>
        <w:t>Processo decisionale automatizzato</w:t>
      </w:r>
    </w:p>
    <w:p w14:paraId="79267F97" w14:textId="77777777" w:rsidR="00320C62" w:rsidRPr="001B187C" w:rsidRDefault="00320C62" w:rsidP="00361018">
      <w:pPr>
        <w:widowControl w:val="0"/>
        <w:suppressAutoHyphens/>
        <w:spacing w:line="280" w:lineRule="exact"/>
        <w:rPr>
          <w:rFonts w:ascii="Arial" w:hAnsi="Arial" w:cs="Arial"/>
          <w:bCs/>
          <w:sz w:val="20"/>
          <w:szCs w:val="20"/>
          <w:lang w:eastAsia="ar-SA"/>
        </w:rPr>
      </w:pPr>
      <w:r w:rsidRPr="001B187C">
        <w:rPr>
          <w:rFonts w:ascii="Arial" w:hAnsi="Arial" w:cs="Arial"/>
          <w:sz w:val="20"/>
          <w:szCs w:val="20"/>
          <w:lang w:eastAsia="ar-SA"/>
        </w:rPr>
        <w:t xml:space="preserve">Non </w:t>
      </w:r>
      <w:r w:rsidRPr="001B187C">
        <w:rPr>
          <w:rFonts w:ascii="Arial" w:hAnsi="Arial" w:cs="Arial"/>
          <w:bCs/>
          <w:sz w:val="20"/>
          <w:szCs w:val="20"/>
          <w:lang w:eastAsia="ar-SA"/>
        </w:rPr>
        <w:t>è presente alcun processo decisionale automatizzato.</w:t>
      </w:r>
    </w:p>
    <w:p w14:paraId="54F9C435" w14:textId="77777777" w:rsidR="00320C62" w:rsidRPr="001B187C" w:rsidRDefault="00320C62" w:rsidP="00361018">
      <w:pPr>
        <w:widowControl w:val="0"/>
        <w:suppressAutoHyphens/>
        <w:spacing w:line="280" w:lineRule="exact"/>
        <w:rPr>
          <w:rFonts w:ascii="Arial" w:hAnsi="Arial" w:cs="Arial"/>
          <w:sz w:val="20"/>
          <w:szCs w:val="20"/>
          <w:lang w:eastAsia="ar-SA"/>
        </w:rPr>
      </w:pPr>
      <w:r w:rsidRPr="001B187C">
        <w:rPr>
          <w:rFonts w:ascii="Arial" w:hAnsi="Arial" w:cs="Arial"/>
          <w:b/>
          <w:bCs/>
          <w:sz w:val="20"/>
          <w:szCs w:val="20"/>
          <w:u w:val="single"/>
          <w:lang w:eastAsia="ar-SA"/>
        </w:rPr>
        <w:t>Diritti del concorrente/interessato</w:t>
      </w:r>
    </w:p>
    <w:p w14:paraId="0CE904F1" w14:textId="77777777" w:rsidR="00320C62" w:rsidRPr="001B187C" w:rsidRDefault="00320C62" w:rsidP="00361018">
      <w:pPr>
        <w:widowControl w:val="0"/>
        <w:suppressAutoHyphens/>
        <w:spacing w:line="280" w:lineRule="exact"/>
        <w:rPr>
          <w:rFonts w:ascii="Arial" w:hAnsi="Arial" w:cs="Arial"/>
          <w:sz w:val="20"/>
          <w:szCs w:val="20"/>
          <w:lang w:eastAsia="ar-SA"/>
        </w:rPr>
      </w:pPr>
      <w:r w:rsidRPr="001B187C">
        <w:rPr>
          <w:rFonts w:ascii="Arial" w:hAnsi="Arial" w:cs="Arial"/>
          <w:sz w:val="20"/>
          <w:szCs w:val="20"/>
          <w:lang w:eastAsia="ar-SA"/>
        </w:rPr>
        <w:t xml:space="preserve">Per “interessato” si intende qualsiasi persona fisica i cui dati sono trasferiti dal concorrente alla stazione appaltante. </w:t>
      </w:r>
    </w:p>
    <w:p w14:paraId="626F434D" w14:textId="77777777" w:rsidR="00320C62" w:rsidRPr="001B187C" w:rsidRDefault="00320C62" w:rsidP="00361018">
      <w:pPr>
        <w:widowControl w:val="0"/>
        <w:suppressAutoHyphens/>
        <w:spacing w:line="280" w:lineRule="exact"/>
        <w:rPr>
          <w:rFonts w:ascii="Arial" w:hAnsi="Arial" w:cs="Arial"/>
          <w:sz w:val="20"/>
          <w:szCs w:val="20"/>
          <w:lang w:eastAsia="ar-SA"/>
        </w:rPr>
      </w:pPr>
      <w:r w:rsidRPr="001B187C">
        <w:rPr>
          <w:rFonts w:ascii="Arial" w:hAnsi="Arial" w:cs="Arial"/>
          <w:sz w:val="20"/>
          <w:szCs w:val="20"/>
          <w:lang w:eastAsia="ar-SA"/>
        </w:rPr>
        <w:t xml:space="preserve">All'interessato vengono riconosciuti i diritti di cui agli artt. 15 e ss. del Regolamento UE. In particolare, l’interessato ha il diritto: </w:t>
      </w:r>
      <w:r w:rsidRPr="001B187C">
        <w:rPr>
          <w:rFonts w:ascii="Arial" w:hAnsi="Arial" w:cs="Arial"/>
          <w:i/>
          <w:sz w:val="20"/>
          <w:szCs w:val="20"/>
          <w:lang w:eastAsia="ar-SA"/>
        </w:rPr>
        <w:t>i)</w:t>
      </w:r>
      <w:r w:rsidRPr="001B187C">
        <w:rPr>
          <w:rFonts w:ascii="Arial" w:hAnsi="Arial" w:cs="Arial"/>
          <w:sz w:val="20"/>
          <w:szCs w:val="20"/>
          <w:lang w:eastAsia="ar-SA"/>
        </w:rPr>
        <w:t xml:space="preserve"> di ottenere, in qualunque momento la conferma che sia o meno in corso un trattamento di dati personali che lo riguardano; </w:t>
      </w:r>
      <w:r w:rsidRPr="001B187C">
        <w:rPr>
          <w:rFonts w:ascii="Arial" w:hAnsi="Arial" w:cs="Arial"/>
          <w:i/>
          <w:sz w:val="20"/>
          <w:szCs w:val="20"/>
          <w:lang w:eastAsia="ar-SA"/>
        </w:rPr>
        <w:t>ii)</w:t>
      </w:r>
      <w:r w:rsidRPr="001B187C">
        <w:rPr>
          <w:rFonts w:ascii="Arial" w:hAnsi="Arial" w:cs="Arial"/>
          <w:sz w:val="20"/>
          <w:szCs w:val="20"/>
          <w:lang w:eastAsia="ar-SA"/>
        </w:rPr>
        <w:t xml:space="preserve">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1B187C">
        <w:rPr>
          <w:rFonts w:ascii="Arial" w:hAnsi="Arial" w:cs="Arial"/>
          <w:i/>
          <w:sz w:val="20"/>
          <w:szCs w:val="20"/>
          <w:lang w:eastAsia="ar-SA"/>
        </w:rPr>
        <w:t>iii)</w:t>
      </w:r>
      <w:r w:rsidRPr="001B187C">
        <w:rPr>
          <w:rFonts w:ascii="Arial" w:hAnsi="Arial" w:cs="Arial"/>
          <w:sz w:val="20"/>
          <w:szCs w:val="20"/>
          <w:lang w:eastAsia="ar-SA"/>
        </w:rPr>
        <w:t xml:space="preserve"> di chiedere, e nel caso ottenere, la rettifica e, ove possibile, la cancellazione o, ancora, la limitazione del trattamento e, infine, può opporsi, per motivi legittimi, al loro trattamento; </w:t>
      </w:r>
      <w:r w:rsidRPr="001B187C">
        <w:rPr>
          <w:rFonts w:ascii="Arial" w:hAnsi="Arial" w:cs="Arial"/>
          <w:i/>
          <w:sz w:val="20"/>
          <w:szCs w:val="20"/>
          <w:lang w:eastAsia="ar-SA"/>
        </w:rPr>
        <w:t>iv)</w:t>
      </w:r>
      <w:r w:rsidRPr="001B187C">
        <w:rPr>
          <w:rFonts w:ascii="Arial" w:hAnsi="Arial" w:cs="Arial"/>
          <w:sz w:val="20"/>
          <w:szCs w:val="20"/>
          <w:lang w:eastAsia="ar-SA"/>
        </w:rPr>
        <w:t xml:space="preserve"> il diritto alla portabilità dei dati che sarà applicabile nei limiti di cui all’art. 20 del regolamento UE. </w:t>
      </w:r>
    </w:p>
    <w:p w14:paraId="6175D230" w14:textId="77777777" w:rsidR="00320C62" w:rsidRPr="001B187C" w:rsidRDefault="00320C62" w:rsidP="00361018">
      <w:pPr>
        <w:widowControl w:val="0"/>
        <w:suppressAutoHyphens/>
        <w:spacing w:line="280" w:lineRule="exact"/>
        <w:rPr>
          <w:rFonts w:ascii="Arial" w:hAnsi="Arial" w:cs="Arial"/>
          <w:sz w:val="20"/>
          <w:szCs w:val="20"/>
          <w:lang w:eastAsia="ar-SA"/>
        </w:rPr>
      </w:pPr>
      <w:r w:rsidRPr="001B187C">
        <w:rPr>
          <w:rFonts w:ascii="Arial" w:hAnsi="Arial" w:cs="Arial"/>
          <w:sz w:val="20"/>
          <w:szCs w:val="20"/>
          <w:lang w:eastAsia="ar-SA"/>
        </w:rPr>
        <w:t>Se in caso di esercizio del diritto di accesso e dei diritti connessi, la risposta all'istanza non perviene nei termini di legge e/o non è soddisfacente, l'interessato potrà far valere i propri diritti innanzi all</w:t>
      </w:r>
      <w:r w:rsidRPr="001B187C">
        <w:rPr>
          <w:rFonts w:ascii="Arial" w:hAnsi="Arial" w:cs="Arial"/>
          <w:bCs/>
          <w:sz w:val="20"/>
          <w:szCs w:val="20"/>
          <w:lang w:eastAsia="ar-SA"/>
        </w:rPr>
        <w:t xml:space="preserve">'autorità giudiziaria </w:t>
      </w:r>
      <w:r w:rsidRPr="001B187C">
        <w:rPr>
          <w:rFonts w:ascii="Arial" w:hAnsi="Arial" w:cs="Arial"/>
          <w:sz w:val="20"/>
          <w:szCs w:val="20"/>
          <w:lang w:eastAsia="ar-SA"/>
        </w:rPr>
        <w:t xml:space="preserve">o rivolgendosi al </w:t>
      </w:r>
      <w:r w:rsidRPr="001B187C">
        <w:rPr>
          <w:rFonts w:ascii="Arial" w:hAnsi="Arial" w:cs="Arial"/>
          <w:bCs/>
          <w:sz w:val="20"/>
          <w:szCs w:val="20"/>
          <w:lang w:eastAsia="ar-SA"/>
        </w:rPr>
        <w:t>Garante per la protezione dei dati personali mediante apposito reclamo, ricorso o segnalazione</w:t>
      </w:r>
      <w:r w:rsidRPr="001B187C">
        <w:rPr>
          <w:rFonts w:ascii="Arial" w:hAnsi="Arial" w:cs="Arial"/>
          <w:sz w:val="20"/>
          <w:szCs w:val="20"/>
          <w:lang w:eastAsia="ar-SA"/>
        </w:rPr>
        <w:t xml:space="preserve">. </w:t>
      </w:r>
    </w:p>
    <w:p w14:paraId="000D66E4" w14:textId="77777777" w:rsidR="00320C62" w:rsidRPr="001B187C" w:rsidRDefault="00320C62" w:rsidP="00361018">
      <w:pPr>
        <w:widowControl w:val="0"/>
        <w:tabs>
          <w:tab w:val="left" w:pos="0"/>
          <w:tab w:val="left" w:pos="1725"/>
          <w:tab w:val="left" w:pos="8496"/>
        </w:tabs>
        <w:suppressAutoHyphens/>
        <w:spacing w:line="280" w:lineRule="exact"/>
        <w:rPr>
          <w:rFonts w:ascii="Arial" w:hAnsi="Arial" w:cs="Arial"/>
          <w:b/>
          <w:bCs/>
          <w:iCs/>
          <w:sz w:val="20"/>
          <w:szCs w:val="20"/>
          <w:lang w:eastAsia="it-IT"/>
        </w:rPr>
      </w:pPr>
      <w:r w:rsidRPr="001B187C">
        <w:rPr>
          <w:rFonts w:ascii="Arial" w:hAnsi="Arial" w:cs="Arial"/>
          <w:b/>
          <w:iCs/>
          <w:sz w:val="20"/>
          <w:szCs w:val="20"/>
          <w:u w:val="single"/>
          <w:lang w:eastAsia="it-IT"/>
        </w:rPr>
        <w:t>Titolare del trattamento e Responsabile della Protezione dei dati</w:t>
      </w:r>
    </w:p>
    <w:p w14:paraId="1D30D813" w14:textId="501288D7" w:rsidR="00320C62" w:rsidRPr="001B187C" w:rsidRDefault="00320C62" w:rsidP="00361018">
      <w:pPr>
        <w:tabs>
          <w:tab w:val="left" w:pos="0"/>
          <w:tab w:val="left" w:pos="1725"/>
          <w:tab w:val="left" w:pos="8496"/>
        </w:tabs>
        <w:suppressAutoHyphens/>
        <w:spacing w:line="280" w:lineRule="exact"/>
        <w:rPr>
          <w:rFonts w:ascii="Arial" w:hAnsi="Arial" w:cs="Arial"/>
          <w:sz w:val="20"/>
          <w:szCs w:val="20"/>
          <w:lang w:eastAsia="it-IT"/>
        </w:rPr>
      </w:pPr>
      <w:r w:rsidRPr="001B187C">
        <w:rPr>
          <w:rFonts w:ascii="Arial" w:hAnsi="Arial" w:cs="Arial"/>
          <w:sz w:val="20"/>
          <w:szCs w:val="20"/>
          <w:lang w:eastAsia="it-IT"/>
        </w:rPr>
        <w:t xml:space="preserve">Titolare del trattamento è il Ministero dell’economia e delle finanze, (Mef) con sede in Roma, Via XX Settembre 97 che ha provveduto a nominare il proprio Responsabile della protezione dei dati. Consip S.p.A è stata nominata dal Mef Responsabile del trattamento dei dati personali per le attività svolte nell’ambito del Programma di Razionalizzazione, pertanto, per qualsiasi richiesta in merito al trattamento dei dati personali </w:t>
      </w:r>
      <w:r w:rsidRPr="001B187C">
        <w:rPr>
          <w:rFonts w:ascii="Arial" w:hAnsi="Arial" w:cs="Arial"/>
          <w:sz w:val="20"/>
          <w:szCs w:val="20"/>
          <w:lang w:eastAsia="it-IT"/>
        </w:rPr>
        <w:lastRenderedPageBreak/>
        <w:t xml:space="preserve">conferiti e all'esercizio dei diritti, l’interessato potrà rivolgersi al Responsabile della Protezione dei dati (DPO) di Consip S.p.A., al seguente indirizzo email: </w:t>
      </w:r>
      <w:hyperlink r:id="rId32" w:history="1">
        <w:r w:rsidRPr="001B187C">
          <w:rPr>
            <w:rFonts w:ascii="Arial" w:hAnsi="Arial" w:cs="Arial"/>
            <w:b/>
            <w:bCs/>
            <w:i/>
            <w:iCs/>
            <w:sz w:val="20"/>
            <w:szCs w:val="20"/>
            <w:lang w:eastAsia="it-IT"/>
          </w:rPr>
          <w:t>esercizio.diritti.privacy@consip.it</w:t>
        </w:r>
      </w:hyperlink>
      <w:r w:rsidRPr="001B187C">
        <w:rPr>
          <w:rFonts w:ascii="Arial" w:hAnsi="Arial" w:cs="Arial"/>
          <w:sz w:val="20"/>
          <w:szCs w:val="20"/>
          <w:lang w:eastAsia="it-IT"/>
        </w:rPr>
        <w:t xml:space="preserve"> o </w:t>
      </w:r>
      <w:r w:rsidRPr="001B187C">
        <w:rPr>
          <w:rFonts w:ascii="Arial" w:hAnsi="Arial" w:cs="Arial"/>
          <w:b/>
          <w:bCs/>
          <w:i/>
          <w:iCs/>
          <w:sz w:val="20"/>
          <w:szCs w:val="20"/>
          <w:lang w:eastAsia="it-IT"/>
        </w:rPr>
        <w:t>dpo@postacert.consip.it</w:t>
      </w:r>
    </w:p>
    <w:p w14:paraId="75DE20ED" w14:textId="72186EED" w:rsidR="00320C62" w:rsidRPr="001B187C" w:rsidRDefault="00320C62" w:rsidP="00361018">
      <w:pPr>
        <w:widowControl w:val="0"/>
        <w:tabs>
          <w:tab w:val="left" w:pos="0"/>
          <w:tab w:val="left" w:pos="1725"/>
          <w:tab w:val="left" w:pos="8496"/>
        </w:tabs>
        <w:suppressAutoHyphens/>
        <w:spacing w:line="280" w:lineRule="exact"/>
        <w:rPr>
          <w:rFonts w:ascii="Arial" w:hAnsi="Arial" w:cs="Arial"/>
          <w:iCs/>
          <w:sz w:val="20"/>
          <w:szCs w:val="20"/>
          <w:lang w:eastAsia="it-IT"/>
        </w:rPr>
      </w:pPr>
      <w:r w:rsidRPr="001B187C">
        <w:rPr>
          <w:rFonts w:ascii="Arial" w:hAnsi="Arial" w:cs="Arial"/>
          <w:iCs/>
          <w:sz w:val="20"/>
          <w:szCs w:val="20"/>
          <w:lang w:eastAsia="it-IT"/>
        </w:rPr>
        <w:t>Se in caso di esercizio del diritto di accesso e dei diritti connessi, la risposta all'istanza non perviene nei tempi indicati e/o non è soddisfacente, l'interessato potrà far valere i propri diritti innanzi all'Autorità giudiziaria o rivolgendosi al Garante per la protezione dei dati personali mediante apposito reclamo, ricorso o segnalazione.</w:t>
      </w:r>
    </w:p>
    <w:p w14:paraId="4B63C555" w14:textId="77777777" w:rsidR="00C2119F" w:rsidRDefault="00C2119F" w:rsidP="00361018">
      <w:pPr>
        <w:pStyle w:val="Rientrocorpodeltesto"/>
        <w:spacing w:line="280" w:lineRule="exact"/>
        <w:ind w:left="0"/>
        <w:rPr>
          <w:rFonts w:ascii="Arial" w:hAnsi="Arial" w:cs="Arial"/>
          <w:i w:val="0"/>
          <w:iCs w:val="0"/>
          <w:u w:val="single"/>
        </w:rPr>
      </w:pPr>
    </w:p>
    <w:p w14:paraId="14975AEB" w14:textId="24617F77" w:rsidR="00320C62" w:rsidRPr="001B187C" w:rsidRDefault="00320C62" w:rsidP="00361018">
      <w:pPr>
        <w:pStyle w:val="Rientrocorpodeltesto"/>
        <w:spacing w:line="280" w:lineRule="exact"/>
        <w:ind w:left="0"/>
        <w:rPr>
          <w:rFonts w:ascii="Arial" w:hAnsi="Arial" w:cs="Arial"/>
          <w:i w:val="0"/>
          <w:iCs w:val="0"/>
          <w:u w:val="single"/>
        </w:rPr>
      </w:pPr>
      <w:r w:rsidRPr="001B187C">
        <w:rPr>
          <w:rFonts w:ascii="Arial" w:hAnsi="Arial" w:cs="Arial"/>
          <w:i w:val="0"/>
          <w:iCs w:val="0"/>
          <w:u w:val="single"/>
        </w:rPr>
        <w:t>Clausola finale</w:t>
      </w:r>
    </w:p>
    <w:p w14:paraId="1BE23F86" w14:textId="78331BD6" w:rsidR="00320C62" w:rsidRPr="001B187C" w:rsidRDefault="00320C62" w:rsidP="00361018">
      <w:pPr>
        <w:pStyle w:val="Rientrocorpodeltesto"/>
        <w:spacing w:line="280" w:lineRule="exact"/>
        <w:ind w:left="0"/>
        <w:rPr>
          <w:rFonts w:ascii="Arial" w:hAnsi="Arial" w:cs="Arial"/>
          <w:b w:val="0"/>
          <w:bCs w:val="0"/>
          <w:i w:val="0"/>
          <w:iCs w:val="0"/>
        </w:rPr>
      </w:pPr>
      <w:r w:rsidRPr="001B187C">
        <w:rPr>
          <w:rFonts w:ascii="Arial" w:hAnsi="Arial" w:cs="Arial"/>
          <w:b w:val="0"/>
          <w:bCs w:val="0"/>
          <w:i w:val="0"/>
          <w:iCs w:val="0"/>
        </w:rPr>
        <w:t>Acquisite le sopra riportate informazioni, con la presentazione dell’offerta e/o la sottoscrizione dell’Accordo Quadro, il legale rappresentante pro-tempore del Concorrente/aggiudicatario; si impegna ad adempiere agli obblighi di informativa nei confronti delle persone fisiche (Interessati) di cui sono forniti dati personali nell’ambito della procedura di affidamento, per quanto concerne il trattamento dei loro Dati personali, anche giudiziari, da parte della Consip S.p.A. p</w:t>
      </w:r>
      <w:r w:rsidR="000B7965" w:rsidRPr="001B187C">
        <w:rPr>
          <w:rFonts w:ascii="Arial" w:hAnsi="Arial" w:cs="Arial"/>
          <w:b w:val="0"/>
          <w:bCs w:val="0"/>
          <w:i w:val="0"/>
          <w:iCs w:val="0"/>
        </w:rPr>
        <w:t>er le finalità sopra descritte.</w:t>
      </w:r>
    </w:p>
    <w:p w14:paraId="51ABA8E8" w14:textId="77777777" w:rsidR="00320C62" w:rsidRPr="001B187C" w:rsidRDefault="00320C62" w:rsidP="00361018">
      <w:pPr>
        <w:widowControl w:val="0"/>
        <w:spacing w:line="280" w:lineRule="exact"/>
        <w:rPr>
          <w:rFonts w:ascii="Arial" w:hAnsi="Arial" w:cs="Arial"/>
          <w:color w:val="1F497D"/>
          <w:sz w:val="20"/>
        </w:rPr>
      </w:pPr>
    </w:p>
    <w:bookmarkEnd w:id="0"/>
    <w:p w14:paraId="417BB315" w14:textId="002741F1" w:rsidR="00320C62" w:rsidRPr="001B187C" w:rsidRDefault="00320C62" w:rsidP="00361018">
      <w:pPr>
        <w:pStyle w:val="usoboll1"/>
        <w:spacing w:line="280" w:lineRule="exact"/>
        <w:ind w:left="3828"/>
        <w:jc w:val="center"/>
        <w:rPr>
          <w:rFonts w:ascii="Arial" w:hAnsi="Arial" w:cs="Arial"/>
          <w:b/>
          <w:sz w:val="20"/>
        </w:rPr>
      </w:pPr>
      <w:r w:rsidRPr="001B187C">
        <w:rPr>
          <w:rFonts w:ascii="Arial" w:hAnsi="Arial" w:cs="Arial"/>
          <w:b/>
          <w:sz w:val="20"/>
        </w:rPr>
        <w:t>Consip S.p.A.</w:t>
      </w:r>
    </w:p>
    <w:p w14:paraId="64D7DF70" w14:textId="7D196016" w:rsidR="0064687D" w:rsidRPr="001B187C" w:rsidRDefault="00C24249" w:rsidP="00361018">
      <w:pPr>
        <w:pStyle w:val="Paragrafoelenco"/>
        <w:tabs>
          <w:tab w:val="left" w:pos="8505"/>
        </w:tabs>
        <w:spacing w:line="280" w:lineRule="exact"/>
        <w:ind w:left="3828"/>
        <w:jc w:val="center"/>
        <w:rPr>
          <w:rFonts w:ascii="Arial" w:hAnsi="Arial" w:cs="Arial"/>
          <w:sz w:val="20"/>
        </w:rPr>
      </w:pPr>
      <w:bookmarkStart w:id="4442" w:name="__RefHeading__14624_575623012"/>
      <w:bookmarkEnd w:id="4442"/>
      <w:r w:rsidRPr="001B187C">
        <w:rPr>
          <w:rFonts w:ascii="Arial" w:hAnsi="Arial" w:cs="Arial"/>
          <w:sz w:val="20"/>
        </w:rPr>
        <w:t>Avv. Marco Reggiani</w:t>
      </w:r>
    </w:p>
    <w:p w14:paraId="234D810B" w14:textId="3F060418" w:rsidR="007B2987" w:rsidRPr="001B187C" w:rsidRDefault="00C24249" w:rsidP="00361018">
      <w:pPr>
        <w:pStyle w:val="Paragrafoelenco"/>
        <w:tabs>
          <w:tab w:val="left" w:pos="8505"/>
        </w:tabs>
        <w:spacing w:line="280" w:lineRule="exact"/>
        <w:ind w:left="3828"/>
        <w:jc w:val="center"/>
        <w:rPr>
          <w:rFonts w:ascii="Arial" w:hAnsi="Arial" w:cs="Arial"/>
          <w:sz w:val="20"/>
        </w:rPr>
      </w:pPr>
      <w:r w:rsidRPr="001B187C">
        <w:rPr>
          <w:rFonts w:ascii="Arial" w:hAnsi="Arial" w:cs="Arial"/>
          <w:sz w:val="20"/>
        </w:rPr>
        <w:t>(</w:t>
      </w:r>
      <w:r w:rsidR="007B2987" w:rsidRPr="001B187C">
        <w:rPr>
          <w:rFonts w:ascii="Arial" w:hAnsi="Arial" w:cs="Arial"/>
          <w:sz w:val="20"/>
        </w:rPr>
        <w:t>Amministratore Delegato</w:t>
      </w:r>
      <w:r w:rsidR="00F44D8D" w:rsidRPr="001B187C">
        <w:rPr>
          <w:rFonts w:ascii="Arial" w:hAnsi="Arial" w:cs="Arial"/>
          <w:sz w:val="20"/>
        </w:rPr>
        <w:t xml:space="preserve"> e Direttore Generale</w:t>
      </w:r>
      <w:r w:rsidRPr="001B187C">
        <w:rPr>
          <w:rFonts w:ascii="Arial" w:hAnsi="Arial" w:cs="Arial"/>
          <w:sz w:val="20"/>
        </w:rPr>
        <w:t>)</w:t>
      </w:r>
    </w:p>
    <w:p w14:paraId="41920E8F" w14:textId="0C472701" w:rsidR="00320C62" w:rsidRPr="001B187C" w:rsidRDefault="00320C62" w:rsidP="00361018">
      <w:pPr>
        <w:pStyle w:val="Paragrafoelenco"/>
        <w:tabs>
          <w:tab w:val="left" w:pos="8505"/>
        </w:tabs>
        <w:spacing w:line="280" w:lineRule="exact"/>
        <w:ind w:left="3828"/>
        <w:jc w:val="center"/>
        <w:rPr>
          <w:rFonts w:ascii="Arial" w:hAnsi="Arial" w:cs="Arial"/>
          <w:sz w:val="20"/>
        </w:rPr>
      </w:pPr>
    </w:p>
    <w:p w14:paraId="5AEBF674" w14:textId="51882C45" w:rsidR="007B2987" w:rsidRPr="00361018" w:rsidRDefault="007B2987" w:rsidP="00361018">
      <w:pPr>
        <w:pStyle w:val="Paragrafoelenco"/>
        <w:tabs>
          <w:tab w:val="left" w:pos="8505"/>
        </w:tabs>
        <w:spacing w:line="280" w:lineRule="exact"/>
        <w:ind w:left="3828"/>
        <w:jc w:val="center"/>
        <w:rPr>
          <w:rFonts w:ascii="Arial" w:hAnsi="Arial" w:cs="Arial"/>
          <w:sz w:val="20"/>
        </w:rPr>
      </w:pPr>
      <w:r w:rsidRPr="001B187C">
        <w:rPr>
          <w:rFonts w:ascii="Arial" w:hAnsi="Arial" w:cs="Arial"/>
          <w:sz w:val="20"/>
        </w:rPr>
        <w:t>_____________________</w:t>
      </w:r>
      <w:r w:rsidR="00C24249" w:rsidRPr="001B187C">
        <w:rPr>
          <w:rFonts w:ascii="Arial" w:hAnsi="Arial" w:cs="Arial"/>
          <w:sz w:val="20"/>
        </w:rPr>
        <w:t>_</w:t>
      </w:r>
    </w:p>
    <w:p w14:paraId="0C2EF1D9" w14:textId="5AE1F6EC" w:rsidR="00596294" w:rsidRPr="00361018" w:rsidRDefault="00320C62" w:rsidP="00361018">
      <w:pPr>
        <w:pStyle w:val="Firma"/>
        <w:widowControl w:val="0"/>
        <w:spacing w:line="280" w:lineRule="exact"/>
        <w:rPr>
          <w:rFonts w:ascii="Arial" w:hAnsi="Arial" w:cs="Arial"/>
        </w:rPr>
      </w:pPr>
      <w:r w:rsidRPr="00361018">
        <w:rPr>
          <w:rFonts w:ascii="Arial" w:hAnsi="Arial" w:cs="Arial"/>
        </w:rPr>
        <w:tab/>
      </w:r>
    </w:p>
    <w:sectPr w:rsidR="00596294" w:rsidRPr="00361018" w:rsidSect="006E5FB3">
      <w:footerReference w:type="default" r:id="rId33"/>
      <w:headerReference w:type="first" r:id="rId34"/>
      <w:footerReference w:type="first" r:id="rId35"/>
      <w:type w:val="continuous"/>
      <w:pgSz w:w="11907" w:h="16840" w:code="9"/>
      <w:pgMar w:top="1418" w:right="1134" w:bottom="680" w:left="1134" w:header="850"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C98E9" w14:textId="77777777" w:rsidR="00670F2F" w:rsidRDefault="00670F2F" w:rsidP="001D059A">
      <w:pPr>
        <w:spacing w:line="240" w:lineRule="auto"/>
      </w:pPr>
      <w:r>
        <w:separator/>
      </w:r>
    </w:p>
  </w:endnote>
  <w:endnote w:type="continuationSeparator" w:id="0">
    <w:p w14:paraId="686F757E" w14:textId="77777777" w:rsidR="00670F2F" w:rsidRDefault="00670F2F" w:rsidP="001D059A">
      <w:pPr>
        <w:spacing w:line="240" w:lineRule="auto"/>
      </w:pPr>
      <w:r>
        <w:continuationSeparator/>
      </w:r>
    </w:p>
  </w:endnote>
  <w:endnote w:type="continuationNotice" w:id="1">
    <w:p w14:paraId="40C3F406" w14:textId="77777777" w:rsidR="00670F2F" w:rsidRDefault="00670F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E157" w14:textId="77777777" w:rsidR="003129F6" w:rsidRDefault="003129F6" w:rsidP="00CA2CEE">
    <w:pPr>
      <w:widowControl w:val="0"/>
      <w:tabs>
        <w:tab w:val="left" w:pos="0"/>
        <w:tab w:val="right" w:pos="7513"/>
      </w:tabs>
      <w:adjustRightInd w:val="0"/>
      <w:spacing w:line="240" w:lineRule="auto"/>
      <w:ind w:right="278"/>
      <w:textAlignment w:val="baseline"/>
      <w:rPr>
        <w:rFonts w:ascii="Arial" w:hAnsi="Arial" w:cs="Arial"/>
        <w:bCs/>
        <w:color w:val="0077CF"/>
        <w:sz w:val="15"/>
        <w:szCs w:val="15"/>
        <w:lang w:eastAsia="it-IT"/>
      </w:rPr>
    </w:pPr>
  </w:p>
  <w:p w14:paraId="2893138C" w14:textId="77777777" w:rsidR="00280D20" w:rsidRDefault="00280D20" w:rsidP="00CA2CEE">
    <w:pPr>
      <w:widowControl w:val="0"/>
      <w:tabs>
        <w:tab w:val="left" w:pos="0"/>
        <w:tab w:val="right" w:pos="7513"/>
      </w:tabs>
      <w:adjustRightInd w:val="0"/>
      <w:spacing w:line="240" w:lineRule="auto"/>
      <w:ind w:right="278"/>
      <w:textAlignment w:val="baseline"/>
      <w:rPr>
        <w:rFonts w:ascii="Arial" w:hAnsi="Arial" w:cs="Arial"/>
        <w:bCs/>
        <w:color w:val="0077CF"/>
        <w:sz w:val="15"/>
        <w:szCs w:val="15"/>
        <w:lang w:eastAsia="it-IT"/>
      </w:rPr>
    </w:pPr>
  </w:p>
  <w:p w14:paraId="3D616287" w14:textId="4A1E42F5" w:rsidR="00CA2CEE" w:rsidRPr="00CA2CEE" w:rsidRDefault="008279B2" w:rsidP="00CA2CEE">
    <w:pPr>
      <w:widowControl w:val="0"/>
      <w:tabs>
        <w:tab w:val="left" w:pos="0"/>
        <w:tab w:val="right" w:pos="7513"/>
      </w:tabs>
      <w:adjustRightInd w:val="0"/>
      <w:spacing w:line="240" w:lineRule="auto"/>
      <w:ind w:right="278"/>
      <w:textAlignment w:val="baseline"/>
      <w:rPr>
        <w:rFonts w:ascii="Arial" w:hAnsi="Arial" w:cs="Arial"/>
        <w:bCs/>
        <w:color w:val="004288"/>
        <w:sz w:val="15"/>
        <w:szCs w:val="15"/>
        <w:lang w:eastAsia="it-IT"/>
      </w:rPr>
    </w:pPr>
    <w:r>
      <w:rPr>
        <w:rFonts w:ascii="Arial" w:hAnsi="Arial" w:cs="Arial"/>
        <w:bCs/>
        <w:color w:val="0077CF"/>
        <w:sz w:val="15"/>
        <w:szCs w:val="15"/>
        <w:lang w:eastAsia="it-IT"/>
      </w:rPr>
      <w:t xml:space="preserve">Moduli di dichiarazione - </w:t>
    </w:r>
    <w:r w:rsidR="00CA2CEE" w:rsidRPr="00CA2CEE">
      <w:rPr>
        <w:rFonts w:ascii="Arial" w:hAnsi="Arial" w:cs="Arial"/>
        <w:bCs/>
        <w:color w:val="0077CF"/>
        <w:sz w:val="15"/>
        <w:szCs w:val="15"/>
        <w:lang w:eastAsia="it-IT"/>
      </w:rPr>
      <w:t xml:space="preserve">Gara a procedura aperta per l’affidamento del Servizio Integrato Energia per le Pubbliche Amministrazioni Locali </w:t>
    </w:r>
  </w:p>
  <w:p w14:paraId="12A4D52B" w14:textId="6D9F17E6" w:rsidR="00CA2CEE" w:rsidRPr="008279B2" w:rsidRDefault="00CA2CEE" w:rsidP="008279B2">
    <w:pPr>
      <w:widowControl w:val="0"/>
      <w:tabs>
        <w:tab w:val="left" w:pos="6946"/>
        <w:tab w:val="right" w:pos="7655"/>
      </w:tabs>
      <w:adjustRightInd w:val="0"/>
      <w:spacing w:line="240" w:lineRule="auto"/>
      <w:ind w:right="685"/>
      <w:textAlignment w:val="baseline"/>
      <w:rPr>
        <w:rFonts w:ascii="Arial" w:hAnsi="Arial" w:cs="Arial"/>
        <w:bCs/>
        <w:color w:val="0077CF"/>
        <w:sz w:val="15"/>
        <w:szCs w:val="15"/>
        <w:lang w:eastAsia="it-IT"/>
      </w:rPr>
    </w:pPr>
    <w:r w:rsidRPr="00CA2CEE">
      <w:rPr>
        <w:rFonts w:ascii="Arial" w:hAnsi="Arial" w:cs="Arial"/>
        <w:bCs/>
        <w:color w:val="0077CF"/>
        <w:sz w:val="15"/>
        <w:szCs w:val="15"/>
        <w:lang w:eastAsia="it-IT"/>
      </w:rPr>
      <w:t xml:space="preserve">ID 2849  </w:t>
    </w:r>
    <w:r w:rsidRPr="00CA2CEE">
      <w:rPr>
        <w:rFonts w:ascii="Arial" w:hAnsi="Arial" w:cs="Arial"/>
        <w:b/>
        <w:bCs/>
        <w:color w:val="0077CF"/>
        <w:sz w:val="15"/>
        <w:szCs w:val="15"/>
        <w:lang w:eastAsia="it-IT"/>
      </w:rPr>
      <w:tab/>
    </w:r>
  </w:p>
  <w:p w14:paraId="4ECE9743" w14:textId="2272F9AD" w:rsidR="0058793A" w:rsidRPr="00CA2CEE" w:rsidRDefault="00CA2CEE" w:rsidP="00CA2CEE">
    <w:pPr>
      <w:spacing w:after="200"/>
      <w:rPr>
        <w:rFonts w:ascii="Arial" w:hAnsi="Arial" w:cs="Arial"/>
        <w:bCs/>
        <w:color w:val="0077CF"/>
        <w:sz w:val="15"/>
        <w:szCs w:val="15"/>
        <w:lang w:eastAsia="it-IT"/>
      </w:rPr>
    </w:pPr>
    <w:r w:rsidRPr="00CA2CEE">
      <w:rPr>
        <w:rFonts w:ascii="Arial" w:hAnsi="Arial" w:cs="Arial"/>
        <w:bCs/>
        <w:color w:val="0077CF"/>
        <w:sz w:val="15"/>
        <w:szCs w:val="15"/>
        <w:lang w:eastAsia="it-IT"/>
      </w:rPr>
      <w:t xml:space="preserve">Classificazione del documento: Consip Ambito Pubblico </w:t>
    </w:r>
  </w:p>
  <w:p w14:paraId="22A789DB" w14:textId="2CE890EA" w:rsidR="006175E4" w:rsidRPr="008F1219" w:rsidRDefault="006175E4" w:rsidP="001D059A">
    <w:pPr>
      <w:pStyle w:val="Pidipagina"/>
      <w:jc w:val="right"/>
      <w:rPr>
        <w:rFonts w:asciiTheme="minorHAnsi" w:hAnsiTheme="minorHAnsi" w:cstheme="minorHAnsi"/>
      </w:rPr>
    </w:pPr>
    <w:r w:rsidRPr="008F1219">
      <w:rPr>
        <w:rFonts w:asciiTheme="minorHAnsi" w:hAnsiTheme="minorHAnsi" w:cstheme="minorHAnsi"/>
      </w:rPr>
      <w:fldChar w:fldCharType="begin"/>
    </w:r>
    <w:r w:rsidRPr="008F1219">
      <w:rPr>
        <w:rFonts w:asciiTheme="minorHAnsi" w:hAnsiTheme="minorHAnsi" w:cstheme="minorHAnsi"/>
      </w:rPr>
      <w:instrText>PAGE   \* MERGEFORMAT</w:instrText>
    </w:r>
    <w:r w:rsidRPr="008F1219">
      <w:rPr>
        <w:rFonts w:asciiTheme="minorHAnsi" w:hAnsiTheme="minorHAnsi" w:cstheme="minorHAnsi"/>
      </w:rPr>
      <w:fldChar w:fldCharType="separate"/>
    </w:r>
    <w:r w:rsidR="002B077E" w:rsidRPr="002B077E">
      <w:rPr>
        <w:rFonts w:asciiTheme="minorHAnsi" w:hAnsiTheme="minorHAnsi" w:cstheme="minorHAnsi"/>
        <w:noProof/>
        <w:lang w:val="it-IT"/>
      </w:rPr>
      <w:t>52</w:t>
    </w:r>
    <w:r w:rsidRPr="008F1219">
      <w:rPr>
        <w:rFonts w:asciiTheme="minorHAnsi" w:hAnsiTheme="minorHAnsi" w:cstheme="minorHAnsi"/>
      </w:rPr>
      <w:fldChar w:fldCharType="end"/>
    </w:r>
    <w:r w:rsidRPr="008F1219">
      <w:rPr>
        <w:rFonts w:asciiTheme="minorHAnsi" w:hAnsiTheme="minorHAnsi" w:cstheme="minorHAns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D9449" w14:textId="29A1BB55" w:rsidR="00B00948" w:rsidRPr="00CA2CEE" w:rsidRDefault="008279B2" w:rsidP="00B00948">
    <w:pPr>
      <w:widowControl w:val="0"/>
      <w:tabs>
        <w:tab w:val="left" w:pos="0"/>
        <w:tab w:val="right" w:pos="7513"/>
      </w:tabs>
      <w:adjustRightInd w:val="0"/>
      <w:spacing w:line="240" w:lineRule="auto"/>
      <w:ind w:right="278"/>
      <w:textAlignment w:val="baseline"/>
      <w:rPr>
        <w:rFonts w:ascii="Arial" w:hAnsi="Arial" w:cs="Arial"/>
        <w:bCs/>
        <w:color w:val="004288"/>
        <w:sz w:val="15"/>
        <w:szCs w:val="15"/>
        <w:lang w:eastAsia="it-IT"/>
      </w:rPr>
    </w:pPr>
    <w:r>
      <w:rPr>
        <w:rFonts w:ascii="Arial" w:hAnsi="Arial" w:cs="Arial"/>
        <w:bCs/>
        <w:color w:val="0077CF"/>
        <w:sz w:val="15"/>
        <w:szCs w:val="15"/>
        <w:lang w:eastAsia="it-IT"/>
      </w:rPr>
      <w:t xml:space="preserve">Moduli di dichiarazione - </w:t>
    </w:r>
    <w:r w:rsidR="00B00948" w:rsidRPr="00CA2CEE">
      <w:rPr>
        <w:rFonts w:ascii="Arial" w:hAnsi="Arial" w:cs="Arial"/>
        <w:bCs/>
        <w:color w:val="0077CF"/>
        <w:sz w:val="15"/>
        <w:szCs w:val="15"/>
        <w:lang w:eastAsia="it-IT"/>
      </w:rPr>
      <w:t xml:space="preserve">Gara a procedura aperta per l’affidamento del Servizio Integrato Energia per le Pubbliche Amministrazioni Locali </w:t>
    </w:r>
  </w:p>
  <w:p w14:paraId="0836E779" w14:textId="1151463A" w:rsidR="00B00948" w:rsidRPr="008279B2" w:rsidRDefault="00B00948" w:rsidP="008279B2">
    <w:pPr>
      <w:widowControl w:val="0"/>
      <w:tabs>
        <w:tab w:val="left" w:pos="6946"/>
        <w:tab w:val="right" w:pos="7655"/>
      </w:tabs>
      <w:adjustRightInd w:val="0"/>
      <w:spacing w:line="240" w:lineRule="auto"/>
      <w:ind w:right="685"/>
      <w:textAlignment w:val="baseline"/>
      <w:rPr>
        <w:rFonts w:ascii="Arial" w:hAnsi="Arial" w:cs="Arial"/>
        <w:bCs/>
        <w:color w:val="0077CF"/>
        <w:sz w:val="15"/>
        <w:szCs w:val="15"/>
        <w:lang w:eastAsia="it-IT"/>
      </w:rPr>
    </w:pPr>
    <w:r w:rsidRPr="00CA2CEE">
      <w:rPr>
        <w:rFonts w:ascii="Arial" w:hAnsi="Arial" w:cs="Arial"/>
        <w:bCs/>
        <w:color w:val="0077CF"/>
        <w:sz w:val="15"/>
        <w:szCs w:val="15"/>
        <w:lang w:eastAsia="it-IT"/>
      </w:rPr>
      <w:t xml:space="preserve">ID 2849  </w:t>
    </w:r>
    <w:r w:rsidRPr="00CA2CEE">
      <w:rPr>
        <w:rFonts w:ascii="Arial" w:hAnsi="Arial" w:cs="Arial"/>
        <w:b/>
        <w:bCs/>
        <w:color w:val="0077CF"/>
        <w:sz w:val="15"/>
        <w:szCs w:val="15"/>
        <w:lang w:eastAsia="it-IT"/>
      </w:rPr>
      <w:tab/>
    </w:r>
  </w:p>
  <w:p w14:paraId="3D5AB006" w14:textId="77777777" w:rsidR="00B00948" w:rsidRPr="00CA2CEE" w:rsidRDefault="00B00948" w:rsidP="00B00948">
    <w:pPr>
      <w:spacing w:after="200"/>
      <w:rPr>
        <w:rFonts w:ascii="Arial" w:hAnsi="Arial" w:cs="Arial"/>
        <w:bCs/>
        <w:color w:val="0077CF"/>
        <w:sz w:val="15"/>
        <w:szCs w:val="15"/>
        <w:lang w:eastAsia="it-IT"/>
      </w:rPr>
    </w:pPr>
    <w:r w:rsidRPr="00CA2CEE">
      <w:rPr>
        <w:rFonts w:ascii="Arial" w:hAnsi="Arial" w:cs="Arial"/>
        <w:bCs/>
        <w:color w:val="0077CF"/>
        <w:sz w:val="15"/>
        <w:szCs w:val="15"/>
        <w:lang w:eastAsia="it-IT"/>
      </w:rPr>
      <w:t xml:space="preserve">Classificazione del documento: Consip Ambito Pubblico </w:t>
    </w:r>
  </w:p>
  <w:p w14:paraId="52011122" w14:textId="77777777" w:rsidR="00B00948" w:rsidRPr="00B00948" w:rsidRDefault="00B00948">
    <w:pPr>
      <w:pStyle w:val="Pidipagina"/>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6A71B" w14:textId="77777777" w:rsidR="00670F2F" w:rsidRDefault="00670F2F" w:rsidP="001D059A">
      <w:pPr>
        <w:spacing w:line="240" w:lineRule="auto"/>
      </w:pPr>
      <w:r>
        <w:separator/>
      </w:r>
    </w:p>
  </w:footnote>
  <w:footnote w:type="continuationSeparator" w:id="0">
    <w:p w14:paraId="0859F46B" w14:textId="77777777" w:rsidR="00670F2F" w:rsidRDefault="00670F2F" w:rsidP="001D059A">
      <w:pPr>
        <w:spacing w:line="240" w:lineRule="auto"/>
      </w:pPr>
      <w:r>
        <w:continuationSeparator/>
      </w:r>
    </w:p>
  </w:footnote>
  <w:footnote w:type="continuationNotice" w:id="1">
    <w:p w14:paraId="3B8A8FC4" w14:textId="77777777" w:rsidR="00670F2F" w:rsidRDefault="00670F2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8AFA8" w14:textId="5A938141" w:rsidR="006175E4" w:rsidRPr="00B31C50" w:rsidRDefault="006175E4" w:rsidP="00DF637D">
    <w:pPr>
      <w:tabs>
        <w:tab w:val="center" w:pos="4678"/>
      </w:tabs>
      <w:spacing w:before="60" w:after="60"/>
      <w:ind w:right="282"/>
      <w:jc w:val="center"/>
      <w:rPr>
        <w:rFonts w:eastAsia="Calibri" w:cs="Arial"/>
        <w:b/>
        <w:i/>
        <w:color w:val="1F497D"/>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056CB9E"/>
    <w:lvl w:ilvl="0">
      <w:start w:val="1"/>
      <w:numFmt w:val="decimal"/>
      <w:pStyle w:val="Numeroelenco"/>
      <w:lvlText w:val="%1."/>
      <w:lvlJc w:val="left"/>
      <w:pPr>
        <w:tabs>
          <w:tab w:val="num" w:pos="491"/>
        </w:tabs>
        <w:ind w:left="491" w:hanging="360"/>
      </w:pPr>
    </w:lvl>
  </w:abstractNum>
  <w:abstractNum w:abstractNumId="1" w15:restartNumberingAfterBreak="0">
    <w:nsid w:val="00000008"/>
    <w:multiLevelType w:val="singleLevel"/>
    <w:tmpl w:val="00000008"/>
    <w:name w:val="WW8Num16"/>
    <w:lvl w:ilvl="0">
      <w:start w:val="1"/>
      <w:numFmt w:val="lowerLetter"/>
      <w:lvlText w:val="%1)"/>
      <w:lvlJc w:val="left"/>
      <w:pPr>
        <w:tabs>
          <w:tab w:val="num" w:pos="720"/>
        </w:tabs>
        <w:ind w:left="720" w:hanging="360"/>
      </w:pPr>
    </w:lvl>
  </w:abstractNum>
  <w:abstractNum w:abstractNumId="2" w15:restartNumberingAfterBreak="0">
    <w:nsid w:val="0000000A"/>
    <w:multiLevelType w:val="singleLevel"/>
    <w:tmpl w:val="0000000A"/>
    <w:name w:val="WW8Num18"/>
    <w:lvl w:ilvl="0">
      <w:numFmt w:val="bullet"/>
      <w:lvlText w:val="-"/>
      <w:lvlJc w:val="left"/>
      <w:pPr>
        <w:tabs>
          <w:tab w:val="num" w:pos="1131"/>
        </w:tabs>
        <w:ind w:left="1131" w:hanging="705"/>
      </w:pPr>
      <w:rPr>
        <w:rFonts w:ascii="Trebuchet MS" w:hAnsi="Trebuchet MS" w:cs="Trebuchet MS"/>
      </w:rPr>
    </w:lvl>
  </w:abstractNum>
  <w:abstractNum w:abstractNumId="3" w15:restartNumberingAfterBreak="0">
    <w:nsid w:val="0000000E"/>
    <w:multiLevelType w:val="multilevel"/>
    <w:tmpl w:val="0000000E"/>
    <w:name w:val="WW8Num24"/>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6"/>
    <w:multiLevelType w:val="singleLevel"/>
    <w:tmpl w:val="00000016"/>
    <w:name w:val="WW8Num37"/>
    <w:lvl w:ilvl="0">
      <w:start w:val="3"/>
      <w:numFmt w:val="bullet"/>
      <w:lvlText w:val="-"/>
      <w:lvlJc w:val="left"/>
      <w:pPr>
        <w:tabs>
          <w:tab w:val="num" w:pos="720"/>
        </w:tabs>
        <w:ind w:left="720" w:hanging="360"/>
      </w:pPr>
      <w:rPr>
        <w:rFonts w:ascii="Times New Roman" w:hAnsi="Times New Roman" w:cs="Symbol"/>
      </w:rPr>
    </w:lvl>
  </w:abstractNum>
  <w:abstractNum w:abstractNumId="5" w15:restartNumberingAfterBreak="0">
    <w:nsid w:val="00000019"/>
    <w:multiLevelType w:val="singleLevel"/>
    <w:tmpl w:val="82E2794A"/>
    <w:name w:val="WW8Num41"/>
    <w:lvl w:ilvl="0">
      <w:numFmt w:val="bullet"/>
      <w:lvlText w:val="-"/>
      <w:lvlJc w:val="left"/>
      <w:pPr>
        <w:tabs>
          <w:tab w:val="num" w:pos="360"/>
        </w:tabs>
        <w:ind w:left="360" w:hanging="360"/>
      </w:pPr>
      <w:rPr>
        <w:rFonts w:ascii="OpenSymbol" w:hAnsi="OpenSymbol" w:cs="Times New Roman"/>
        <w:color w:val="auto"/>
      </w:rPr>
    </w:lvl>
  </w:abstractNum>
  <w:abstractNum w:abstractNumId="6"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7" w15:restartNumberingAfterBreak="0">
    <w:nsid w:val="00000029"/>
    <w:multiLevelType w:val="singleLevel"/>
    <w:tmpl w:val="00000029"/>
    <w:name w:val="WW8Num63"/>
    <w:lvl w:ilvl="0">
      <w:start w:val="3"/>
      <w:numFmt w:val="bullet"/>
      <w:lvlText w:val="-"/>
      <w:lvlJc w:val="left"/>
      <w:pPr>
        <w:tabs>
          <w:tab w:val="num" w:pos="1146"/>
        </w:tabs>
        <w:ind w:left="1146" w:hanging="360"/>
      </w:pPr>
      <w:rPr>
        <w:rFonts w:ascii="Trebuchet MS" w:hAnsi="Trebuchet MS" w:cs="Symbol"/>
        <w:sz w:val="20"/>
      </w:rPr>
    </w:lvl>
  </w:abstractNum>
  <w:abstractNum w:abstractNumId="8" w15:restartNumberingAfterBreak="0">
    <w:nsid w:val="0000002A"/>
    <w:multiLevelType w:val="singleLevel"/>
    <w:tmpl w:val="0000002A"/>
    <w:name w:val="WW8Num64"/>
    <w:lvl w:ilvl="0">
      <w:start w:val="3"/>
      <w:numFmt w:val="bullet"/>
      <w:lvlText w:val="-"/>
      <w:lvlJc w:val="left"/>
      <w:pPr>
        <w:tabs>
          <w:tab w:val="num" w:pos="720"/>
        </w:tabs>
        <w:ind w:left="720" w:hanging="360"/>
      </w:pPr>
      <w:rPr>
        <w:rFonts w:ascii="Trebuchet MS" w:hAnsi="Trebuchet MS" w:cs="Symbol"/>
        <w:sz w:val="20"/>
      </w:rPr>
    </w:lvl>
  </w:abstractNum>
  <w:abstractNum w:abstractNumId="9" w15:restartNumberingAfterBreak="0">
    <w:nsid w:val="0000002D"/>
    <w:multiLevelType w:val="singleLevel"/>
    <w:tmpl w:val="9424ABB6"/>
    <w:lvl w:ilvl="0">
      <w:start w:val="1"/>
      <w:numFmt w:val="lowerLetter"/>
      <w:lvlText w:val="%1)"/>
      <w:lvlJc w:val="left"/>
      <w:pPr>
        <w:tabs>
          <w:tab w:val="num" w:pos="720"/>
        </w:tabs>
        <w:ind w:left="720" w:hanging="360"/>
      </w:pPr>
      <w:rPr>
        <w:b w:val="0"/>
        <w:i w:val="0"/>
        <w:sz w:val="20"/>
        <w:szCs w:val="20"/>
      </w:rPr>
    </w:lvl>
  </w:abstractNum>
  <w:abstractNum w:abstractNumId="10" w15:restartNumberingAfterBreak="0">
    <w:nsid w:val="00000033"/>
    <w:multiLevelType w:val="singleLevel"/>
    <w:tmpl w:val="00000033"/>
    <w:lvl w:ilvl="0">
      <w:numFmt w:val="bullet"/>
      <w:lvlText w:val="-"/>
      <w:lvlJc w:val="left"/>
      <w:pPr>
        <w:tabs>
          <w:tab w:val="num" w:pos="360"/>
        </w:tabs>
        <w:ind w:left="360" w:hanging="360"/>
      </w:pPr>
      <w:rPr>
        <w:rFonts w:ascii="OpenSymbol" w:hAnsi="OpenSymbol"/>
      </w:rPr>
    </w:lvl>
  </w:abstractNum>
  <w:abstractNum w:abstractNumId="11" w15:restartNumberingAfterBreak="0">
    <w:nsid w:val="002F34A0"/>
    <w:multiLevelType w:val="hybridMultilevel"/>
    <w:tmpl w:val="7200CF9C"/>
    <w:lvl w:ilvl="0" w:tplc="0214FEE6">
      <w:numFmt w:val="bullet"/>
      <w:lvlText w:val="-"/>
      <w:lvlJc w:val="left"/>
      <w:pPr>
        <w:ind w:left="1227" w:hanging="360"/>
      </w:pPr>
      <w:rPr>
        <w:rFonts w:ascii="Garamond" w:hAnsi="Garamond" w:cs="Times New Roman" w:hint="default"/>
        <w:b/>
        <w:i w:val="0"/>
      </w:rPr>
    </w:lvl>
    <w:lvl w:ilvl="1" w:tplc="04100003">
      <w:start w:val="1"/>
      <w:numFmt w:val="bullet"/>
      <w:lvlText w:val="o"/>
      <w:lvlJc w:val="left"/>
      <w:pPr>
        <w:ind w:left="1947" w:hanging="360"/>
      </w:pPr>
      <w:rPr>
        <w:rFonts w:ascii="Courier New" w:hAnsi="Courier New" w:cs="Courier New" w:hint="default"/>
      </w:rPr>
    </w:lvl>
    <w:lvl w:ilvl="2" w:tplc="04100005" w:tentative="1">
      <w:start w:val="1"/>
      <w:numFmt w:val="bullet"/>
      <w:lvlText w:val=""/>
      <w:lvlJc w:val="left"/>
      <w:pPr>
        <w:ind w:left="2667" w:hanging="360"/>
      </w:pPr>
      <w:rPr>
        <w:rFonts w:ascii="Wingdings" w:hAnsi="Wingdings" w:hint="default"/>
      </w:rPr>
    </w:lvl>
    <w:lvl w:ilvl="3" w:tplc="04100001" w:tentative="1">
      <w:start w:val="1"/>
      <w:numFmt w:val="bullet"/>
      <w:lvlText w:val=""/>
      <w:lvlJc w:val="left"/>
      <w:pPr>
        <w:ind w:left="3387" w:hanging="360"/>
      </w:pPr>
      <w:rPr>
        <w:rFonts w:ascii="Symbol" w:hAnsi="Symbol" w:hint="default"/>
      </w:rPr>
    </w:lvl>
    <w:lvl w:ilvl="4" w:tplc="04100003" w:tentative="1">
      <w:start w:val="1"/>
      <w:numFmt w:val="bullet"/>
      <w:lvlText w:val="o"/>
      <w:lvlJc w:val="left"/>
      <w:pPr>
        <w:ind w:left="4107" w:hanging="360"/>
      </w:pPr>
      <w:rPr>
        <w:rFonts w:ascii="Courier New" w:hAnsi="Courier New" w:cs="Courier New" w:hint="default"/>
      </w:rPr>
    </w:lvl>
    <w:lvl w:ilvl="5" w:tplc="04100005" w:tentative="1">
      <w:start w:val="1"/>
      <w:numFmt w:val="bullet"/>
      <w:lvlText w:val=""/>
      <w:lvlJc w:val="left"/>
      <w:pPr>
        <w:ind w:left="4827" w:hanging="360"/>
      </w:pPr>
      <w:rPr>
        <w:rFonts w:ascii="Wingdings" w:hAnsi="Wingdings" w:hint="default"/>
      </w:rPr>
    </w:lvl>
    <w:lvl w:ilvl="6" w:tplc="04100001" w:tentative="1">
      <w:start w:val="1"/>
      <w:numFmt w:val="bullet"/>
      <w:lvlText w:val=""/>
      <w:lvlJc w:val="left"/>
      <w:pPr>
        <w:ind w:left="5547" w:hanging="360"/>
      </w:pPr>
      <w:rPr>
        <w:rFonts w:ascii="Symbol" w:hAnsi="Symbol" w:hint="default"/>
      </w:rPr>
    </w:lvl>
    <w:lvl w:ilvl="7" w:tplc="04100003" w:tentative="1">
      <w:start w:val="1"/>
      <w:numFmt w:val="bullet"/>
      <w:lvlText w:val="o"/>
      <w:lvlJc w:val="left"/>
      <w:pPr>
        <w:ind w:left="6267" w:hanging="360"/>
      </w:pPr>
      <w:rPr>
        <w:rFonts w:ascii="Courier New" w:hAnsi="Courier New" w:cs="Courier New" w:hint="default"/>
      </w:rPr>
    </w:lvl>
    <w:lvl w:ilvl="8" w:tplc="04100005" w:tentative="1">
      <w:start w:val="1"/>
      <w:numFmt w:val="bullet"/>
      <w:lvlText w:val=""/>
      <w:lvlJc w:val="left"/>
      <w:pPr>
        <w:ind w:left="6987" w:hanging="360"/>
      </w:pPr>
      <w:rPr>
        <w:rFonts w:ascii="Wingdings" w:hAnsi="Wingdings" w:hint="default"/>
      </w:rPr>
    </w:lvl>
  </w:abstractNum>
  <w:abstractNum w:abstractNumId="12" w15:restartNumberingAfterBreak="0">
    <w:nsid w:val="006D01DC"/>
    <w:multiLevelType w:val="multilevel"/>
    <w:tmpl w:val="07244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10F4A23"/>
    <w:multiLevelType w:val="hybridMultilevel"/>
    <w:tmpl w:val="1EC02794"/>
    <w:lvl w:ilvl="0" w:tplc="04100001">
      <w:start w:val="1"/>
      <w:numFmt w:val="bullet"/>
      <w:lvlText w:val=""/>
      <w:lvlJc w:val="left"/>
      <w:pPr>
        <w:ind w:left="644" w:hanging="360"/>
      </w:pPr>
      <w:rPr>
        <w:rFonts w:ascii="Symbol" w:hAnsi="Symbol" w:hint="default"/>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2647512"/>
    <w:multiLevelType w:val="hybridMultilevel"/>
    <w:tmpl w:val="6AA82A2C"/>
    <w:lvl w:ilvl="0" w:tplc="58226C8A">
      <w:start w:val="1"/>
      <w:numFmt w:val="lowerLetter"/>
      <w:lvlText w:val="%1)"/>
      <w:lvlJc w:val="left"/>
      <w:pPr>
        <w:ind w:left="720" w:hanging="360"/>
      </w:pPr>
      <w:rPr>
        <w:b/>
        <w:i w:val="0"/>
        <w:i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045448DB"/>
    <w:multiLevelType w:val="hybridMultilevel"/>
    <w:tmpl w:val="80F496B6"/>
    <w:lvl w:ilvl="0" w:tplc="2BA81272">
      <w:start w:val="1"/>
      <w:numFmt w:val="bullet"/>
      <w:lvlText w:val=""/>
      <w:lvlJc w:val="left"/>
      <w:pPr>
        <w:ind w:left="720" w:hanging="360"/>
      </w:pPr>
      <w:rPr>
        <w:rFonts w:ascii="Symbol" w:hAnsi="Symbol"/>
      </w:rPr>
    </w:lvl>
    <w:lvl w:ilvl="1" w:tplc="10C80A60">
      <w:start w:val="1"/>
      <w:numFmt w:val="bullet"/>
      <w:lvlText w:val=""/>
      <w:lvlJc w:val="left"/>
      <w:pPr>
        <w:ind w:left="720" w:hanging="360"/>
      </w:pPr>
      <w:rPr>
        <w:rFonts w:ascii="Symbol" w:hAnsi="Symbol"/>
      </w:rPr>
    </w:lvl>
    <w:lvl w:ilvl="2" w:tplc="53FC6CFE">
      <w:start w:val="1"/>
      <w:numFmt w:val="bullet"/>
      <w:lvlText w:val=""/>
      <w:lvlJc w:val="left"/>
      <w:pPr>
        <w:ind w:left="720" w:hanging="360"/>
      </w:pPr>
      <w:rPr>
        <w:rFonts w:ascii="Symbol" w:hAnsi="Symbol"/>
      </w:rPr>
    </w:lvl>
    <w:lvl w:ilvl="3" w:tplc="D77A0E32">
      <w:start w:val="1"/>
      <w:numFmt w:val="bullet"/>
      <w:lvlText w:val=""/>
      <w:lvlJc w:val="left"/>
      <w:pPr>
        <w:ind w:left="720" w:hanging="360"/>
      </w:pPr>
      <w:rPr>
        <w:rFonts w:ascii="Symbol" w:hAnsi="Symbol"/>
      </w:rPr>
    </w:lvl>
    <w:lvl w:ilvl="4" w:tplc="F7D40D48">
      <w:start w:val="1"/>
      <w:numFmt w:val="bullet"/>
      <w:lvlText w:val=""/>
      <w:lvlJc w:val="left"/>
      <w:pPr>
        <w:ind w:left="720" w:hanging="360"/>
      </w:pPr>
      <w:rPr>
        <w:rFonts w:ascii="Symbol" w:hAnsi="Symbol"/>
      </w:rPr>
    </w:lvl>
    <w:lvl w:ilvl="5" w:tplc="C48E28F0">
      <w:start w:val="1"/>
      <w:numFmt w:val="bullet"/>
      <w:lvlText w:val=""/>
      <w:lvlJc w:val="left"/>
      <w:pPr>
        <w:ind w:left="720" w:hanging="360"/>
      </w:pPr>
      <w:rPr>
        <w:rFonts w:ascii="Symbol" w:hAnsi="Symbol"/>
      </w:rPr>
    </w:lvl>
    <w:lvl w:ilvl="6" w:tplc="0CD23E44">
      <w:start w:val="1"/>
      <w:numFmt w:val="bullet"/>
      <w:lvlText w:val=""/>
      <w:lvlJc w:val="left"/>
      <w:pPr>
        <w:ind w:left="720" w:hanging="360"/>
      </w:pPr>
      <w:rPr>
        <w:rFonts w:ascii="Symbol" w:hAnsi="Symbol"/>
      </w:rPr>
    </w:lvl>
    <w:lvl w:ilvl="7" w:tplc="4498D050">
      <w:start w:val="1"/>
      <w:numFmt w:val="bullet"/>
      <w:lvlText w:val=""/>
      <w:lvlJc w:val="left"/>
      <w:pPr>
        <w:ind w:left="720" w:hanging="360"/>
      </w:pPr>
      <w:rPr>
        <w:rFonts w:ascii="Symbol" w:hAnsi="Symbol"/>
      </w:rPr>
    </w:lvl>
    <w:lvl w:ilvl="8" w:tplc="2F0C2B84">
      <w:start w:val="1"/>
      <w:numFmt w:val="bullet"/>
      <w:lvlText w:val=""/>
      <w:lvlJc w:val="left"/>
      <w:pPr>
        <w:ind w:left="720" w:hanging="360"/>
      </w:pPr>
      <w:rPr>
        <w:rFonts w:ascii="Symbol" w:hAnsi="Symbol"/>
      </w:rPr>
    </w:lvl>
  </w:abstractNum>
  <w:abstractNum w:abstractNumId="16" w15:restartNumberingAfterBreak="0">
    <w:nsid w:val="046B32AD"/>
    <w:multiLevelType w:val="hybridMultilevel"/>
    <w:tmpl w:val="70B8C924"/>
    <w:lvl w:ilvl="0" w:tplc="0D8CEE9C">
      <w:start w:val="1"/>
      <w:numFmt w:val="decimal"/>
      <w:lvlText w:val="%1)"/>
      <w:lvlJc w:val="left"/>
      <w:pPr>
        <w:ind w:left="720" w:hanging="360"/>
      </w:pPr>
      <w:rPr>
        <w:strike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7" w15:restartNumberingAfterBreak="0">
    <w:nsid w:val="069115A0"/>
    <w:multiLevelType w:val="hybridMultilevel"/>
    <w:tmpl w:val="C2885798"/>
    <w:lvl w:ilvl="0" w:tplc="EA3EF122">
      <w:start w:val="1"/>
      <w:numFmt w:val="bullet"/>
      <w:lvlText w:val="-"/>
      <w:lvlJc w:val="left"/>
      <w:pPr>
        <w:ind w:left="720" w:hanging="360"/>
      </w:pPr>
      <w:rPr>
        <w:rFonts w:ascii="Calibri" w:eastAsia="MS Mincho" w:hAnsi="Calibri" w:cs="Trebuchet MS" w:hint="default"/>
        <w:b/>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073365B5"/>
    <w:multiLevelType w:val="hybridMultilevel"/>
    <w:tmpl w:val="5F6889FE"/>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077A7B3F"/>
    <w:multiLevelType w:val="hybridMultilevel"/>
    <w:tmpl w:val="F8848C7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0783517A"/>
    <w:multiLevelType w:val="hybridMultilevel"/>
    <w:tmpl w:val="A964D228"/>
    <w:lvl w:ilvl="0" w:tplc="CA52534E">
      <w:start w:val="1"/>
      <w:numFmt w:val="lowerLetter"/>
      <w:lvlText w:val="%1)"/>
      <w:lvlJc w:val="left"/>
      <w:pPr>
        <w:ind w:left="644" w:hanging="360"/>
      </w:pPr>
      <w:rPr>
        <w:b w:val="0"/>
        <w:i w:val="0"/>
      </w:rPr>
    </w:lvl>
    <w:lvl w:ilvl="1" w:tplc="04100019" w:tentative="1">
      <w:start w:val="1"/>
      <w:numFmt w:val="lowerLetter"/>
      <w:lvlText w:val="%2."/>
      <w:lvlJc w:val="left"/>
      <w:pPr>
        <w:ind w:left="1724" w:hanging="360"/>
      </w:pPr>
    </w:lvl>
    <w:lvl w:ilvl="2" w:tplc="0410001B">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1"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0AF6360E"/>
    <w:multiLevelType w:val="hybridMultilevel"/>
    <w:tmpl w:val="0C06B0D2"/>
    <w:lvl w:ilvl="0" w:tplc="DCDC9A30">
      <w:start w:val="3"/>
      <w:numFmt w:val="bullet"/>
      <w:lvlText w:val="-"/>
      <w:lvlJc w:val="left"/>
      <w:pPr>
        <w:ind w:left="1068" w:hanging="360"/>
      </w:pPr>
      <w:rPr>
        <w:rFonts w:ascii="Tahoma" w:eastAsia="Tahoma" w:hAnsi="Tahoma" w:cs="Tahoma" w:hint="default"/>
      </w:rPr>
    </w:lvl>
    <w:lvl w:ilvl="1" w:tplc="04100013">
      <w:start w:val="1"/>
      <w:numFmt w:val="upperRoman"/>
      <w:lvlText w:val="%2."/>
      <w:lvlJc w:val="right"/>
      <w:pPr>
        <w:ind w:left="1788" w:hanging="360"/>
      </w:p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23" w15:restartNumberingAfterBreak="0">
    <w:nsid w:val="0BC2352C"/>
    <w:multiLevelType w:val="hybridMultilevel"/>
    <w:tmpl w:val="2C7299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0C140CFF"/>
    <w:multiLevelType w:val="hybridMultilevel"/>
    <w:tmpl w:val="ECF86D90"/>
    <w:lvl w:ilvl="0" w:tplc="00000029">
      <w:start w:val="3"/>
      <w:numFmt w:val="bullet"/>
      <w:lvlText w:val="-"/>
      <w:lvlJc w:val="left"/>
      <w:pPr>
        <w:ind w:left="360" w:hanging="360"/>
      </w:pPr>
      <w:rPr>
        <w:rFonts w:ascii="Trebuchet MS" w:hAnsi="Trebuchet MS" w:cs="Symbol" w:hint="default"/>
        <w:b/>
        <w:i w:val="0"/>
        <w:color w:val="auto"/>
        <w:sz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EA87BEC"/>
    <w:multiLevelType w:val="hybridMultilevel"/>
    <w:tmpl w:val="CE6A3236"/>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0FC35F1F"/>
    <w:multiLevelType w:val="hybridMultilevel"/>
    <w:tmpl w:val="DA9E59C4"/>
    <w:lvl w:ilvl="0" w:tplc="FFFFFFFF">
      <w:start w:val="1"/>
      <w:numFmt w:val="lowerRoman"/>
      <w:lvlText w:val="%1)"/>
      <w:lvlJc w:val="left"/>
      <w:pPr>
        <w:ind w:left="1652" w:hanging="720"/>
      </w:pPr>
      <w:rPr>
        <w:i/>
      </w:rPr>
    </w:lvl>
    <w:lvl w:ilvl="1" w:tplc="FFFFFFFF">
      <w:start w:val="1"/>
      <w:numFmt w:val="lowerLetter"/>
      <w:lvlText w:val="%2."/>
      <w:lvlJc w:val="left"/>
      <w:pPr>
        <w:ind w:left="2012" w:hanging="360"/>
      </w:pPr>
    </w:lvl>
    <w:lvl w:ilvl="2" w:tplc="FFFFFFFF">
      <w:start w:val="1"/>
      <w:numFmt w:val="lowerRoman"/>
      <w:lvlText w:val="%3."/>
      <w:lvlJc w:val="right"/>
      <w:pPr>
        <w:ind w:left="2732" w:hanging="180"/>
      </w:pPr>
    </w:lvl>
    <w:lvl w:ilvl="3" w:tplc="FFFFFFFF">
      <w:start w:val="1"/>
      <w:numFmt w:val="decimal"/>
      <w:lvlText w:val="%4."/>
      <w:lvlJc w:val="left"/>
      <w:pPr>
        <w:ind w:left="3452" w:hanging="360"/>
      </w:pPr>
    </w:lvl>
    <w:lvl w:ilvl="4" w:tplc="FFFFFFFF">
      <w:start w:val="1"/>
      <w:numFmt w:val="lowerLetter"/>
      <w:lvlText w:val="%5."/>
      <w:lvlJc w:val="left"/>
      <w:pPr>
        <w:ind w:left="4172" w:hanging="360"/>
      </w:pPr>
    </w:lvl>
    <w:lvl w:ilvl="5" w:tplc="FFFFFFFF">
      <w:start w:val="1"/>
      <w:numFmt w:val="lowerRoman"/>
      <w:lvlText w:val="%6."/>
      <w:lvlJc w:val="right"/>
      <w:pPr>
        <w:ind w:left="4892" w:hanging="180"/>
      </w:pPr>
    </w:lvl>
    <w:lvl w:ilvl="6" w:tplc="FFFFFFFF">
      <w:start w:val="1"/>
      <w:numFmt w:val="decimal"/>
      <w:lvlText w:val="%7."/>
      <w:lvlJc w:val="left"/>
      <w:pPr>
        <w:ind w:left="5612" w:hanging="360"/>
      </w:pPr>
    </w:lvl>
    <w:lvl w:ilvl="7" w:tplc="FFFFFFFF">
      <w:start w:val="1"/>
      <w:numFmt w:val="lowerLetter"/>
      <w:lvlText w:val="%8."/>
      <w:lvlJc w:val="left"/>
      <w:pPr>
        <w:ind w:left="6332" w:hanging="360"/>
      </w:pPr>
    </w:lvl>
    <w:lvl w:ilvl="8" w:tplc="FFFFFFFF">
      <w:start w:val="1"/>
      <w:numFmt w:val="lowerRoman"/>
      <w:lvlText w:val="%9."/>
      <w:lvlJc w:val="right"/>
      <w:pPr>
        <w:ind w:left="7052" w:hanging="180"/>
      </w:pPr>
    </w:lvl>
  </w:abstractNum>
  <w:abstractNum w:abstractNumId="27" w15:restartNumberingAfterBreak="0">
    <w:nsid w:val="101D6453"/>
    <w:multiLevelType w:val="hybridMultilevel"/>
    <w:tmpl w:val="36CC934E"/>
    <w:lvl w:ilvl="0" w:tplc="A08EEDAA">
      <w:start w:val="2"/>
      <w:numFmt w:val="lowerLetter"/>
      <w:lvlText w:val="%1)"/>
      <w:lvlJc w:val="left"/>
      <w:pPr>
        <w:ind w:left="720" w:hanging="360"/>
      </w:pPr>
      <w:rPr>
        <w:rFonts w:ascii="Arial" w:hAnsi="Arial"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10A11A7E"/>
    <w:multiLevelType w:val="hybridMultilevel"/>
    <w:tmpl w:val="04209D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10E542D0"/>
    <w:multiLevelType w:val="hybridMultilevel"/>
    <w:tmpl w:val="DA9E59C4"/>
    <w:lvl w:ilvl="0" w:tplc="8F148662">
      <w:start w:val="1"/>
      <w:numFmt w:val="lowerRoman"/>
      <w:lvlText w:val="%1)"/>
      <w:lvlJc w:val="left"/>
      <w:pPr>
        <w:ind w:left="1652" w:hanging="720"/>
      </w:pPr>
      <w:rPr>
        <w:i/>
      </w:rPr>
    </w:lvl>
    <w:lvl w:ilvl="1" w:tplc="04100019">
      <w:start w:val="1"/>
      <w:numFmt w:val="lowerLetter"/>
      <w:lvlText w:val="%2."/>
      <w:lvlJc w:val="left"/>
      <w:pPr>
        <w:ind w:left="2012" w:hanging="360"/>
      </w:pPr>
    </w:lvl>
    <w:lvl w:ilvl="2" w:tplc="0410001B">
      <w:start w:val="1"/>
      <w:numFmt w:val="lowerRoman"/>
      <w:lvlText w:val="%3."/>
      <w:lvlJc w:val="right"/>
      <w:pPr>
        <w:ind w:left="2732" w:hanging="180"/>
      </w:pPr>
    </w:lvl>
    <w:lvl w:ilvl="3" w:tplc="0410000F">
      <w:start w:val="1"/>
      <w:numFmt w:val="decimal"/>
      <w:lvlText w:val="%4."/>
      <w:lvlJc w:val="left"/>
      <w:pPr>
        <w:ind w:left="3452" w:hanging="360"/>
      </w:pPr>
    </w:lvl>
    <w:lvl w:ilvl="4" w:tplc="04100019">
      <w:start w:val="1"/>
      <w:numFmt w:val="lowerLetter"/>
      <w:lvlText w:val="%5."/>
      <w:lvlJc w:val="left"/>
      <w:pPr>
        <w:ind w:left="4172" w:hanging="360"/>
      </w:pPr>
    </w:lvl>
    <w:lvl w:ilvl="5" w:tplc="0410001B">
      <w:start w:val="1"/>
      <w:numFmt w:val="lowerRoman"/>
      <w:lvlText w:val="%6."/>
      <w:lvlJc w:val="right"/>
      <w:pPr>
        <w:ind w:left="4892" w:hanging="180"/>
      </w:pPr>
    </w:lvl>
    <w:lvl w:ilvl="6" w:tplc="0410000F">
      <w:start w:val="1"/>
      <w:numFmt w:val="decimal"/>
      <w:lvlText w:val="%7."/>
      <w:lvlJc w:val="left"/>
      <w:pPr>
        <w:ind w:left="5612" w:hanging="360"/>
      </w:pPr>
    </w:lvl>
    <w:lvl w:ilvl="7" w:tplc="04100019">
      <w:start w:val="1"/>
      <w:numFmt w:val="lowerLetter"/>
      <w:lvlText w:val="%8."/>
      <w:lvlJc w:val="left"/>
      <w:pPr>
        <w:ind w:left="6332" w:hanging="360"/>
      </w:pPr>
    </w:lvl>
    <w:lvl w:ilvl="8" w:tplc="0410001B">
      <w:start w:val="1"/>
      <w:numFmt w:val="lowerRoman"/>
      <w:lvlText w:val="%9."/>
      <w:lvlJc w:val="right"/>
      <w:pPr>
        <w:ind w:left="7052" w:hanging="180"/>
      </w:pPr>
    </w:lvl>
  </w:abstractNum>
  <w:abstractNum w:abstractNumId="30" w15:restartNumberingAfterBreak="0">
    <w:nsid w:val="11481990"/>
    <w:multiLevelType w:val="hybridMultilevel"/>
    <w:tmpl w:val="B130203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117A1F9F"/>
    <w:multiLevelType w:val="hybridMultilevel"/>
    <w:tmpl w:val="9306BDA6"/>
    <w:lvl w:ilvl="0" w:tplc="60B6BC64">
      <w:start w:val="3"/>
      <w:numFmt w:val="bullet"/>
      <w:lvlText w:val="-"/>
      <w:lvlJc w:val="left"/>
      <w:pPr>
        <w:ind w:left="1440" w:hanging="360"/>
      </w:pPr>
      <w:rPr>
        <w:rFonts w:ascii="Times New Roman" w:eastAsia="Times New Roman" w:hAnsi="Times New Roman" w:cs="Times New Roman" w:hint="default"/>
        <w:sz w:val="24"/>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2" w15:restartNumberingAfterBreak="0">
    <w:nsid w:val="11AB6FFC"/>
    <w:multiLevelType w:val="hybridMultilevel"/>
    <w:tmpl w:val="B782A71C"/>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341501B"/>
    <w:multiLevelType w:val="hybridMultilevel"/>
    <w:tmpl w:val="61F0AC8A"/>
    <w:lvl w:ilvl="0" w:tplc="AD5070F0">
      <w:start w:val="1"/>
      <w:numFmt w:val="decimal"/>
      <w:lvlText w:val="%1."/>
      <w:lvlJc w:val="left"/>
      <w:pPr>
        <w:ind w:left="360" w:hanging="360"/>
      </w:pPr>
      <w:rPr>
        <w:rFonts w:asciiTheme="minorBidi" w:hAnsiTheme="minorBidi" w:cstheme="minorBidi" w:hint="default"/>
        <w:b/>
        <w:i w:val="0"/>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13782506"/>
    <w:multiLevelType w:val="hybridMultilevel"/>
    <w:tmpl w:val="9A8428C8"/>
    <w:lvl w:ilvl="0" w:tplc="EDB60282">
      <w:start w:val="1"/>
      <w:numFmt w:val="lowerLetter"/>
      <w:lvlText w:val="%1)"/>
      <w:lvlJc w:val="left"/>
      <w:pPr>
        <w:ind w:left="720" w:hanging="360"/>
      </w:pPr>
      <w:rPr>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14292E8A"/>
    <w:multiLevelType w:val="hybridMultilevel"/>
    <w:tmpl w:val="2D9AC61A"/>
    <w:lvl w:ilvl="0" w:tplc="A08EEDAA">
      <w:start w:val="2"/>
      <w:numFmt w:val="lowerLetter"/>
      <w:lvlText w:val="%1)"/>
      <w:lvlJc w:val="left"/>
      <w:pPr>
        <w:ind w:left="720" w:hanging="360"/>
      </w:pPr>
      <w:rPr>
        <w:rFonts w:ascii="Arial" w:hAnsi="Arial" w:hint="default"/>
        <w:b/>
        <w:bCs/>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14E53FB8"/>
    <w:multiLevelType w:val="hybridMultilevel"/>
    <w:tmpl w:val="8D209E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1650323E"/>
    <w:multiLevelType w:val="multilevel"/>
    <w:tmpl w:val="9924A9C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072" w:hanging="504"/>
      </w:pPr>
      <w:rPr>
        <w:rFonts w:asciiTheme="minorBidi" w:hAnsiTheme="minorBidi" w:cstheme="minorBidi" w:hint="default"/>
        <w:b w:val="0"/>
        <w:i w:val="0"/>
        <w:strike w:val="0"/>
        <w:sz w:val="20"/>
        <w:szCs w:val="20"/>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17E726C9"/>
    <w:multiLevelType w:val="hybridMultilevel"/>
    <w:tmpl w:val="B8C04954"/>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180A6380"/>
    <w:multiLevelType w:val="multilevel"/>
    <w:tmpl w:val="A47A86D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strike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18187F58"/>
    <w:multiLevelType w:val="singleLevel"/>
    <w:tmpl w:val="9424ABB6"/>
    <w:lvl w:ilvl="0">
      <w:start w:val="1"/>
      <w:numFmt w:val="lowerLetter"/>
      <w:lvlText w:val="%1)"/>
      <w:lvlJc w:val="left"/>
      <w:pPr>
        <w:tabs>
          <w:tab w:val="num" w:pos="720"/>
        </w:tabs>
        <w:ind w:left="720" w:hanging="360"/>
      </w:pPr>
      <w:rPr>
        <w:b w:val="0"/>
        <w:i w:val="0"/>
        <w:sz w:val="20"/>
        <w:szCs w:val="20"/>
      </w:rPr>
    </w:lvl>
  </w:abstractNum>
  <w:abstractNum w:abstractNumId="42" w15:restartNumberingAfterBreak="0">
    <w:nsid w:val="19D71293"/>
    <w:multiLevelType w:val="hybridMultilevel"/>
    <w:tmpl w:val="770C88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23B047D8"/>
    <w:multiLevelType w:val="hybridMultilevel"/>
    <w:tmpl w:val="D0C0F006"/>
    <w:lvl w:ilvl="0" w:tplc="0FD002FC">
      <w:start w:val="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240B02C2"/>
    <w:multiLevelType w:val="hybridMultilevel"/>
    <w:tmpl w:val="DCE8691A"/>
    <w:lvl w:ilvl="0" w:tplc="BFCC8902">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241872A1"/>
    <w:multiLevelType w:val="hybridMultilevel"/>
    <w:tmpl w:val="BEE4E480"/>
    <w:lvl w:ilvl="0" w:tplc="00000015">
      <w:start w:val="1"/>
      <w:numFmt w:val="bullet"/>
      <w:lvlText w:val=""/>
      <w:lvlJc w:val="left"/>
      <w:pPr>
        <w:ind w:left="720" w:hanging="360"/>
      </w:pPr>
      <w:rPr>
        <w:rFonts w:ascii="Symbol" w:hAnsi="Symbol" w:cs="Symbol"/>
      </w:rPr>
    </w:lvl>
    <w:lvl w:ilvl="1" w:tplc="00000019">
      <w:numFmt w:val="bullet"/>
      <w:lvlText w:val="-"/>
      <w:lvlJc w:val="left"/>
      <w:pPr>
        <w:ind w:left="644" w:hanging="360"/>
      </w:pPr>
      <w:rPr>
        <w:rFonts w:ascii="OpenSymbol" w:hAnsi="OpenSymbol"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48" w15:restartNumberingAfterBreak="0">
    <w:nsid w:val="248C3B04"/>
    <w:multiLevelType w:val="multilevel"/>
    <w:tmpl w:val="9C54DD1C"/>
    <w:lvl w:ilvl="0">
      <w:numFmt w:val="bullet"/>
      <w:lvlText w:val="·"/>
      <w:lvlJc w:val="left"/>
      <w:pPr>
        <w:tabs>
          <w:tab w:val="left" w:pos="996"/>
        </w:tabs>
      </w:pPr>
      <w:rPr>
        <w:rFonts w:ascii="Symbol" w:eastAsia="Symbol" w:hAnsi="Symbol"/>
        <w:color w:val="000000"/>
        <w:spacing w:val="-3"/>
        <w:w w:val="100"/>
        <w:sz w:val="21"/>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25A61074"/>
    <w:multiLevelType w:val="hybridMultilevel"/>
    <w:tmpl w:val="EBEEC86E"/>
    <w:lvl w:ilvl="0" w:tplc="B94077A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25F861C9"/>
    <w:multiLevelType w:val="hybridMultilevel"/>
    <w:tmpl w:val="605C46FE"/>
    <w:lvl w:ilvl="0" w:tplc="04100001">
      <w:start w:val="1"/>
      <w:numFmt w:val="bullet"/>
      <w:lvlText w:val=""/>
      <w:lvlJc w:val="left"/>
      <w:pPr>
        <w:ind w:left="2204"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1" w15:restartNumberingAfterBreak="0">
    <w:nsid w:val="27E66D3D"/>
    <w:multiLevelType w:val="multilevel"/>
    <w:tmpl w:val="10EA373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hint="default"/>
        <w:b w:val="0"/>
        <w:i w:val="0"/>
        <w:strike w:val="0"/>
        <w:dstrike w:val="0"/>
        <w:sz w:val="20"/>
        <w:szCs w:val="20"/>
      </w:rPr>
    </w:lvl>
    <w:lvl w:ilvl="3">
      <w:start w:val="1"/>
      <w:numFmt w:val="lowerLetter"/>
      <w:lvlText w:val="%4)"/>
      <w:lvlJc w:val="left"/>
      <w:pPr>
        <w:ind w:left="932" w:hanging="648"/>
      </w:pPr>
      <w:rPr>
        <w:rFonts w:asciiTheme="minorHAnsi" w:eastAsia="Times New Roman" w:hAnsiTheme="minorHAnsi" w:cstheme="minorHAnsi" w:hint="default"/>
        <w:b w:val="0"/>
        <w:strike w:val="0"/>
        <w:color w:val="auto"/>
        <w:sz w:val="20"/>
        <w:szCs w:val="20"/>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27FB0757"/>
    <w:multiLevelType w:val="hybridMultilevel"/>
    <w:tmpl w:val="7D989AA2"/>
    <w:lvl w:ilvl="0" w:tplc="C88E6E32">
      <w:start w:val="3"/>
      <w:numFmt w:val="lowerLetter"/>
      <w:lvlText w:val="%1)"/>
      <w:lvlJc w:val="left"/>
      <w:pPr>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2824200F"/>
    <w:multiLevelType w:val="hybridMultilevel"/>
    <w:tmpl w:val="43C0844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D0B3957"/>
    <w:multiLevelType w:val="hybridMultilevel"/>
    <w:tmpl w:val="4A54F1A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6" w15:restartNumberingAfterBreak="0">
    <w:nsid w:val="2DA13B51"/>
    <w:multiLevelType w:val="hybridMultilevel"/>
    <w:tmpl w:val="A89E287A"/>
    <w:lvl w:ilvl="0" w:tplc="1840942E">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2DBD6826"/>
    <w:multiLevelType w:val="hybridMultilevel"/>
    <w:tmpl w:val="67FE00CA"/>
    <w:lvl w:ilvl="0" w:tplc="26FA9F30">
      <w:start w:val="1"/>
      <w:numFmt w:val="lowerRoman"/>
      <w:lvlText w:val="(%1)"/>
      <w:lvlJc w:val="left"/>
      <w:pPr>
        <w:ind w:left="1080" w:hanging="72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8" w15:restartNumberingAfterBreak="0">
    <w:nsid w:val="2DC51DF5"/>
    <w:multiLevelType w:val="hybridMultilevel"/>
    <w:tmpl w:val="D5940F52"/>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15:restartNumberingAfterBreak="0">
    <w:nsid w:val="2DD869AE"/>
    <w:multiLevelType w:val="multilevel"/>
    <w:tmpl w:val="29003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E20325D"/>
    <w:multiLevelType w:val="hybridMultilevel"/>
    <w:tmpl w:val="390CD298"/>
    <w:lvl w:ilvl="0" w:tplc="E5C09DAE">
      <w:start w:val="1"/>
      <w:numFmt w:val="lowerLetter"/>
      <w:lvlText w:val="%1)"/>
      <w:lvlJc w:val="left"/>
      <w:pPr>
        <w:ind w:left="72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30113CFE"/>
    <w:multiLevelType w:val="hybridMultilevel"/>
    <w:tmpl w:val="18C4565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2" w15:restartNumberingAfterBreak="0">
    <w:nsid w:val="320079E7"/>
    <w:multiLevelType w:val="hybridMultilevel"/>
    <w:tmpl w:val="DB4A3D7A"/>
    <w:lvl w:ilvl="0" w:tplc="04100001">
      <w:start w:val="1"/>
      <w:numFmt w:val="bullet"/>
      <w:lvlText w:val=""/>
      <w:lvlJc w:val="left"/>
      <w:pPr>
        <w:ind w:left="720" w:hanging="360"/>
      </w:pPr>
      <w:rPr>
        <w:rFonts w:ascii="Symbol" w:hAnsi="Symbol"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326746B8"/>
    <w:multiLevelType w:val="hybridMultilevel"/>
    <w:tmpl w:val="7D824E7A"/>
    <w:lvl w:ilvl="0" w:tplc="12187244">
      <w:start w:val="1"/>
      <w:numFmt w:val="decimal"/>
      <w:lvlText w:val="%1."/>
      <w:lvlJc w:val="left"/>
      <w:pPr>
        <w:ind w:left="720" w:hanging="360"/>
      </w:pPr>
    </w:lvl>
    <w:lvl w:ilvl="1" w:tplc="3342D742">
      <w:start w:val="1"/>
      <w:numFmt w:val="lowerLetter"/>
      <w:lvlText w:val="%2."/>
      <w:lvlJc w:val="left"/>
      <w:pPr>
        <w:ind w:left="1440" w:hanging="360"/>
      </w:pPr>
    </w:lvl>
    <w:lvl w:ilvl="2" w:tplc="A08EEDAA">
      <w:start w:val="2"/>
      <w:numFmt w:val="lowerLetter"/>
      <w:lvlText w:val="%3)"/>
      <w:lvlJc w:val="left"/>
      <w:pPr>
        <w:ind w:left="1497" w:hanging="504"/>
      </w:pPr>
      <w:rPr>
        <w:rFonts w:ascii="Arial" w:hAnsi="Arial" w:hint="default"/>
      </w:rPr>
    </w:lvl>
    <w:lvl w:ilvl="3" w:tplc="1922B376">
      <w:start w:val="1"/>
      <w:numFmt w:val="decimal"/>
      <w:lvlText w:val="%4."/>
      <w:lvlJc w:val="left"/>
      <w:pPr>
        <w:ind w:left="2880" w:hanging="360"/>
      </w:pPr>
    </w:lvl>
    <w:lvl w:ilvl="4" w:tplc="3F4A6EEC">
      <w:start w:val="1"/>
      <w:numFmt w:val="lowerLetter"/>
      <w:lvlText w:val="%5."/>
      <w:lvlJc w:val="left"/>
      <w:pPr>
        <w:ind w:left="3600" w:hanging="360"/>
      </w:pPr>
    </w:lvl>
    <w:lvl w:ilvl="5" w:tplc="DCD67728">
      <w:start w:val="1"/>
      <w:numFmt w:val="lowerRoman"/>
      <w:lvlText w:val="%6."/>
      <w:lvlJc w:val="right"/>
      <w:pPr>
        <w:ind w:left="4320" w:hanging="180"/>
      </w:pPr>
    </w:lvl>
    <w:lvl w:ilvl="6" w:tplc="95F0A0D0">
      <w:start w:val="1"/>
      <w:numFmt w:val="decimal"/>
      <w:lvlText w:val="%7."/>
      <w:lvlJc w:val="left"/>
      <w:pPr>
        <w:ind w:left="5040" w:hanging="360"/>
      </w:pPr>
    </w:lvl>
    <w:lvl w:ilvl="7" w:tplc="DDD268A2">
      <w:start w:val="1"/>
      <w:numFmt w:val="lowerLetter"/>
      <w:lvlText w:val="%8."/>
      <w:lvlJc w:val="left"/>
      <w:pPr>
        <w:ind w:left="5760" w:hanging="360"/>
      </w:pPr>
    </w:lvl>
    <w:lvl w:ilvl="8" w:tplc="8FB808F4">
      <w:start w:val="1"/>
      <w:numFmt w:val="lowerRoman"/>
      <w:lvlText w:val="%9."/>
      <w:lvlJc w:val="right"/>
      <w:pPr>
        <w:ind w:left="6480" w:hanging="180"/>
      </w:pPr>
    </w:lvl>
  </w:abstractNum>
  <w:abstractNum w:abstractNumId="64" w15:restartNumberingAfterBreak="0">
    <w:nsid w:val="32EE1881"/>
    <w:multiLevelType w:val="hybridMultilevel"/>
    <w:tmpl w:val="2BACA92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33D44AF9"/>
    <w:multiLevelType w:val="multilevel"/>
    <w:tmpl w:val="FFFFFFFF"/>
    <w:lvl w:ilvl="0">
      <w:start w:val="1"/>
      <w:numFmt w:val="bullet"/>
      <w:lvlText w:val="-"/>
      <w:lvlJc w:val="left"/>
      <w:pPr>
        <w:ind w:left="720" w:hanging="360"/>
      </w:pPr>
      <w:rPr>
        <w:rFonts w:ascii="Garamond" w:hAnsi="Garamond"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4136841"/>
    <w:multiLevelType w:val="hybridMultilevel"/>
    <w:tmpl w:val="09B0F0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15:restartNumberingAfterBreak="0">
    <w:nsid w:val="343D4E48"/>
    <w:multiLevelType w:val="hybridMultilevel"/>
    <w:tmpl w:val="5706E732"/>
    <w:lvl w:ilvl="0" w:tplc="B7D032B0">
      <w:start w:val="3"/>
      <w:numFmt w:val="bullet"/>
      <w:lvlText w:val="-"/>
      <w:lvlJc w:val="left"/>
      <w:pPr>
        <w:tabs>
          <w:tab w:val="num" w:pos="360"/>
        </w:tabs>
        <w:ind w:left="360" w:hanging="360"/>
      </w:pPr>
      <w:rPr>
        <w:rFonts w:ascii="Times New Roman" w:eastAsia="Times New Roman" w:hAnsi="Times New Roman" w:hint="default"/>
        <w:sz w:val="24"/>
      </w:rPr>
    </w:lvl>
    <w:lvl w:ilvl="1" w:tplc="FD684BB0">
      <w:start w:val="1"/>
      <w:numFmt w:val="upperLetter"/>
      <w:lvlText w:val="%2."/>
      <w:lvlJc w:val="left"/>
      <w:pPr>
        <w:tabs>
          <w:tab w:val="num" w:pos="1080"/>
        </w:tabs>
        <w:ind w:left="1080" w:hanging="360"/>
      </w:pPr>
      <w:rPr>
        <w:rFonts w:hint="default"/>
        <w:b/>
        <w:i/>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34DE6A12"/>
    <w:multiLevelType w:val="hybridMultilevel"/>
    <w:tmpl w:val="EE561F9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552478D"/>
    <w:multiLevelType w:val="hybridMultilevel"/>
    <w:tmpl w:val="7902CFB2"/>
    <w:lvl w:ilvl="0" w:tplc="918E68BC">
      <w:start w:val="1"/>
      <w:numFmt w:val="decimal"/>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35925B8B"/>
    <w:multiLevelType w:val="hybridMultilevel"/>
    <w:tmpl w:val="7BC00A4A"/>
    <w:lvl w:ilvl="0" w:tplc="04100017">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1" w15:restartNumberingAfterBreak="0">
    <w:nsid w:val="35C761BC"/>
    <w:multiLevelType w:val="hybridMultilevel"/>
    <w:tmpl w:val="8C40061A"/>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2" w15:restartNumberingAfterBreak="0">
    <w:nsid w:val="36150CCB"/>
    <w:multiLevelType w:val="multilevel"/>
    <w:tmpl w:val="93F218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8"/>
      <w:numFmt w:val="lowerLetter"/>
      <w:lvlText w:val="%3)"/>
      <w:lvlJc w:val="left"/>
      <w:pPr>
        <w:ind w:left="1497" w:hanging="504"/>
      </w:pPr>
      <w:rPr>
        <w:rFonts w:asciiTheme="minorBidi" w:hAnsiTheme="minorBidi" w:cstheme="minorBidi" w:hint="default"/>
        <w:b w:val="0"/>
        <w:i w:val="0"/>
        <w:strike w:val="0"/>
        <w:color w:val="000000" w:themeColor="text1"/>
        <w:sz w:val="20"/>
        <w:szCs w:val="20"/>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365936DA"/>
    <w:multiLevelType w:val="multilevel"/>
    <w:tmpl w:val="08DA07B0"/>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Theme="minorBidi" w:eastAsia="Times New Roman" w:hAnsiTheme="minorBidi" w:cstheme="minorBidi" w:hint="default"/>
        <w:b w:val="0"/>
        <w:i w:val="0"/>
        <w:strike w:val="0"/>
        <w:dstrike w:val="0"/>
        <w:sz w:val="20"/>
        <w:szCs w:val="20"/>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36DE1E2C"/>
    <w:multiLevelType w:val="hybridMultilevel"/>
    <w:tmpl w:val="7EC603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3731220B"/>
    <w:multiLevelType w:val="hybridMultilevel"/>
    <w:tmpl w:val="62C209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6" w15:restartNumberingAfterBreak="0">
    <w:nsid w:val="381664A7"/>
    <w:multiLevelType w:val="hybridMultilevel"/>
    <w:tmpl w:val="50683898"/>
    <w:lvl w:ilvl="0" w:tplc="2050E54E">
      <w:start w:val="1"/>
      <w:numFmt w:val="lowerLetter"/>
      <w:lvlText w:val="%1)"/>
      <w:lvlJc w:val="left"/>
      <w:pPr>
        <w:ind w:left="36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7" w15:restartNumberingAfterBreak="0">
    <w:nsid w:val="3889147B"/>
    <w:multiLevelType w:val="multilevel"/>
    <w:tmpl w:val="BCC44DB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0"/>
        <w:szCs w:val="20"/>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9" w15:restartNumberingAfterBreak="0">
    <w:nsid w:val="3CF3651F"/>
    <w:multiLevelType w:val="hybridMultilevel"/>
    <w:tmpl w:val="F39C64E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0" w15:restartNumberingAfterBreak="0">
    <w:nsid w:val="3E0B7A12"/>
    <w:multiLevelType w:val="hybridMultilevel"/>
    <w:tmpl w:val="1354F60E"/>
    <w:lvl w:ilvl="0" w:tplc="0AE2CA9A">
      <w:start w:val="1"/>
      <w:numFmt w:val="lowerLetter"/>
      <w:lvlText w:val="%1)"/>
      <w:lvlJc w:val="left"/>
      <w:pPr>
        <w:ind w:left="720" w:hanging="360"/>
      </w:pPr>
      <w:rPr>
        <w:sz w:val="20"/>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3F0322A5"/>
    <w:multiLevelType w:val="hybridMultilevel"/>
    <w:tmpl w:val="A5E4C1AA"/>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82" w15:restartNumberingAfterBreak="0">
    <w:nsid w:val="3FEA24E7"/>
    <w:multiLevelType w:val="multilevel"/>
    <w:tmpl w:val="FFFFFFFF"/>
    <w:lvl w:ilvl="0">
      <w:start w:val="1"/>
      <w:numFmt w:val="bullet"/>
      <w:lvlText w:val="-"/>
      <w:lvlJc w:val="left"/>
      <w:pPr>
        <w:ind w:left="720" w:hanging="360"/>
      </w:pPr>
      <w:rPr>
        <w:rFonts w:ascii="Garamond" w:hAnsi="Garamond" w:hint="default"/>
      </w:rPr>
    </w:lvl>
    <w:lvl w:ilvl="1">
      <w:start w:val="1"/>
      <w:numFmt w:val="bullet"/>
      <w:lvlText w:val="o"/>
      <w:lvlJc w:val="left"/>
      <w:pPr>
        <w:ind w:left="1250" w:hanging="360"/>
      </w:pPr>
      <w:rPr>
        <w:rFonts w:ascii="Courier New" w:hAnsi="Courier New" w:hint="default"/>
      </w:rPr>
    </w:lvl>
    <w:lvl w:ilvl="2">
      <w:start w:val="1"/>
      <w:numFmt w:val="bullet"/>
      <w:lvlText w:val=""/>
      <w:lvlJc w:val="left"/>
      <w:pPr>
        <w:ind w:left="1970" w:hanging="360"/>
      </w:pPr>
      <w:rPr>
        <w:rFonts w:ascii="Wingdings" w:hAnsi="Wingdings" w:hint="default"/>
      </w:rPr>
    </w:lvl>
    <w:lvl w:ilvl="3">
      <w:start w:val="1"/>
      <w:numFmt w:val="bullet"/>
      <w:lvlText w:val=""/>
      <w:lvlJc w:val="left"/>
      <w:pPr>
        <w:ind w:left="2690" w:hanging="360"/>
      </w:pPr>
      <w:rPr>
        <w:rFonts w:ascii="Symbol" w:hAnsi="Symbol" w:hint="default"/>
      </w:rPr>
    </w:lvl>
    <w:lvl w:ilvl="4">
      <w:start w:val="1"/>
      <w:numFmt w:val="bullet"/>
      <w:lvlText w:val="o"/>
      <w:lvlJc w:val="left"/>
      <w:pPr>
        <w:ind w:left="3410" w:hanging="360"/>
      </w:pPr>
      <w:rPr>
        <w:rFonts w:ascii="Courier New" w:hAnsi="Courier New" w:hint="default"/>
      </w:rPr>
    </w:lvl>
    <w:lvl w:ilvl="5">
      <w:start w:val="1"/>
      <w:numFmt w:val="bullet"/>
      <w:lvlText w:val=""/>
      <w:lvlJc w:val="left"/>
      <w:pPr>
        <w:ind w:left="4130" w:hanging="360"/>
      </w:pPr>
      <w:rPr>
        <w:rFonts w:ascii="Wingdings" w:hAnsi="Wingdings" w:hint="default"/>
      </w:rPr>
    </w:lvl>
    <w:lvl w:ilvl="6">
      <w:start w:val="1"/>
      <w:numFmt w:val="bullet"/>
      <w:lvlText w:val=""/>
      <w:lvlJc w:val="left"/>
      <w:pPr>
        <w:ind w:left="4850" w:hanging="360"/>
      </w:pPr>
      <w:rPr>
        <w:rFonts w:ascii="Symbol" w:hAnsi="Symbol" w:hint="default"/>
      </w:rPr>
    </w:lvl>
    <w:lvl w:ilvl="7">
      <w:start w:val="1"/>
      <w:numFmt w:val="bullet"/>
      <w:lvlText w:val="o"/>
      <w:lvlJc w:val="left"/>
      <w:pPr>
        <w:ind w:left="5570" w:hanging="360"/>
      </w:pPr>
      <w:rPr>
        <w:rFonts w:ascii="Courier New" w:hAnsi="Courier New" w:hint="default"/>
      </w:rPr>
    </w:lvl>
    <w:lvl w:ilvl="8">
      <w:start w:val="1"/>
      <w:numFmt w:val="bullet"/>
      <w:lvlText w:val=""/>
      <w:lvlJc w:val="left"/>
      <w:pPr>
        <w:ind w:left="6290" w:hanging="360"/>
      </w:pPr>
      <w:rPr>
        <w:rFonts w:ascii="Wingdings" w:hAnsi="Wingdings" w:hint="default"/>
      </w:rPr>
    </w:lvl>
  </w:abstractNum>
  <w:abstractNum w:abstractNumId="83" w15:restartNumberingAfterBreak="0">
    <w:nsid w:val="40DF5ADF"/>
    <w:multiLevelType w:val="hybridMultilevel"/>
    <w:tmpl w:val="3CB2E20A"/>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17">
      <w:start w:val="1"/>
      <w:numFmt w:val="lowerLetter"/>
      <w:lvlText w:val="%4)"/>
      <w:lvlJc w:val="left"/>
      <w:pPr>
        <w:ind w:left="720"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84" w15:restartNumberingAfterBreak="0">
    <w:nsid w:val="420F0D6D"/>
    <w:multiLevelType w:val="hybridMultilevel"/>
    <w:tmpl w:val="91ACE56A"/>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85" w15:restartNumberingAfterBreak="0">
    <w:nsid w:val="424766E4"/>
    <w:multiLevelType w:val="hybridMultilevel"/>
    <w:tmpl w:val="258A976A"/>
    <w:lvl w:ilvl="0" w:tplc="FFFFFFFF">
      <w:start w:val="1"/>
      <w:numFmt w:val="lowerLetter"/>
      <w:lvlText w:val="%1)"/>
      <w:lvlJc w:val="left"/>
      <w:pPr>
        <w:ind w:left="720" w:hanging="360"/>
      </w:pPr>
      <w:rPr>
        <w:b/>
      </w:rPr>
    </w:lvl>
    <w:lvl w:ilvl="1" w:tplc="0410001B">
      <w:start w:val="1"/>
      <w:numFmt w:val="lowerRoman"/>
      <w:lvlText w:val="%2."/>
      <w:lvlJc w:val="right"/>
      <w:pPr>
        <w:ind w:left="1440" w:hanging="360"/>
      </w:pPr>
    </w:lvl>
    <w:lvl w:ilvl="2" w:tplc="45F42C72">
      <w:start w:val="2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43136ADF"/>
    <w:multiLevelType w:val="hybridMultilevel"/>
    <w:tmpl w:val="D354BE98"/>
    <w:lvl w:ilvl="0" w:tplc="00000033">
      <w:numFmt w:val="bullet"/>
      <w:lvlText w:val="-"/>
      <w:lvlJc w:val="left"/>
      <w:pPr>
        <w:ind w:left="720" w:hanging="360"/>
      </w:pPr>
      <w:rPr>
        <w:rFonts w:ascii="OpenSymbol" w:hAnsi="Open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43EB5E54"/>
    <w:multiLevelType w:val="multilevel"/>
    <w:tmpl w:val="3592979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hint="default"/>
        <w:b w:val="0"/>
        <w:i w:val="0"/>
        <w:strike w:val="0"/>
        <w:dstrike w:val="0"/>
        <w:sz w:val="20"/>
        <w:szCs w:val="20"/>
      </w:rPr>
    </w:lvl>
    <w:lvl w:ilvl="3">
      <w:start w:val="1"/>
      <w:numFmt w:val="lowerLetter"/>
      <w:lvlText w:val="%4)"/>
      <w:lvlJc w:val="left"/>
      <w:pPr>
        <w:ind w:left="932" w:hanging="648"/>
      </w:pPr>
      <w:rPr>
        <w:rFonts w:ascii="Arial" w:eastAsia="Times New Roman" w:hAnsi="Arial" w:cs="Arial" w:hint="default"/>
        <w:b w:val="0"/>
        <w:strike w:val="0"/>
        <w:color w:val="auto"/>
        <w:sz w:val="20"/>
        <w:szCs w:val="20"/>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44941FF1"/>
    <w:multiLevelType w:val="hybridMultilevel"/>
    <w:tmpl w:val="DA0A2CD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9" w15:restartNumberingAfterBreak="0">
    <w:nsid w:val="459D51DD"/>
    <w:multiLevelType w:val="hybridMultilevel"/>
    <w:tmpl w:val="F7C62C18"/>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90" w15:restartNumberingAfterBreak="0">
    <w:nsid w:val="4A561240"/>
    <w:multiLevelType w:val="hybridMultilevel"/>
    <w:tmpl w:val="EA9276A0"/>
    <w:lvl w:ilvl="0" w:tplc="04100019">
      <w:start w:val="1"/>
      <w:numFmt w:val="lowerLetter"/>
      <w:lvlText w:val="%1."/>
      <w:lvlJc w:val="left"/>
      <w:pPr>
        <w:ind w:left="1068" w:hanging="360"/>
      </w:pPr>
    </w:lvl>
    <w:lvl w:ilvl="1" w:tplc="0214FEE6">
      <w:numFmt w:val="bullet"/>
      <w:lvlText w:val="-"/>
      <w:lvlJc w:val="left"/>
      <w:pPr>
        <w:ind w:left="1146" w:hanging="360"/>
      </w:pPr>
      <w:rPr>
        <w:rFonts w:ascii="Garamond" w:hAnsi="Garamond" w:cs="Times New Roman" w:hint="default"/>
        <w:b/>
        <w:i w:val="0"/>
      </w:rPr>
    </w:lvl>
    <w:lvl w:ilvl="2" w:tplc="0410001B">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91" w15:restartNumberingAfterBreak="0">
    <w:nsid w:val="4A7A66D1"/>
    <w:multiLevelType w:val="hybridMultilevel"/>
    <w:tmpl w:val="5916F69C"/>
    <w:lvl w:ilvl="0" w:tplc="6B669BE2">
      <w:start w:val="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2" w15:restartNumberingAfterBreak="0">
    <w:nsid w:val="4ACD6390"/>
    <w:multiLevelType w:val="hybridMultilevel"/>
    <w:tmpl w:val="8620E572"/>
    <w:lvl w:ilvl="0" w:tplc="C5980352">
      <w:start w:val="1"/>
      <w:numFmt w:val="decimal"/>
      <w:lvlText w:val="%1."/>
      <w:lvlJc w:val="left"/>
      <w:pPr>
        <w:ind w:left="720" w:hanging="360"/>
      </w:pPr>
      <w:rPr>
        <w:b/>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4B5EC0D0"/>
    <w:multiLevelType w:val="multilevel"/>
    <w:tmpl w:val="FFFFFFFF"/>
    <w:lvl w:ilvl="0">
      <w:start w:val="1"/>
      <w:numFmt w:val="bullet"/>
      <w:lvlText w:val="-"/>
      <w:lvlJc w:val="left"/>
      <w:pPr>
        <w:ind w:left="720" w:hanging="360"/>
      </w:pPr>
      <w:rPr>
        <w:rFonts w:ascii="Garamond" w:hAnsi="Garamond"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0E068FD"/>
    <w:multiLevelType w:val="multilevel"/>
    <w:tmpl w:val="10F86392"/>
    <w:lvl w:ilvl="0">
      <w:start w:val="1"/>
      <w:numFmt w:val="decimal"/>
      <w:pStyle w:val="Titolo2"/>
      <w:lvlText w:val="%1."/>
      <w:lvlJc w:val="left"/>
      <w:pPr>
        <w:ind w:left="360" w:hanging="360"/>
      </w:pPr>
      <w:rPr>
        <w:rFonts w:ascii="Arial" w:hAnsi="Arial" w:cs="Arial" w:hint="default"/>
        <w:b/>
        <w:i w:val="0"/>
        <w:strike w:val="0"/>
        <w:color w:val="auto"/>
        <w:sz w:val="20"/>
        <w:szCs w:val="20"/>
        <w:lang w:val="it-IT"/>
      </w:rPr>
    </w:lvl>
    <w:lvl w:ilvl="1">
      <w:start w:val="1"/>
      <w:numFmt w:val="decimal"/>
      <w:pStyle w:val="Titolo3"/>
      <w:isLgl/>
      <w:lvlText w:val="%1.%2"/>
      <w:lvlJc w:val="left"/>
      <w:pPr>
        <w:ind w:left="8374" w:hanging="720"/>
      </w:pPr>
      <w:rPr>
        <w:rFonts w:hint="default"/>
        <w:b/>
        <w:i w:val="0"/>
        <w:iCs/>
        <w:color w:val="auto"/>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5" w15:restartNumberingAfterBreak="0">
    <w:nsid w:val="51114BBF"/>
    <w:multiLevelType w:val="hybridMultilevel"/>
    <w:tmpl w:val="5568FF56"/>
    <w:lvl w:ilvl="0" w:tplc="04100001">
      <w:start w:val="1"/>
      <w:numFmt w:val="bullet"/>
      <w:lvlText w:val=""/>
      <w:lvlJc w:val="left"/>
      <w:pPr>
        <w:ind w:left="1790" w:hanging="360"/>
      </w:pPr>
      <w:rPr>
        <w:rFonts w:ascii="Symbol" w:hAnsi="Symbol" w:hint="default"/>
      </w:rPr>
    </w:lvl>
    <w:lvl w:ilvl="1" w:tplc="04100003" w:tentative="1">
      <w:start w:val="1"/>
      <w:numFmt w:val="bullet"/>
      <w:lvlText w:val="o"/>
      <w:lvlJc w:val="left"/>
      <w:pPr>
        <w:ind w:left="2510" w:hanging="360"/>
      </w:pPr>
      <w:rPr>
        <w:rFonts w:ascii="Courier New" w:hAnsi="Courier New" w:cs="Courier New" w:hint="default"/>
      </w:rPr>
    </w:lvl>
    <w:lvl w:ilvl="2" w:tplc="04100005" w:tentative="1">
      <w:start w:val="1"/>
      <w:numFmt w:val="bullet"/>
      <w:lvlText w:val=""/>
      <w:lvlJc w:val="left"/>
      <w:pPr>
        <w:ind w:left="3230" w:hanging="360"/>
      </w:pPr>
      <w:rPr>
        <w:rFonts w:ascii="Wingdings" w:hAnsi="Wingdings" w:hint="default"/>
      </w:rPr>
    </w:lvl>
    <w:lvl w:ilvl="3" w:tplc="04100001" w:tentative="1">
      <w:start w:val="1"/>
      <w:numFmt w:val="bullet"/>
      <w:lvlText w:val=""/>
      <w:lvlJc w:val="left"/>
      <w:pPr>
        <w:ind w:left="3950" w:hanging="360"/>
      </w:pPr>
      <w:rPr>
        <w:rFonts w:ascii="Symbol" w:hAnsi="Symbol" w:hint="default"/>
      </w:rPr>
    </w:lvl>
    <w:lvl w:ilvl="4" w:tplc="04100003" w:tentative="1">
      <w:start w:val="1"/>
      <w:numFmt w:val="bullet"/>
      <w:lvlText w:val="o"/>
      <w:lvlJc w:val="left"/>
      <w:pPr>
        <w:ind w:left="4670" w:hanging="360"/>
      </w:pPr>
      <w:rPr>
        <w:rFonts w:ascii="Courier New" w:hAnsi="Courier New" w:cs="Courier New" w:hint="default"/>
      </w:rPr>
    </w:lvl>
    <w:lvl w:ilvl="5" w:tplc="04100005" w:tentative="1">
      <w:start w:val="1"/>
      <w:numFmt w:val="bullet"/>
      <w:lvlText w:val=""/>
      <w:lvlJc w:val="left"/>
      <w:pPr>
        <w:ind w:left="5390" w:hanging="360"/>
      </w:pPr>
      <w:rPr>
        <w:rFonts w:ascii="Wingdings" w:hAnsi="Wingdings" w:hint="default"/>
      </w:rPr>
    </w:lvl>
    <w:lvl w:ilvl="6" w:tplc="04100001" w:tentative="1">
      <w:start w:val="1"/>
      <w:numFmt w:val="bullet"/>
      <w:lvlText w:val=""/>
      <w:lvlJc w:val="left"/>
      <w:pPr>
        <w:ind w:left="6110" w:hanging="360"/>
      </w:pPr>
      <w:rPr>
        <w:rFonts w:ascii="Symbol" w:hAnsi="Symbol" w:hint="default"/>
      </w:rPr>
    </w:lvl>
    <w:lvl w:ilvl="7" w:tplc="04100003" w:tentative="1">
      <w:start w:val="1"/>
      <w:numFmt w:val="bullet"/>
      <w:lvlText w:val="o"/>
      <w:lvlJc w:val="left"/>
      <w:pPr>
        <w:ind w:left="6830" w:hanging="360"/>
      </w:pPr>
      <w:rPr>
        <w:rFonts w:ascii="Courier New" w:hAnsi="Courier New" w:cs="Courier New" w:hint="default"/>
      </w:rPr>
    </w:lvl>
    <w:lvl w:ilvl="8" w:tplc="04100005" w:tentative="1">
      <w:start w:val="1"/>
      <w:numFmt w:val="bullet"/>
      <w:lvlText w:val=""/>
      <w:lvlJc w:val="left"/>
      <w:pPr>
        <w:ind w:left="7550" w:hanging="360"/>
      </w:pPr>
      <w:rPr>
        <w:rFonts w:ascii="Wingdings" w:hAnsi="Wingdings" w:hint="default"/>
      </w:rPr>
    </w:lvl>
  </w:abstractNum>
  <w:abstractNum w:abstractNumId="96" w15:restartNumberingAfterBreak="0">
    <w:nsid w:val="52C47A55"/>
    <w:multiLevelType w:val="hybridMultilevel"/>
    <w:tmpl w:val="B15EF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52D61F58"/>
    <w:multiLevelType w:val="hybridMultilevel"/>
    <w:tmpl w:val="F39C64E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8"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9" w15:restartNumberingAfterBreak="0">
    <w:nsid w:val="549E7A6E"/>
    <w:multiLevelType w:val="hybridMultilevel"/>
    <w:tmpl w:val="4A344076"/>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0" w15:restartNumberingAfterBreak="0">
    <w:nsid w:val="55961109"/>
    <w:multiLevelType w:val="hybridMultilevel"/>
    <w:tmpl w:val="B872984C"/>
    <w:lvl w:ilvl="0" w:tplc="0DD26DBA">
      <w:start w:val="1"/>
      <w:numFmt w:val="bullet"/>
      <w:lvlText w:val="-"/>
      <w:lvlJc w:val="left"/>
      <w:pPr>
        <w:ind w:left="360" w:hanging="360"/>
      </w:pPr>
      <w:rPr>
        <w:rFonts w:ascii="Calibri" w:hAnsi="Calibri" w:hint="default"/>
        <w:b w:val="0"/>
        <w:bCs/>
        <w:sz w:val="22"/>
        <w:szCs w:val="18"/>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1" w15:restartNumberingAfterBreak="0">
    <w:nsid w:val="575531C4"/>
    <w:multiLevelType w:val="hybridMultilevel"/>
    <w:tmpl w:val="31FC1926"/>
    <w:lvl w:ilvl="0" w:tplc="04100017">
      <w:start w:val="1"/>
      <w:numFmt w:val="lowerLetter"/>
      <w:lvlText w:val="%1)"/>
      <w:lvlJc w:val="left"/>
      <w:pPr>
        <w:ind w:left="1353"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2" w15:restartNumberingAfterBreak="0">
    <w:nsid w:val="58504955"/>
    <w:multiLevelType w:val="hybridMultilevel"/>
    <w:tmpl w:val="88906F8E"/>
    <w:lvl w:ilvl="0" w:tplc="B622AAB0">
      <w:start w:val="1"/>
      <w:numFmt w:val="bullet"/>
      <w:pStyle w:val="Puntoelenco"/>
      <w:lvlText w:val="-"/>
      <w:lvlJc w:val="left"/>
      <w:pPr>
        <w:tabs>
          <w:tab w:val="num" w:pos="720"/>
        </w:tabs>
        <w:ind w:left="720" w:hanging="360"/>
      </w:pPr>
      <w:rPr>
        <w:rFonts w:ascii="Courier New" w:hAnsi="Courier New" w:cs="Times New Roman" w:hint="default"/>
      </w:rPr>
    </w:lvl>
    <w:lvl w:ilvl="1" w:tplc="E3EC555C">
      <w:start w:val="1"/>
      <w:numFmt w:val="lowerLetter"/>
      <w:lvlText w:val="%2)"/>
      <w:lvlJc w:val="left"/>
      <w:pPr>
        <w:tabs>
          <w:tab w:val="num" w:pos="1800"/>
        </w:tabs>
        <w:ind w:left="1800" w:hanging="360"/>
      </w:p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103" w15:restartNumberingAfterBreak="0">
    <w:nsid w:val="5ACD32B0"/>
    <w:multiLevelType w:val="multilevel"/>
    <w:tmpl w:val="AF02930A"/>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5C9B79F4"/>
    <w:multiLevelType w:val="hybridMultilevel"/>
    <w:tmpl w:val="0AA0E4F2"/>
    <w:lvl w:ilvl="0" w:tplc="A770EC40">
      <w:start w:val="1"/>
      <w:numFmt w:val="lowerLetter"/>
      <w:lvlText w:val="%1)"/>
      <w:lvlJc w:val="left"/>
      <w:pPr>
        <w:ind w:left="720" w:hanging="360"/>
      </w:pPr>
      <w:rPr>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5" w15:restartNumberingAfterBreak="0">
    <w:nsid w:val="5D2364B5"/>
    <w:multiLevelType w:val="hybridMultilevel"/>
    <w:tmpl w:val="03FC2DF8"/>
    <w:lvl w:ilvl="0" w:tplc="1AF81C90">
      <w:start w:val="1"/>
      <w:numFmt w:val="lowerLetter"/>
      <w:lvlText w:val="%1)"/>
      <w:lvlJc w:val="left"/>
      <w:pPr>
        <w:ind w:left="1080" w:hanging="360"/>
      </w:pPr>
      <w:rPr>
        <w:rFonts w:eastAsia="Calibri" w:hint="default"/>
      </w:rPr>
    </w:lvl>
    <w:lvl w:ilvl="1" w:tplc="0E065C06">
      <w:numFmt w:val="bullet"/>
      <w:lvlText w:val="•"/>
      <w:lvlJc w:val="left"/>
      <w:pPr>
        <w:ind w:left="1930" w:hanging="490"/>
      </w:pPr>
      <w:rPr>
        <w:rFonts w:ascii="Garamond" w:eastAsia="Calibri" w:hAnsi="Garamond" w:cs="Times New Roman" w:hint="default"/>
        <w:sz w:val="24"/>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6" w15:restartNumberingAfterBreak="0">
    <w:nsid w:val="5E0950C3"/>
    <w:multiLevelType w:val="multilevel"/>
    <w:tmpl w:val="8E5CC0D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7"/>
      <w:numFmt w:val="decimal"/>
      <w:lvlText w:val="%3)"/>
      <w:lvlJc w:val="left"/>
      <w:pPr>
        <w:ind w:left="1355" w:hanging="504"/>
      </w:pPr>
      <w:rPr>
        <w:rFonts w:hint="default"/>
        <w:b w:val="0"/>
        <w:i w:val="0"/>
        <w:strike w:val="0"/>
        <w:dstrike w:val="0"/>
        <w:sz w:val="20"/>
        <w:szCs w:val="20"/>
      </w:rPr>
    </w:lvl>
    <w:lvl w:ilvl="3">
      <w:start w:val="3"/>
      <w:numFmt w:val="lowerLetter"/>
      <w:lvlText w:val="%4)"/>
      <w:lvlJc w:val="left"/>
      <w:pPr>
        <w:ind w:left="932" w:hanging="648"/>
      </w:pPr>
      <w:rPr>
        <w:rFonts w:asciiTheme="minorHAnsi" w:eastAsia="Times New Roman" w:hAnsiTheme="minorHAnsi" w:cstheme="minorHAnsi" w:hint="default"/>
        <w:b w:val="0"/>
        <w:strike w:val="0"/>
        <w:color w:val="auto"/>
        <w:sz w:val="20"/>
        <w:szCs w:val="20"/>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5ED904DB"/>
    <w:multiLevelType w:val="multilevel"/>
    <w:tmpl w:val="DE4CCAC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Garamond" w:hAnsi="Garamond" w:hint="default"/>
        <w:b w:val="0"/>
        <w:i w:val="0"/>
        <w:strike w:val="0"/>
        <w:sz w:val="24"/>
        <w:szCs w:val="24"/>
      </w:rPr>
    </w:lvl>
    <w:lvl w:ilvl="3">
      <w:numFmt w:val="bullet"/>
      <w:lvlText w:val="-"/>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6142707E"/>
    <w:multiLevelType w:val="hybridMultilevel"/>
    <w:tmpl w:val="BB5067C8"/>
    <w:lvl w:ilvl="0" w:tplc="B4907D7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9" w15:restartNumberingAfterBreak="0">
    <w:nsid w:val="6388362B"/>
    <w:multiLevelType w:val="hybridMultilevel"/>
    <w:tmpl w:val="A776D09A"/>
    <w:lvl w:ilvl="0" w:tplc="DCDC9A30">
      <w:start w:val="3"/>
      <w:numFmt w:val="bullet"/>
      <w:lvlText w:val="-"/>
      <w:lvlJc w:val="left"/>
      <w:pPr>
        <w:ind w:left="1068" w:hanging="360"/>
      </w:pPr>
      <w:rPr>
        <w:rFonts w:ascii="Tahoma" w:eastAsia="Tahoma" w:hAnsi="Tahoma" w:cs="Tahoma" w:hint="default"/>
      </w:rPr>
    </w:lvl>
    <w:lvl w:ilvl="1" w:tplc="04100019">
      <w:start w:val="1"/>
      <w:numFmt w:val="lowerLetter"/>
      <w:lvlText w:val="%2."/>
      <w:lvlJc w:val="left"/>
      <w:pPr>
        <w:ind w:left="1788" w:hanging="360"/>
      </w:p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110" w15:restartNumberingAfterBreak="0">
    <w:nsid w:val="63C309EA"/>
    <w:multiLevelType w:val="hybridMultilevel"/>
    <w:tmpl w:val="1A349AB4"/>
    <w:lvl w:ilvl="0" w:tplc="61289260">
      <w:start w:val="1"/>
      <w:numFmt w:val="lowerLetter"/>
      <w:lvlText w:val="%1)"/>
      <w:lvlJc w:val="left"/>
      <w:pPr>
        <w:ind w:left="720" w:hanging="360"/>
      </w:pPr>
      <w:rPr>
        <w:rFonts w:ascii="Arial" w:hAnsi="Arial"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1" w15:restartNumberingAfterBreak="0">
    <w:nsid w:val="647479D0"/>
    <w:multiLevelType w:val="hybridMultilevel"/>
    <w:tmpl w:val="D0D62BFA"/>
    <w:lvl w:ilvl="0" w:tplc="BF5267A0">
      <w:start w:val="1"/>
      <w:numFmt w:val="lowerLetter"/>
      <w:lvlText w:val="%1)"/>
      <w:lvlJc w:val="left"/>
      <w:pPr>
        <w:ind w:left="1080" w:hanging="360"/>
      </w:pPr>
      <w:rPr>
        <w:rFonts w:asciiTheme="minorBidi" w:hAnsiTheme="minorBidi" w:cstheme="minorBidi" w:hint="default"/>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2" w15:restartNumberingAfterBreak="0">
    <w:nsid w:val="659B3A1A"/>
    <w:multiLevelType w:val="hybridMultilevel"/>
    <w:tmpl w:val="48DC9AD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13" w15:restartNumberingAfterBreak="0">
    <w:nsid w:val="65DB49AA"/>
    <w:multiLevelType w:val="hybridMultilevel"/>
    <w:tmpl w:val="6B503824"/>
    <w:lvl w:ilvl="0" w:tplc="EA3EF122">
      <w:start w:val="1"/>
      <w:numFmt w:val="bullet"/>
      <w:lvlText w:val="-"/>
      <w:lvlJc w:val="left"/>
      <w:pPr>
        <w:ind w:left="720" w:hanging="360"/>
      </w:pPr>
      <w:rPr>
        <w:rFonts w:ascii="Calibri" w:eastAsia="MS Mincho" w:hAnsi="Calibri" w:cs="Trebuchet MS" w:hint="default"/>
        <w:b/>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4" w15:restartNumberingAfterBreak="0">
    <w:nsid w:val="66213FE4"/>
    <w:multiLevelType w:val="multilevel"/>
    <w:tmpl w:val="B8263E14"/>
    <w:lvl w:ilvl="0">
      <w:start w:val="1"/>
      <w:numFmt w:val="lowerLetter"/>
      <w:lvlText w:val="%1)"/>
      <w:lvlJc w:val="left"/>
      <w:pPr>
        <w:tabs>
          <w:tab w:val="left" w:pos="360"/>
        </w:tabs>
      </w:pPr>
      <w:rPr>
        <w:rFonts w:ascii="Tahoma" w:eastAsia="Tahoma" w:hAnsi="Tahoma"/>
        <w:color w:val="000000"/>
        <w:spacing w:val="0"/>
        <w:w w:val="100"/>
        <w:sz w:val="17"/>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66B21A6A"/>
    <w:multiLevelType w:val="hybridMultilevel"/>
    <w:tmpl w:val="00505C50"/>
    <w:lvl w:ilvl="0" w:tplc="8E9EE2A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6" w15:restartNumberingAfterBreak="0">
    <w:nsid w:val="673D54D9"/>
    <w:multiLevelType w:val="hybridMultilevel"/>
    <w:tmpl w:val="8C1EBDFA"/>
    <w:lvl w:ilvl="0" w:tplc="04100001">
      <w:start w:val="1"/>
      <w:numFmt w:val="bullet"/>
      <w:lvlText w:val=""/>
      <w:lvlJc w:val="left"/>
      <w:pPr>
        <w:ind w:left="776" w:hanging="360"/>
      </w:pPr>
      <w:rPr>
        <w:rFonts w:ascii="Symbol" w:hAnsi="Symbol" w:hint="default"/>
      </w:rPr>
    </w:lvl>
    <w:lvl w:ilvl="1" w:tplc="04100003" w:tentative="1">
      <w:start w:val="1"/>
      <w:numFmt w:val="bullet"/>
      <w:lvlText w:val="o"/>
      <w:lvlJc w:val="left"/>
      <w:pPr>
        <w:ind w:left="1496" w:hanging="360"/>
      </w:pPr>
      <w:rPr>
        <w:rFonts w:ascii="Courier New" w:hAnsi="Courier New" w:cs="Courier New" w:hint="default"/>
      </w:rPr>
    </w:lvl>
    <w:lvl w:ilvl="2" w:tplc="04100005" w:tentative="1">
      <w:start w:val="1"/>
      <w:numFmt w:val="bullet"/>
      <w:lvlText w:val=""/>
      <w:lvlJc w:val="left"/>
      <w:pPr>
        <w:ind w:left="2216" w:hanging="360"/>
      </w:pPr>
      <w:rPr>
        <w:rFonts w:ascii="Wingdings" w:hAnsi="Wingdings" w:hint="default"/>
      </w:rPr>
    </w:lvl>
    <w:lvl w:ilvl="3" w:tplc="04100001" w:tentative="1">
      <w:start w:val="1"/>
      <w:numFmt w:val="bullet"/>
      <w:lvlText w:val=""/>
      <w:lvlJc w:val="left"/>
      <w:pPr>
        <w:ind w:left="2936" w:hanging="360"/>
      </w:pPr>
      <w:rPr>
        <w:rFonts w:ascii="Symbol" w:hAnsi="Symbol" w:hint="default"/>
      </w:rPr>
    </w:lvl>
    <w:lvl w:ilvl="4" w:tplc="04100003" w:tentative="1">
      <w:start w:val="1"/>
      <w:numFmt w:val="bullet"/>
      <w:lvlText w:val="o"/>
      <w:lvlJc w:val="left"/>
      <w:pPr>
        <w:ind w:left="3656" w:hanging="360"/>
      </w:pPr>
      <w:rPr>
        <w:rFonts w:ascii="Courier New" w:hAnsi="Courier New" w:cs="Courier New" w:hint="default"/>
      </w:rPr>
    </w:lvl>
    <w:lvl w:ilvl="5" w:tplc="04100005" w:tentative="1">
      <w:start w:val="1"/>
      <w:numFmt w:val="bullet"/>
      <w:lvlText w:val=""/>
      <w:lvlJc w:val="left"/>
      <w:pPr>
        <w:ind w:left="4376" w:hanging="360"/>
      </w:pPr>
      <w:rPr>
        <w:rFonts w:ascii="Wingdings" w:hAnsi="Wingdings" w:hint="default"/>
      </w:rPr>
    </w:lvl>
    <w:lvl w:ilvl="6" w:tplc="04100001" w:tentative="1">
      <w:start w:val="1"/>
      <w:numFmt w:val="bullet"/>
      <w:lvlText w:val=""/>
      <w:lvlJc w:val="left"/>
      <w:pPr>
        <w:ind w:left="5096" w:hanging="360"/>
      </w:pPr>
      <w:rPr>
        <w:rFonts w:ascii="Symbol" w:hAnsi="Symbol" w:hint="default"/>
      </w:rPr>
    </w:lvl>
    <w:lvl w:ilvl="7" w:tplc="04100003" w:tentative="1">
      <w:start w:val="1"/>
      <w:numFmt w:val="bullet"/>
      <w:lvlText w:val="o"/>
      <w:lvlJc w:val="left"/>
      <w:pPr>
        <w:ind w:left="5816" w:hanging="360"/>
      </w:pPr>
      <w:rPr>
        <w:rFonts w:ascii="Courier New" w:hAnsi="Courier New" w:cs="Courier New" w:hint="default"/>
      </w:rPr>
    </w:lvl>
    <w:lvl w:ilvl="8" w:tplc="04100005" w:tentative="1">
      <w:start w:val="1"/>
      <w:numFmt w:val="bullet"/>
      <w:lvlText w:val=""/>
      <w:lvlJc w:val="left"/>
      <w:pPr>
        <w:ind w:left="6536" w:hanging="360"/>
      </w:pPr>
      <w:rPr>
        <w:rFonts w:ascii="Wingdings" w:hAnsi="Wingdings" w:hint="default"/>
      </w:rPr>
    </w:lvl>
  </w:abstractNum>
  <w:abstractNum w:abstractNumId="117" w15:restartNumberingAfterBreak="0">
    <w:nsid w:val="682116B2"/>
    <w:multiLevelType w:val="hybridMultilevel"/>
    <w:tmpl w:val="D65642A0"/>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18" w15:restartNumberingAfterBreak="0">
    <w:nsid w:val="686705BA"/>
    <w:multiLevelType w:val="hybridMultilevel"/>
    <w:tmpl w:val="DADEF0DC"/>
    <w:lvl w:ilvl="0" w:tplc="BB24CDAA">
      <w:numFmt w:val="bullet"/>
      <w:lvlText w:val="-"/>
      <w:lvlJc w:val="left"/>
      <w:pPr>
        <w:ind w:left="720" w:hanging="360"/>
      </w:pPr>
      <w:rPr>
        <w:rFonts w:ascii="Garamond" w:eastAsia="Times New Roman" w:hAnsi="Garamond" w:cs="Aria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9"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0" w15:restartNumberingAfterBreak="0">
    <w:nsid w:val="6B637594"/>
    <w:multiLevelType w:val="hybridMultilevel"/>
    <w:tmpl w:val="92A2BB88"/>
    <w:lvl w:ilvl="0" w:tplc="042C6918">
      <w:start w:val="1"/>
      <w:numFmt w:val="bullet"/>
      <w:lvlText w:val="-"/>
      <w:lvlJc w:val="left"/>
      <w:pPr>
        <w:ind w:left="720" w:hanging="360"/>
      </w:pPr>
      <w:rPr>
        <w:rFonts w:ascii="Aptos" w:hAnsi="Apto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1" w15:restartNumberingAfterBreak="0">
    <w:nsid w:val="6C2B0CB0"/>
    <w:multiLevelType w:val="hybridMultilevel"/>
    <w:tmpl w:val="CCB84FAA"/>
    <w:lvl w:ilvl="0" w:tplc="BB24CDAA">
      <w:numFmt w:val="bullet"/>
      <w:lvlText w:val="-"/>
      <w:lvlJc w:val="left"/>
      <w:pPr>
        <w:ind w:left="1152" w:hanging="360"/>
      </w:pPr>
      <w:rPr>
        <w:rFonts w:ascii="Garamond" w:eastAsia="Times New Roman" w:hAnsi="Garamond" w:cs="Arial" w:hint="default"/>
      </w:rPr>
    </w:lvl>
    <w:lvl w:ilvl="1" w:tplc="04100003" w:tentative="1">
      <w:start w:val="1"/>
      <w:numFmt w:val="bullet"/>
      <w:lvlText w:val="o"/>
      <w:lvlJc w:val="left"/>
      <w:pPr>
        <w:ind w:left="1872" w:hanging="360"/>
      </w:pPr>
      <w:rPr>
        <w:rFonts w:ascii="Courier New" w:hAnsi="Courier New" w:cs="Courier New" w:hint="default"/>
      </w:rPr>
    </w:lvl>
    <w:lvl w:ilvl="2" w:tplc="04100005" w:tentative="1">
      <w:start w:val="1"/>
      <w:numFmt w:val="bullet"/>
      <w:lvlText w:val=""/>
      <w:lvlJc w:val="left"/>
      <w:pPr>
        <w:ind w:left="2592" w:hanging="360"/>
      </w:pPr>
      <w:rPr>
        <w:rFonts w:ascii="Wingdings" w:hAnsi="Wingdings" w:hint="default"/>
      </w:rPr>
    </w:lvl>
    <w:lvl w:ilvl="3" w:tplc="04100001" w:tentative="1">
      <w:start w:val="1"/>
      <w:numFmt w:val="bullet"/>
      <w:lvlText w:val=""/>
      <w:lvlJc w:val="left"/>
      <w:pPr>
        <w:ind w:left="3312" w:hanging="360"/>
      </w:pPr>
      <w:rPr>
        <w:rFonts w:ascii="Symbol" w:hAnsi="Symbol" w:hint="default"/>
      </w:rPr>
    </w:lvl>
    <w:lvl w:ilvl="4" w:tplc="04100003" w:tentative="1">
      <w:start w:val="1"/>
      <w:numFmt w:val="bullet"/>
      <w:lvlText w:val="o"/>
      <w:lvlJc w:val="left"/>
      <w:pPr>
        <w:ind w:left="4032" w:hanging="360"/>
      </w:pPr>
      <w:rPr>
        <w:rFonts w:ascii="Courier New" w:hAnsi="Courier New" w:cs="Courier New" w:hint="default"/>
      </w:rPr>
    </w:lvl>
    <w:lvl w:ilvl="5" w:tplc="04100005" w:tentative="1">
      <w:start w:val="1"/>
      <w:numFmt w:val="bullet"/>
      <w:lvlText w:val=""/>
      <w:lvlJc w:val="left"/>
      <w:pPr>
        <w:ind w:left="4752" w:hanging="360"/>
      </w:pPr>
      <w:rPr>
        <w:rFonts w:ascii="Wingdings" w:hAnsi="Wingdings" w:hint="default"/>
      </w:rPr>
    </w:lvl>
    <w:lvl w:ilvl="6" w:tplc="04100001" w:tentative="1">
      <w:start w:val="1"/>
      <w:numFmt w:val="bullet"/>
      <w:lvlText w:val=""/>
      <w:lvlJc w:val="left"/>
      <w:pPr>
        <w:ind w:left="5472" w:hanging="360"/>
      </w:pPr>
      <w:rPr>
        <w:rFonts w:ascii="Symbol" w:hAnsi="Symbol" w:hint="default"/>
      </w:rPr>
    </w:lvl>
    <w:lvl w:ilvl="7" w:tplc="04100003" w:tentative="1">
      <w:start w:val="1"/>
      <w:numFmt w:val="bullet"/>
      <w:lvlText w:val="o"/>
      <w:lvlJc w:val="left"/>
      <w:pPr>
        <w:ind w:left="6192" w:hanging="360"/>
      </w:pPr>
      <w:rPr>
        <w:rFonts w:ascii="Courier New" w:hAnsi="Courier New" w:cs="Courier New" w:hint="default"/>
      </w:rPr>
    </w:lvl>
    <w:lvl w:ilvl="8" w:tplc="04100005" w:tentative="1">
      <w:start w:val="1"/>
      <w:numFmt w:val="bullet"/>
      <w:lvlText w:val=""/>
      <w:lvlJc w:val="left"/>
      <w:pPr>
        <w:ind w:left="6912" w:hanging="360"/>
      </w:pPr>
      <w:rPr>
        <w:rFonts w:ascii="Wingdings" w:hAnsi="Wingdings" w:hint="default"/>
      </w:rPr>
    </w:lvl>
  </w:abstractNum>
  <w:abstractNum w:abstractNumId="122" w15:restartNumberingAfterBreak="0">
    <w:nsid w:val="6C4D08D9"/>
    <w:multiLevelType w:val="hybridMultilevel"/>
    <w:tmpl w:val="E9CCE31C"/>
    <w:lvl w:ilvl="0" w:tplc="0410001B">
      <w:start w:val="1"/>
      <w:numFmt w:val="lowerRoman"/>
      <w:lvlText w:val="%1."/>
      <w:lvlJc w:val="right"/>
      <w:pPr>
        <w:ind w:left="1292" w:hanging="360"/>
      </w:pPr>
      <w:rPr>
        <w:rFonts w:hint="default"/>
      </w:rPr>
    </w:lvl>
    <w:lvl w:ilvl="1" w:tplc="04100019">
      <w:start w:val="1"/>
      <w:numFmt w:val="lowerLetter"/>
      <w:lvlText w:val="%2."/>
      <w:lvlJc w:val="left"/>
      <w:pPr>
        <w:ind w:left="2012" w:hanging="360"/>
      </w:pPr>
    </w:lvl>
    <w:lvl w:ilvl="2" w:tplc="0410001B">
      <w:start w:val="1"/>
      <w:numFmt w:val="lowerRoman"/>
      <w:lvlText w:val="%3."/>
      <w:lvlJc w:val="right"/>
      <w:pPr>
        <w:ind w:left="2732" w:hanging="180"/>
      </w:pPr>
    </w:lvl>
    <w:lvl w:ilvl="3" w:tplc="0410000F">
      <w:start w:val="1"/>
      <w:numFmt w:val="decimal"/>
      <w:lvlText w:val="%4."/>
      <w:lvlJc w:val="left"/>
      <w:pPr>
        <w:ind w:left="3452" w:hanging="360"/>
      </w:pPr>
    </w:lvl>
    <w:lvl w:ilvl="4" w:tplc="04100019" w:tentative="1">
      <w:start w:val="1"/>
      <w:numFmt w:val="lowerLetter"/>
      <w:lvlText w:val="%5."/>
      <w:lvlJc w:val="left"/>
      <w:pPr>
        <w:ind w:left="4172" w:hanging="360"/>
      </w:pPr>
    </w:lvl>
    <w:lvl w:ilvl="5" w:tplc="0410001B" w:tentative="1">
      <w:start w:val="1"/>
      <w:numFmt w:val="lowerRoman"/>
      <w:lvlText w:val="%6."/>
      <w:lvlJc w:val="right"/>
      <w:pPr>
        <w:ind w:left="4892" w:hanging="180"/>
      </w:pPr>
    </w:lvl>
    <w:lvl w:ilvl="6" w:tplc="0410000F" w:tentative="1">
      <w:start w:val="1"/>
      <w:numFmt w:val="decimal"/>
      <w:lvlText w:val="%7."/>
      <w:lvlJc w:val="left"/>
      <w:pPr>
        <w:ind w:left="5612" w:hanging="360"/>
      </w:pPr>
    </w:lvl>
    <w:lvl w:ilvl="7" w:tplc="04100019" w:tentative="1">
      <w:start w:val="1"/>
      <w:numFmt w:val="lowerLetter"/>
      <w:lvlText w:val="%8."/>
      <w:lvlJc w:val="left"/>
      <w:pPr>
        <w:ind w:left="6332" w:hanging="360"/>
      </w:pPr>
    </w:lvl>
    <w:lvl w:ilvl="8" w:tplc="0410001B" w:tentative="1">
      <w:start w:val="1"/>
      <w:numFmt w:val="lowerRoman"/>
      <w:lvlText w:val="%9."/>
      <w:lvlJc w:val="right"/>
      <w:pPr>
        <w:ind w:left="7052" w:hanging="180"/>
      </w:pPr>
    </w:lvl>
  </w:abstractNum>
  <w:abstractNum w:abstractNumId="123" w15:restartNumberingAfterBreak="0">
    <w:nsid w:val="6E033AD6"/>
    <w:multiLevelType w:val="hybridMultilevel"/>
    <w:tmpl w:val="C420A9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4" w15:restartNumberingAfterBreak="0">
    <w:nsid w:val="6E323CED"/>
    <w:multiLevelType w:val="hybridMultilevel"/>
    <w:tmpl w:val="44840B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5" w15:restartNumberingAfterBreak="0">
    <w:nsid w:val="6E370F54"/>
    <w:multiLevelType w:val="hybridMultilevel"/>
    <w:tmpl w:val="1E863A9E"/>
    <w:lvl w:ilvl="0" w:tplc="04100015">
      <w:start w:val="1"/>
      <w:numFmt w:val="upperLetter"/>
      <w:lvlText w:val="%1."/>
      <w:lvlJc w:val="left"/>
      <w:pPr>
        <w:ind w:left="839" w:hanging="360"/>
      </w:pPr>
    </w:lvl>
    <w:lvl w:ilvl="1" w:tplc="04100019" w:tentative="1">
      <w:start w:val="1"/>
      <w:numFmt w:val="lowerLetter"/>
      <w:lvlText w:val="%2."/>
      <w:lvlJc w:val="left"/>
      <w:pPr>
        <w:ind w:left="1559" w:hanging="360"/>
      </w:pPr>
    </w:lvl>
    <w:lvl w:ilvl="2" w:tplc="0410001B" w:tentative="1">
      <w:start w:val="1"/>
      <w:numFmt w:val="lowerRoman"/>
      <w:lvlText w:val="%3."/>
      <w:lvlJc w:val="right"/>
      <w:pPr>
        <w:ind w:left="2279" w:hanging="180"/>
      </w:pPr>
    </w:lvl>
    <w:lvl w:ilvl="3" w:tplc="0410000F" w:tentative="1">
      <w:start w:val="1"/>
      <w:numFmt w:val="decimal"/>
      <w:lvlText w:val="%4."/>
      <w:lvlJc w:val="left"/>
      <w:pPr>
        <w:ind w:left="2999" w:hanging="360"/>
      </w:pPr>
    </w:lvl>
    <w:lvl w:ilvl="4" w:tplc="04100019" w:tentative="1">
      <w:start w:val="1"/>
      <w:numFmt w:val="lowerLetter"/>
      <w:lvlText w:val="%5."/>
      <w:lvlJc w:val="left"/>
      <w:pPr>
        <w:ind w:left="3719" w:hanging="360"/>
      </w:pPr>
    </w:lvl>
    <w:lvl w:ilvl="5" w:tplc="0410001B" w:tentative="1">
      <w:start w:val="1"/>
      <w:numFmt w:val="lowerRoman"/>
      <w:lvlText w:val="%6."/>
      <w:lvlJc w:val="right"/>
      <w:pPr>
        <w:ind w:left="4439" w:hanging="180"/>
      </w:pPr>
    </w:lvl>
    <w:lvl w:ilvl="6" w:tplc="0410000F" w:tentative="1">
      <w:start w:val="1"/>
      <w:numFmt w:val="decimal"/>
      <w:lvlText w:val="%7."/>
      <w:lvlJc w:val="left"/>
      <w:pPr>
        <w:ind w:left="5159" w:hanging="360"/>
      </w:pPr>
    </w:lvl>
    <w:lvl w:ilvl="7" w:tplc="04100019" w:tentative="1">
      <w:start w:val="1"/>
      <w:numFmt w:val="lowerLetter"/>
      <w:lvlText w:val="%8."/>
      <w:lvlJc w:val="left"/>
      <w:pPr>
        <w:ind w:left="5879" w:hanging="360"/>
      </w:pPr>
    </w:lvl>
    <w:lvl w:ilvl="8" w:tplc="0410001B" w:tentative="1">
      <w:start w:val="1"/>
      <w:numFmt w:val="lowerRoman"/>
      <w:lvlText w:val="%9."/>
      <w:lvlJc w:val="right"/>
      <w:pPr>
        <w:ind w:left="6599" w:hanging="180"/>
      </w:pPr>
    </w:lvl>
  </w:abstractNum>
  <w:abstractNum w:abstractNumId="126" w15:restartNumberingAfterBreak="0">
    <w:nsid w:val="6E5336FD"/>
    <w:multiLevelType w:val="hybridMultilevel"/>
    <w:tmpl w:val="95508BA0"/>
    <w:lvl w:ilvl="0" w:tplc="BB24CDAA">
      <w:numFmt w:val="bullet"/>
      <w:lvlText w:val="-"/>
      <w:lvlJc w:val="left"/>
      <w:pPr>
        <w:ind w:left="766" w:hanging="360"/>
      </w:pPr>
      <w:rPr>
        <w:rFonts w:ascii="Garamond" w:eastAsia="Times New Roman" w:hAnsi="Garamond" w:cs="Aria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27" w15:restartNumberingAfterBreak="0">
    <w:nsid w:val="6F763F0F"/>
    <w:multiLevelType w:val="hybridMultilevel"/>
    <w:tmpl w:val="AB44D88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8" w15:restartNumberingAfterBreak="0">
    <w:nsid w:val="6F9A3702"/>
    <w:multiLevelType w:val="hybridMultilevel"/>
    <w:tmpl w:val="2D5A5274"/>
    <w:lvl w:ilvl="0" w:tplc="E17AA36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9" w15:restartNumberingAfterBreak="0">
    <w:nsid w:val="6FB66676"/>
    <w:multiLevelType w:val="multilevel"/>
    <w:tmpl w:val="3FDEB38E"/>
    <w:lvl w:ilvl="0">
      <w:start w:val="1"/>
      <w:numFmt w:val="lowerLetter"/>
      <w:lvlText w:val="%1)"/>
      <w:lvlJc w:val="left"/>
      <w:pPr>
        <w:tabs>
          <w:tab w:val="left" w:pos="1211"/>
        </w:tabs>
        <w:ind w:left="851" w:firstLine="0"/>
      </w:pPr>
      <w:rPr>
        <w:color w:val="000000"/>
        <w:spacing w:val="0"/>
        <w:w w:val="100"/>
        <w:sz w:val="20"/>
        <w:szCs w:val="20"/>
        <w:vertAlign w:val="baseline"/>
        <w:lang w:val="it-IT"/>
      </w:rPr>
    </w:lvl>
    <w:lvl w:ilvl="1">
      <w:numFmt w:val="decimal"/>
      <w:lvlText w:val=""/>
      <w:lvlJc w:val="left"/>
      <w:pPr>
        <w:ind w:left="851" w:firstLine="0"/>
      </w:pPr>
    </w:lvl>
    <w:lvl w:ilvl="2">
      <w:numFmt w:val="decimal"/>
      <w:lvlText w:val=""/>
      <w:lvlJc w:val="left"/>
      <w:pPr>
        <w:ind w:left="851" w:firstLine="0"/>
      </w:pPr>
    </w:lvl>
    <w:lvl w:ilvl="3">
      <w:numFmt w:val="decimal"/>
      <w:lvlText w:val=""/>
      <w:lvlJc w:val="left"/>
      <w:pPr>
        <w:ind w:left="851" w:firstLine="0"/>
      </w:pPr>
    </w:lvl>
    <w:lvl w:ilvl="4">
      <w:numFmt w:val="decimal"/>
      <w:lvlText w:val=""/>
      <w:lvlJc w:val="left"/>
      <w:pPr>
        <w:ind w:left="851" w:firstLine="0"/>
      </w:pPr>
    </w:lvl>
    <w:lvl w:ilvl="5">
      <w:numFmt w:val="decimal"/>
      <w:lvlText w:val=""/>
      <w:lvlJc w:val="left"/>
      <w:pPr>
        <w:ind w:left="851" w:firstLine="0"/>
      </w:pPr>
    </w:lvl>
    <w:lvl w:ilvl="6">
      <w:numFmt w:val="decimal"/>
      <w:lvlText w:val=""/>
      <w:lvlJc w:val="left"/>
      <w:pPr>
        <w:ind w:left="851" w:firstLine="0"/>
      </w:pPr>
    </w:lvl>
    <w:lvl w:ilvl="7">
      <w:numFmt w:val="decimal"/>
      <w:lvlText w:val=""/>
      <w:lvlJc w:val="left"/>
      <w:pPr>
        <w:ind w:left="851" w:firstLine="0"/>
      </w:pPr>
    </w:lvl>
    <w:lvl w:ilvl="8">
      <w:numFmt w:val="decimal"/>
      <w:lvlText w:val=""/>
      <w:lvlJc w:val="left"/>
      <w:pPr>
        <w:ind w:left="851" w:firstLine="0"/>
      </w:pPr>
    </w:lvl>
  </w:abstractNum>
  <w:abstractNum w:abstractNumId="130" w15:restartNumberingAfterBreak="0">
    <w:nsid w:val="6FF42495"/>
    <w:multiLevelType w:val="hybridMultilevel"/>
    <w:tmpl w:val="F7E0FBF0"/>
    <w:lvl w:ilvl="0" w:tplc="00000015">
      <w:start w:val="1"/>
      <w:numFmt w:val="bullet"/>
      <w:lvlText w:val=""/>
      <w:lvlJc w:val="left"/>
      <w:pPr>
        <w:ind w:left="720" w:hanging="360"/>
      </w:pPr>
      <w:rPr>
        <w:rFonts w:ascii="Symbol" w:hAnsi="Symbol" w:cs="Symbol"/>
      </w:rPr>
    </w:lvl>
    <w:lvl w:ilvl="1" w:tplc="099ADD24">
      <w:start w:val="1"/>
      <w:numFmt w:val="bullet"/>
      <w:lvlText w:val=""/>
      <w:lvlJc w:val="left"/>
      <w:pPr>
        <w:ind w:left="786"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0693DC5"/>
    <w:multiLevelType w:val="multilevel"/>
    <w:tmpl w:val="B78609FE"/>
    <w:lvl w:ilvl="0">
      <w:start w:val="1"/>
      <w:numFmt w:val="lowerLetter"/>
      <w:lvlText w:val="%1)"/>
      <w:lvlJc w:val="left"/>
      <w:pPr>
        <w:tabs>
          <w:tab w:val="left" w:pos="1211"/>
        </w:tabs>
        <w:ind w:left="851" w:firstLine="0"/>
      </w:pPr>
      <w:rPr>
        <w:color w:val="000000"/>
        <w:spacing w:val="0"/>
        <w:w w:val="100"/>
        <w:sz w:val="20"/>
        <w:szCs w:val="24"/>
        <w:vertAlign w:val="baseline"/>
        <w:lang w:val="it-IT"/>
      </w:rPr>
    </w:lvl>
    <w:lvl w:ilvl="1">
      <w:numFmt w:val="decimal"/>
      <w:lvlText w:val=""/>
      <w:lvlJc w:val="left"/>
      <w:pPr>
        <w:ind w:left="851" w:firstLine="0"/>
      </w:pPr>
    </w:lvl>
    <w:lvl w:ilvl="2">
      <w:numFmt w:val="decimal"/>
      <w:lvlText w:val=""/>
      <w:lvlJc w:val="left"/>
      <w:pPr>
        <w:ind w:left="851" w:firstLine="0"/>
      </w:pPr>
    </w:lvl>
    <w:lvl w:ilvl="3">
      <w:numFmt w:val="decimal"/>
      <w:lvlText w:val=""/>
      <w:lvlJc w:val="left"/>
      <w:pPr>
        <w:ind w:left="851" w:firstLine="0"/>
      </w:pPr>
    </w:lvl>
    <w:lvl w:ilvl="4">
      <w:numFmt w:val="decimal"/>
      <w:lvlText w:val=""/>
      <w:lvlJc w:val="left"/>
      <w:pPr>
        <w:ind w:left="851" w:firstLine="0"/>
      </w:pPr>
    </w:lvl>
    <w:lvl w:ilvl="5">
      <w:numFmt w:val="decimal"/>
      <w:lvlText w:val=""/>
      <w:lvlJc w:val="left"/>
      <w:pPr>
        <w:ind w:left="851" w:firstLine="0"/>
      </w:pPr>
    </w:lvl>
    <w:lvl w:ilvl="6">
      <w:numFmt w:val="decimal"/>
      <w:lvlText w:val=""/>
      <w:lvlJc w:val="left"/>
      <w:pPr>
        <w:ind w:left="851" w:firstLine="0"/>
      </w:pPr>
    </w:lvl>
    <w:lvl w:ilvl="7">
      <w:numFmt w:val="decimal"/>
      <w:lvlText w:val=""/>
      <w:lvlJc w:val="left"/>
      <w:pPr>
        <w:ind w:left="851" w:firstLine="0"/>
      </w:pPr>
    </w:lvl>
    <w:lvl w:ilvl="8">
      <w:numFmt w:val="decimal"/>
      <w:lvlText w:val=""/>
      <w:lvlJc w:val="left"/>
      <w:pPr>
        <w:ind w:left="851" w:firstLine="0"/>
      </w:pPr>
    </w:lvl>
  </w:abstractNum>
  <w:abstractNum w:abstractNumId="132" w15:restartNumberingAfterBreak="0">
    <w:nsid w:val="734C6EA3"/>
    <w:multiLevelType w:val="hybridMultilevel"/>
    <w:tmpl w:val="22FA301A"/>
    <w:lvl w:ilvl="0" w:tplc="E40C2524">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3" w15:restartNumberingAfterBreak="0">
    <w:nsid w:val="754D586F"/>
    <w:multiLevelType w:val="hybridMultilevel"/>
    <w:tmpl w:val="A6C68010"/>
    <w:lvl w:ilvl="0" w:tplc="359E4A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5B328E2"/>
    <w:multiLevelType w:val="hybridMultilevel"/>
    <w:tmpl w:val="5CE8A378"/>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135" w15:restartNumberingAfterBreak="0">
    <w:nsid w:val="75E236CF"/>
    <w:multiLevelType w:val="hybridMultilevel"/>
    <w:tmpl w:val="2AB85070"/>
    <w:lvl w:ilvl="0" w:tplc="3A6246A0">
      <w:start w:val="1"/>
      <w:numFmt w:val="bullet"/>
      <w:lvlText w:val=""/>
      <w:lvlJc w:val="left"/>
      <w:pPr>
        <w:ind w:left="720" w:hanging="360"/>
      </w:pPr>
      <w:rPr>
        <w:rFonts w:ascii="Symbol" w:hAnsi="Symbol" w:hint="default"/>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6" w15:restartNumberingAfterBreak="0">
    <w:nsid w:val="76A622B5"/>
    <w:multiLevelType w:val="multilevel"/>
    <w:tmpl w:val="88BC32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96B5B8D"/>
    <w:multiLevelType w:val="hybridMultilevel"/>
    <w:tmpl w:val="37A07346"/>
    <w:lvl w:ilvl="0" w:tplc="868A071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8" w15:restartNumberingAfterBreak="0">
    <w:nsid w:val="79AE4A3B"/>
    <w:multiLevelType w:val="hybridMultilevel"/>
    <w:tmpl w:val="57A027DA"/>
    <w:lvl w:ilvl="0" w:tplc="1840942E">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79DD6C04"/>
    <w:multiLevelType w:val="hybridMultilevel"/>
    <w:tmpl w:val="21760E0E"/>
    <w:lvl w:ilvl="0" w:tplc="0410000F">
      <w:start w:val="1"/>
      <w:numFmt w:val="decimal"/>
      <w:lvlText w:val="%1."/>
      <w:lvlJc w:val="left"/>
      <w:pPr>
        <w:ind w:left="720" w:hanging="360"/>
      </w:pPr>
    </w:lvl>
    <w:lvl w:ilvl="1" w:tplc="E17AA366">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0" w15:restartNumberingAfterBreak="0">
    <w:nsid w:val="7A08672C"/>
    <w:multiLevelType w:val="multilevel"/>
    <w:tmpl w:val="7EFAD1D8"/>
    <w:lvl w:ilvl="0">
      <w:numFmt w:val="bullet"/>
      <w:lvlText w:val="·"/>
      <w:lvlJc w:val="left"/>
      <w:pPr>
        <w:tabs>
          <w:tab w:val="left" w:pos="792"/>
        </w:tabs>
      </w:pPr>
      <w:rPr>
        <w:rFonts w:ascii="Symbol" w:eastAsia="Symbol" w:hAnsi="Symbol"/>
        <w:color w:val="000000"/>
        <w:spacing w:val="0"/>
        <w:w w:val="100"/>
        <w:sz w:val="17"/>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7C17553B"/>
    <w:multiLevelType w:val="hybridMultilevel"/>
    <w:tmpl w:val="23E6A2C6"/>
    <w:lvl w:ilvl="0" w:tplc="7026D83C">
      <w:numFmt w:val="bullet"/>
      <w:lvlText w:val="-"/>
      <w:lvlJc w:val="left"/>
      <w:pPr>
        <w:tabs>
          <w:tab w:val="num" w:pos="360"/>
        </w:tabs>
        <w:ind w:left="360" w:hanging="360"/>
      </w:p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C1B5884"/>
    <w:multiLevelType w:val="hybridMultilevel"/>
    <w:tmpl w:val="FCC4B092"/>
    <w:lvl w:ilvl="0" w:tplc="0DAA84D2">
      <w:numFmt w:val="bullet"/>
      <w:lvlText w:val="-"/>
      <w:lvlJc w:val="left"/>
      <w:pPr>
        <w:ind w:left="1070" w:hanging="71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3" w15:restartNumberingAfterBreak="0">
    <w:nsid w:val="7E206654"/>
    <w:multiLevelType w:val="multilevel"/>
    <w:tmpl w:val="5E7C3BC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Theme="minorBidi" w:hAnsiTheme="minorBidi" w:cstheme="minorBidi" w:hint="default"/>
        <w:b w:val="0"/>
        <w:i w:val="0"/>
        <w:strike w:val="0"/>
        <w:color w:val="000000" w:themeColor="text1"/>
        <w:sz w:val="20"/>
        <w:szCs w:val="20"/>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15:restartNumberingAfterBreak="0">
    <w:nsid w:val="7F342FEF"/>
    <w:multiLevelType w:val="hybridMultilevel"/>
    <w:tmpl w:val="53EE6A76"/>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5" w15:restartNumberingAfterBreak="0">
    <w:nsid w:val="7FEC4B5B"/>
    <w:multiLevelType w:val="hybridMultilevel"/>
    <w:tmpl w:val="4A669B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29898361">
    <w:abstractNumId w:val="51"/>
  </w:num>
  <w:num w:numId="2" w16cid:durableId="1953052976">
    <w:abstractNumId w:val="143"/>
  </w:num>
  <w:num w:numId="3" w16cid:durableId="433090221">
    <w:abstractNumId w:val="112"/>
  </w:num>
  <w:num w:numId="4" w16cid:durableId="1620381371">
    <w:abstractNumId w:val="73"/>
  </w:num>
  <w:num w:numId="5" w16cid:durableId="502204142">
    <w:abstractNumId w:val="94"/>
  </w:num>
  <w:num w:numId="6" w16cid:durableId="133908809">
    <w:abstractNumId w:val="119"/>
  </w:num>
  <w:num w:numId="7" w16cid:durableId="785932651">
    <w:abstractNumId w:val="78"/>
  </w:num>
  <w:num w:numId="8" w16cid:durableId="2038382281">
    <w:abstractNumId w:val="21"/>
  </w:num>
  <w:num w:numId="9" w16cid:durableId="2141222522">
    <w:abstractNumId w:val="5"/>
  </w:num>
  <w:num w:numId="10" w16cid:durableId="291062958">
    <w:abstractNumId w:val="6"/>
  </w:num>
  <w:num w:numId="11" w16cid:durableId="654795738">
    <w:abstractNumId w:val="102"/>
    <w:lvlOverride w:ilvl="0"/>
    <w:lvlOverride w:ilvl="1">
      <w:startOverride w:val="1"/>
    </w:lvlOverride>
    <w:lvlOverride w:ilvl="2"/>
    <w:lvlOverride w:ilvl="3"/>
    <w:lvlOverride w:ilvl="4"/>
    <w:lvlOverride w:ilvl="5"/>
    <w:lvlOverride w:ilvl="6"/>
    <w:lvlOverride w:ilvl="7"/>
    <w:lvlOverride w:ilvl="8"/>
  </w:num>
  <w:num w:numId="12" w16cid:durableId="1972127400">
    <w:abstractNumId w:val="1"/>
  </w:num>
  <w:num w:numId="13" w16cid:durableId="1890535400">
    <w:abstractNumId w:val="9"/>
  </w:num>
  <w:num w:numId="14" w16cid:durableId="1524854062">
    <w:abstractNumId w:val="76"/>
  </w:num>
  <w:num w:numId="15" w16cid:durableId="1846705381">
    <w:abstractNumId w:val="7"/>
  </w:num>
  <w:num w:numId="16" w16cid:durableId="1707021237">
    <w:abstractNumId w:val="8"/>
  </w:num>
  <w:num w:numId="17" w16cid:durableId="17367055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65245703">
    <w:abstractNumId w:val="10"/>
  </w:num>
  <w:num w:numId="19" w16cid:durableId="1235047522">
    <w:abstractNumId w:val="0"/>
  </w:num>
  <w:num w:numId="20" w16cid:durableId="57410033">
    <w:abstractNumId w:val="141"/>
  </w:num>
  <w:num w:numId="21" w16cid:durableId="1280454377">
    <w:abstractNumId w:val="47"/>
  </w:num>
  <w:num w:numId="22" w16cid:durableId="1607226901">
    <w:abstractNumId w:val="50"/>
  </w:num>
  <w:num w:numId="23" w16cid:durableId="872110368">
    <w:abstractNumId w:val="13"/>
  </w:num>
  <w:num w:numId="24" w16cid:durableId="535966819">
    <w:abstractNumId w:val="121"/>
  </w:num>
  <w:num w:numId="25" w16cid:durableId="36393244">
    <w:abstractNumId w:val="71"/>
  </w:num>
  <w:num w:numId="26" w16cid:durableId="1417093929">
    <w:abstractNumId w:val="140"/>
  </w:num>
  <w:num w:numId="27" w16cid:durableId="230191110">
    <w:abstractNumId w:val="55"/>
  </w:num>
  <w:num w:numId="28" w16cid:durableId="2090423492">
    <w:abstractNumId w:val="114"/>
    <w:lvlOverride w:ilvl="0">
      <w:startOverride w:val="1"/>
    </w:lvlOverride>
    <w:lvlOverride w:ilvl="1"/>
    <w:lvlOverride w:ilvl="2"/>
    <w:lvlOverride w:ilvl="3"/>
    <w:lvlOverride w:ilvl="4"/>
    <w:lvlOverride w:ilvl="5"/>
    <w:lvlOverride w:ilvl="6"/>
    <w:lvlOverride w:ilvl="7"/>
    <w:lvlOverride w:ilvl="8"/>
  </w:num>
  <w:num w:numId="29" w16cid:durableId="102440847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57482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36288460">
    <w:abstractNumId w:val="122"/>
  </w:num>
  <w:num w:numId="32" w16cid:durableId="512381735">
    <w:abstractNumId w:val="107"/>
  </w:num>
  <w:num w:numId="33" w16cid:durableId="665740922">
    <w:abstractNumId w:val="43"/>
  </w:num>
  <w:num w:numId="34" w16cid:durableId="1250847965">
    <w:abstractNumId w:val="40"/>
  </w:num>
  <w:num w:numId="35" w16cid:durableId="1866794129">
    <w:abstractNumId w:val="98"/>
  </w:num>
  <w:num w:numId="36" w16cid:durableId="1958025491">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56814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79098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3482">
    <w:abstractNumId w:val="61"/>
  </w:num>
  <w:num w:numId="40" w16cid:durableId="863136886">
    <w:abstractNumId w:val="54"/>
  </w:num>
  <w:num w:numId="41" w16cid:durableId="1596396616">
    <w:abstractNumId w:val="11"/>
  </w:num>
  <w:num w:numId="42" w16cid:durableId="13575466">
    <w:abstractNumId w:val="20"/>
  </w:num>
  <w:num w:numId="43" w16cid:durableId="1355613236">
    <w:abstractNumId w:val="60"/>
  </w:num>
  <w:num w:numId="44" w16cid:durableId="153643131">
    <w:abstractNumId w:val="9"/>
    <w:lvlOverride w:ilvl="0">
      <w:startOverride w:val="1"/>
    </w:lvlOverride>
  </w:num>
  <w:num w:numId="45" w16cid:durableId="455948495">
    <w:abstractNumId w:val="32"/>
  </w:num>
  <w:num w:numId="46" w16cid:durableId="506868889">
    <w:abstractNumId w:val="4"/>
  </w:num>
  <w:num w:numId="47" w16cid:durableId="256401335">
    <w:abstractNumId w:val="129"/>
  </w:num>
  <w:num w:numId="48" w16cid:durableId="1962763676">
    <w:abstractNumId w:val="53"/>
  </w:num>
  <w:num w:numId="49" w16cid:durableId="617873985">
    <w:abstractNumId w:val="88"/>
  </w:num>
  <w:num w:numId="50" w16cid:durableId="727457037">
    <w:abstractNumId w:val="92"/>
  </w:num>
  <w:num w:numId="51" w16cid:durableId="11535294">
    <w:abstractNumId w:val="31"/>
  </w:num>
  <w:num w:numId="52" w16cid:durableId="654258140">
    <w:abstractNumId w:val="133"/>
  </w:num>
  <w:num w:numId="53" w16cid:durableId="1045643490">
    <w:abstractNumId w:val="14"/>
  </w:num>
  <w:num w:numId="54" w16cid:durableId="255210320">
    <w:abstractNumId w:val="80"/>
  </w:num>
  <w:num w:numId="55" w16cid:durableId="861237880">
    <w:abstractNumId w:val="144"/>
  </w:num>
  <w:num w:numId="56" w16cid:durableId="2143382183">
    <w:abstractNumId w:val="89"/>
  </w:num>
  <w:num w:numId="57" w16cid:durableId="112672340">
    <w:abstractNumId w:val="30"/>
  </w:num>
  <w:num w:numId="58" w16cid:durableId="470825095">
    <w:abstractNumId w:val="68"/>
  </w:num>
  <w:num w:numId="59" w16cid:durableId="1230071196">
    <w:abstractNumId w:val="25"/>
  </w:num>
  <w:num w:numId="60" w16cid:durableId="454830096">
    <w:abstractNumId w:val="64"/>
  </w:num>
  <w:num w:numId="61" w16cid:durableId="1395620306">
    <w:abstractNumId w:val="41"/>
  </w:num>
  <w:num w:numId="62" w16cid:durableId="2015447531">
    <w:abstractNumId w:val="127"/>
  </w:num>
  <w:num w:numId="63" w16cid:durableId="31536611">
    <w:abstractNumId w:val="126"/>
  </w:num>
  <w:num w:numId="64" w16cid:durableId="62680306">
    <w:abstractNumId w:val="99"/>
  </w:num>
  <w:num w:numId="65" w16cid:durableId="735981224">
    <w:abstractNumId w:val="113"/>
  </w:num>
  <w:num w:numId="66" w16cid:durableId="182718152">
    <w:abstractNumId w:val="17"/>
  </w:num>
  <w:num w:numId="67" w16cid:durableId="808207806">
    <w:abstractNumId w:val="103"/>
  </w:num>
  <w:num w:numId="68" w16cid:durableId="1413352903">
    <w:abstractNumId w:val="37"/>
  </w:num>
  <w:num w:numId="69" w16cid:durableId="61176866">
    <w:abstractNumId w:val="91"/>
  </w:num>
  <w:num w:numId="70" w16cid:durableId="1345475765">
    <w:abstractNumId w:val="38"/>
  </w:num>
  <w:num w:numId="71" w16cid:durableId="2041853256">
    <w:abstractNumId w:val="34"/>
  </w:num>
  <w:num w:numId="72" w16cid:durableId="92171622">
    <w:abstractNumId w:val="104"/>
  </w:num>
  <w:num w:numId="73" w16cid:durableId="1785423551">
    <w:abstractNumId w:val="142"/>
  </w:num>
  <w:num w:numId="74" w16cid:durableId="403377195">
    <w:abstractNumId w:val="118"/>
  </w:num>
  <w:num w:numId="75" w16cid:durableId="1458065765">
    <w:abstractNumId w:val="19"/>
  </w:num>
  <w:num w:numId="76" w16cid:durableId="159737454">
    <w:abstractNumId w:val="90"/>
  </w:num>
  <w:num w:numId="77" w16cid:durableId="2078084510">
    <w:abstractNumId w:val="131"/>
  </w:num>
  <w:num w:numId="78" w16cid:durableId="1800878022">
    <w:abstractNumId w:val="48"/>
  </w:num>
  <w:num w:numId="79" w16cid:durableId="1680232572">
    <w:abstractNumId w:val="120"/>
  </w:num>
  <w:num w:numId="80" w16cid:durableId="1883247244">
    <w:abstractNumId w:val="72"/>
  </w:num>
  <w:num w:numId="81" w16cid:durableId="1326858033">
    <w:abstractNumId w:val="125"/>
  </w:num>
  <w:num w:numId="82" w16cid:durableId="2066561586">
    <w:abstractNumId w:val="101"/>
  </w:num>
  <w:num w:numId="83" w16cid:durableId="1991787405">
    <w:abstractNumId w:val="26"/>
  </w:num>
  <w:num w:numId="84" w16cid:durableId="1544827719">
    <w:abstractNumId w:val="81"/>
  </w:num>
  <w:num w:numId="85" w16cid:durableId="826016821">
    <w:abstractNumId w:val="39"/>
  </w:num>
  <w:num w:numId="86" w16cid:durableId="232132187">
    <w:abstractNumId w:val="58"/>
  </w:num>
  <w:num w:numId="87" w16cid:durableId="294723237">
    <w:abstractNumId w:val="33"/>
  </w:num>
  <w:num w:numId="88" w16cid:durableId="833379753">
    <w:abstractNumId w:val="137"/>
  </w:num>
  <w:num w:numId="89" w16cid:durableId="533857723">
    <w:abstractNumId w:val="139"/>
  </w:num>
  <w:num w:numId="90" w16cid:durableId="280192974">
    <w:abstractNumId w:val="35"/>
  </w:num>
  <w:num w:numId="91" w16cid:durableId="2061198803">
    <w:abstractNumId w:val="28"/>
  </w:num>
  <w:num w:numId="92" w16cid:durableId="697976169">
    <w:abstractNumId w:val="105"/>
  </w:num>
  <w:num w:numId="93" w16cid:durableId="809174729">
    <w:abstractNumId w:val="145"/>
  </w:num>
  <w:num w:numId="94" w16cid:durableId="938681266">
    <w:abstractNumId w:val="42"/>
  </w:num>
  <w:num w:numId="95" w16cid:durableId="203760782">
    <w:abstractNumId w:val="130"/>
  </w:num>
  <w:num w:numId="96" w16cid:durableId="228462050">
    <w:abstractNumId w:val="46"/>
  </w:num>
  <w:num w:numId="97" w16cid:durableId="415513756">
    <w:abstractNumId w:val="100"/>
  </w:num>
  <w:num w:numId="98" w16cid:durableId="398091058">
    <w:abstractNumId w:val="96"/>
  </w:num>
  <w:num w:numId="99" w16cid:durableId="1607496118">
    <w:abstractNumId w:val="36"/>
  </w:num>
  <w:num w:numId="100" w16cid:durableId="2130004803">
    <w:abstractNumId w:val="87"/>
  </w:num>
  <w:num w:numId="101" w16cid:durableId="12541172">
    <w:abstractNumId w:val="132"/>
  </w:num>
  <w:num w:numId="102" w16cid:durableId="1709793246">
    <w:abstractNumId w:val="135"/>
  </w:num>
  <w:num w:numId="103" w16cid:durableId="880089095">
    <w:abstractNumId w:val="24"/>
  </w:num>
  <w:num w:numId="104" w16cid:durableId="1670596378">
    <w:abstractNumId w:val="128"/>
  </w:num>
  <w:num w:numId="105" w16cid:durableId="553925887">
    <w:abstractNumId w:val="66"/>
  </w:num>
  <w:num w:numId="106" w16cid:durableId="1770739775">
    <w:abstractNumId w:val="74"/>
  </w:num>
  <w:num w:numId="107" w16cid:durableId="1913152911">
    <w:abstractNumId w:val="111"/>
  </w:num>
  <w:num w:numId="108" w16cid:durableId="2075539891">
    <w:abstractNumId w:val="85"/>
  </w:num>
  <w:num w:numId="109" w16cid:durableId="914899477">
    <w:abstractNumId w:val="116"/>
  </w:num>
  <w:num w:numId="110" w16cid:durableId="463428724">
    <w:abstractNumId w:val="23"/>
  </w:num>
  <w:num w:numId="111" w16cid:durableId="1581794116">
    <w:abstractNumId w:val="56"/>
  </w:num>
  <w:num w:numId="112" w16cid:durableId="1948150391">
    <w:abstractNumId w:val="138"/>
  </w:num>
  <w:num w:numId="113" w16cid:durableId="145055374">
    <w:abstractNumId w:val="136"/>
  </w:num>
  <w:num w:numId="114" w16cid:durableId="717123773">
    <w:abstractNumId w:val="136"/>
    <w:lvlOverride w:ilvl="1">
      <w:lvl w:ilvl="1">
        <w:numFmt w:val="bullet"/>
        <w:lvlText w:val=""/>
        <w:lvlJc w:val="left"/>
        <w:pPr>
          <w:tabs>
            <w:tab w:val="num" w:pos="1440"/>
          </w:tabs>
          <w:ind w:left="1440" w:hanging="360"/>
        </w:pPr>
        <w:rPr>
          <w:rFonts w:ascii="Symbol" w:hAnsi="Symbol" w:hint="default"/>
          <w:sz w:val="20"/>
        </w:rPr>
      </w:lvl>
    </w:lvlOverride>
  </w:num>
  <w:num w:numId="115" w16cid:durableId="1979993443">
    <w:abstractNumId w:val="22"/>
  </w:num>
  <w:num w:numId="116" w16cid:durableId="59332851">
    <w:abstractNumId w:val="55"/>
  </w:num>
  <w:num w:numId="117" w16cid:durableId="1141532328">
    <w:abstractNumId w:val="134"/>
  </w:num>
  <w:num w:numId="118" w16cid:durableId="154539077">
    <w:abstractNumId w:val="29"/>
  </w:num>
  <w:num w:numId="119" w16cid:durableId="1460302914">
    <w:abstractNumId w:val="95"/>
  </w:num>
  <w:num w:numId="120" w16cid:durableId="941180731">
    <w:abstractNumId w:val="93"/>
  </w:num>
  <w:num w:numId="121" w16cid:durableId="2086294243">
    <w:abstractNumId w:val="65"/>
  </w:num>
  <w:num w:numId="122" w16cid:durableId="2073574216">
    <w:abstractNumId w:val="18"/>
  </w:num>
  <w:num w:numId="123" w16cid:durableId="993605885">
    <w:abstractNumId w:val="82"/>
  </w:num>
  <w:num w:numId="124" w16cid:durableId="2023623425">
    <w:abstractNumId w:val="15"/>
  </w:num>
  <w:num w:numId="125" w16cid:durableId="139855616">
    <w:abstractNumId w:val="59"/>
  </w:num>
  <w:num w:numId="126" w16cid:durableId="1117682012">
    <w:abstractNumId w:val="45"/>
  </w:num>
  <w:num w:numId="127" w16cid:durableId="1126123752">
    <w:abstractNumId w:val="84"/>
  </w:num>
  <w:num w:numId="128" w16cid:durableId="940137973">
    <w:abstractNumId w:val="83"/>
  </w:num>
  <w:num w:numId="129" w16cid:durableId="1601912543">
    <w:abstractNumId w:val="44"/>
  </w:num>
  <w:num w:numId="130" w16cid:durableId="453057246">
    <w:abstractNumId w:val="106"/>
  </w:num>
  <w:num w:numId="131" w16cid:durableId="1804929101">
    <w:abstractNumId w:val="52"/>
  </w:num>
  <w:num w:numId="132" w16cid:durableId="1345402069">
    <w:abstractNumId w:val="67"/>
  </w:num>
  <w:num w:numId="133" w16cid:durableId="1385714972">
    <w:abstractNumId w:val="115"/>
  </w:num>
  <w:num w:numId="134" w16cid:durableId="329646571">
    <w:abstractNumId w:val="70"/>
  </w:num>
  <w:num w:numId="135" w16cid:durableId="468327811">
    <w:abstractNumId w:val="108"/>
  </w:num>
  <w:num w:numId="136" w16cid:durableId="1967619439">
    <w:abstractNumId w:val="49"/>
  </w:num>
  <w:num w:numId="137" w16cid:durableId="714737433">
    <w:abstractNumId w:val="86"/>
  </w:num>
  <w:num w:numId="138" w16cid:durableId="204802672">
    <w:abstractNumId w:val="12"/>
  </w:num>
  <w:num w:numId="139" w16cid:durableId="1758476727">
    <w:abstractNumId w:val="62"/>
  </w:num>
  <w:num w:numId="140" w16cid:durableId="1115176569">
    <w:abstractNumId w:val="123"/>
  </w:num>
  <w:num w:numId="141" w16cid:durableId="2126532104">
    <w:abstractNumId w:val="94"/>
  </w:num>
  <w:num w:numId="142" w16cid:durableId="1009334339">
    <w:abstractNumId w:val="27"/>
  </w:num>
  <w:num w:numId="143" w16cid:durableId="2104493531">
    <w:abstractNumId w:val="110"/>
  </w:num>
  <w:num w:numId="144" w16cid:durableId="1043023751">
    <w:abstractNumId w:val="97"/>
  </w:num>
  <w:num w:numId="145" w16cid:durableId="1506167934">
    <w:abstractNumId w:val="75"/>
  </w:num>
  <w:num w:numId="146" w16cid:durableId="691422933">
    <w:abstractNumId w:val="79"/>
  </w:num>
  <w:num w:numId="147" w16cid:durableId="514998817">
    <w:abstractNumId w:val="63"/>
  </w:num>
  <w:num w:numId="148" w16cid:durableId="2041739484">
    <w:abstractNumId w:val="117"/>
  </w:num>
  <w:num w:numId="149" w16cid:durableId="1654791697">
    <w:abstractNumId w:val="69"/>
  </w:num>
  <w:num w:numId="150" w16cid:durableId="18732281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821311922">
    <w:abstractNumId w:val="124"/>
  </w:num>
  <w:num w:numId="152" w16cid:durableId="1757244532">
    <w:abstractNumId w:val="94"/>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it-IT" w:vendorID="64" w:dllVersion="0" w:nlCheck="1" w:checkStyle="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59A"/>
    <w:rsid w:val="00000854"/>
    <w:rsid w:val="00000E11"/>
    <w:rsid w:val="00000F81"/>
    <w:rsid w:val="000011F2"/>
    <w:rsid w:val="0000182F"/>
    <w:rsid w:val="000018A2"/>
    <w:rsid w:val="00002888"/>
    <w:rsid w:val="00002958"/>
    <w:rsid w:val="00002F63"/>
    <w:rsid w:val="000034F9"/>
    <w:rsid w:val="00003AA1"/>
    <w:rsid w:val="00003EBE"/>
    <w:rsid w:val="00003EDF"/>
    <w:rsid w:val="00003FEF"/>
    <w:rsid w:val="000040EF"/>
    <w:rsid w:val="000044C8"/>
    <w:rsid w:val="00004BA8"/>
    <w:rsid w:val="000054DC"/>
    <w:rsid w:val="000056FF"/>
    <w:rsid w:val="00005714"/>
    <w:rsid w:val="000058BF"/>
    <w:rsid w:val="00005A8E"/>
    <w:rsid w:val="00006393"/>
    <w:rsid w:val="00006687"/>
    <w:rsid w:val="00006EE6"/>
    <w:rsid w:val="00006FFB"/>
    <w:rsid w:val="00007072"/>
    <w:rsid w:val="00007664"/>
    <w:rsid w:val="0000775E"/>
    <w:rsid w:val="0001009D"/>
    <w:rsid w:val="00010A6A"/>
    <w:rsid w:val="00011738"/>
    <w:rsid w:val="00011A6C"/>
    <w:rsid w:val="00011AEF"/>
    <w:rsid w:val="00011E06"/>
    <w:rsid w:val="00011F6E"/>
    <w:rsid w:val="000124F6"/>
    <w:rsid w:val="00012738"/>
    <w:rsid w:val="00012C4E"/>
    <w:rsid w:val="00012D36"/>
    <w:rsid w:val="00012F8C"/>
    <w:rsid w:val="00012FC6"/>
    <w:rsid w:val="00013719"/>
    <w:rsid w:val="000137B6"/>
    <w:rsid w:val="000139A1"/>
    <w:rsid w:val="00013BD6"/>
    <w:rsid w:val="00013E07"/>
    <w:rsid w:val="00014062"/>
    <w:rsid w:val="00014261"/>
    <w:rsid w:val="000143BB"/>
    <w:rsid w:val="000144FC"/>
    <w:rsid w:val="00014C2C"/>
    <w:rsid w:val="00014CC4"/>
    <w:rsid w:val="00015717"/>
    <w:rsid w:val="00016B9D"/>
    <w:rsid w:val="00016DD7"/>
    <w:rsid w:val="000173BB"/>
    <w:rsid w:val="00017778"/>
    <w:rsid w:val="00020A10"/>
    <w:rsid w:val="0002119E"/>
    <w:rsid w:val="00021BD1"/>
    <w:rsid w:val="00021DF3"/>
    <w:rsid w:val="00021FF5"/>
    <w:rsid w:val="00022270"/>
    <w:rsid w:val="0002227D"/>
    <w:rsid w:val="000230E1"/>
    <w:rsid w:val="0002333E"/>
    <w:rsid w:val="000233A7"/>
    <w:rsid w:val="00023745"/>
    <w:rsid w:val="000239EB"/>
    <w:rsid w:val="00023D8A"/>
    <w:rsid w:val="00023FBA"/>
    <w:rsid w:val="000243AB"/>
    <w:rsid w:val="00024506"/>
    <w:rsid w:val="000246AF"/>
    <w:rsid w:val="000248DA"/>
    <w:rsid w:val="000252A7"/>
    <w:rsid w:val="0002540B"/>
    <w:rsid w:val="0002578B"/>
    <w:rsid w:val="000259E0"/>
    <w:rsid w:val="00025B73"/>
    <w:rsid w:val="00025E5F"/>
    <w:rsid w:val="00026A45"/>
    <w:rsid w:val="00026A6D"/>
    <w:rsid w:val="00026ADF"/>
    <w:rsid w:val="00026D40"/>
    <w:rsid w:val="00026EC3"/>
    <w:rsid w:val="00026F36"/>
    <w:rsid w:val="00026FF8"/>
    <w:rsid w:val="00027037"/>
    <w:rsid w:val="00027A60"/>
    <w:rsid w:val="00027BBA"/>
    <w:rsid w:val="000304A3"/>
    <w:rsid w:val="00030727"/>
    <w:rsid w:val="00030952"/>
    <w:rsid w:val="00030A75"/>
    <w:rsid w:val="00030AA1"/>
    <w:rsid w:val="00030BEC"/>
    <w:rsid w:val="00030DC7"/>
    <w:rsid w:val="00030F7D"/>
    <w:rsid w:val="00030FD5"/>
    <w:rsid w:val="000314F7"/>
    <w:rsid w:val="00031CE6"/>
    <w:rsid w:val="00032401"/>
    <w:rsid w:val="00032A1F"/>
    <w:rsid w:val="00032D08"/>
    <w:rsid w:val="00032E8B"/>
    <w:rsid w:val="00033273"/>
    <w:rsid w:val="00033AB8"/>
    <w:rsid w:val="00034247"/>
    <w:rsid w:val="00034355"/>
    <w:rsid w:val="000343D7"/>
    <w:rsid w:val="00034652"/>
    <w:rsid w:val="0003486B"/>
    <w:rsid w:val="00034BF6"/>
    <w:rsid w:val="00034C30"/>
    <w:rsid w:val="00034C86"/>
    <w:rsid w:val="0003551D"/>
    <w:rsid w:val="00035A6C"/>
    <w:rsid w:val="000368A4"/>
    <w:rsid w:val="00036B05"/>
    <w:rsid w:val="00036B88"/>
    <w:rsid w:val="00036D3D"/>
    <w:rsid w:val="000370D0"/>
    <w:rsid w:val="00037903"/>
    <w:rsid w:val="00037BF7"/>
    <w:rsid w:val="00037F7D"/>
    <w:rsid w:val="000401CB"/>
    <w:rsid w:val="00040B61"/>
    <w:rsid w:val="00040ED1"/>
    <w:rsid w:val="000412ED"/>
    <w:rsid w:val="00041394"/>
    <w:rsid w:val="000417AA"/>
    <w:rsid w:val="0004184A"/>
    <w:rsid w:val="000419BF"/>
    <w:rsid w:val="00041AB3"/>
    <w:rsid w:val="00042477"/>
    <w:rsid w:val="00042B6A"/>
    <w:rsid w:val="00043635"/>
    <w:rsid w:val="0004372C"/>
    <w:rsid w:val="00043908"/>
    <w:rsid w:val="00043B24"/>
    <w:rsid w:val="000442DA"/>
    <w:rsid w:val="00044419"/>
    <w:rsid w:val="0004442B"/>
    <w:rsid w:val="00044639"/>
    <w:rsid w:val="000446D5"/>
    <w:rsid w:val="00044732"/>
    <w:rsid w:val="000447B1"/>
    <w:rsid w:val="00044EBC"/>
    <w:rsid w:val="000453CA"/>
    <w:rsid w:val="000453D6"/>
    <w:rsid w:val="000454F6"/>
    <w:rsid w:val="000459E6"/>
    <w:rsid w:val="00045D11"/>
    <w:rsid w:val="00045ED1"/>
    <w:rsid w:val="000467F7"/>
    <w:rsid w:val="000468A3"/>
    <w:rsid w:val="00046B0F"/>
    <w:rsid w:val="00046C34"/>
    <w:rsid w:val="0004701F"/>
    <w:rsid w:val="000478D8"/>
    <w:rsid w:val="00047D1F"/>
    <w:rsid w:val="00047E91"/>
    <w:rsid w:val="000506B5"/>
    <w:rsid w:val="00050A2E"/>
    <w:rsid w:val="00050B4C"/>
    <w:rsid w:val="00050C44"/>
    <w:rsid w:val="00050EC4"/>
    <w:rsid w:val="00051185"/>
    <w:rsid w:val="000518EC"/>
    <w:rsid w:val="00051A81"/>
    <w:rsid w:val="00051DC2"/>
    <w:rsid w:val="00051F6D"/>
    <w:rsid w:val="00051FA4"/>
    <w:rsid w:val="00052923"/>
    <w:rsid w:val="00052995"/>
    <w:rsid w:val="00052A81"/>
    <w:rsid w:val="00052BA0"/>
    <w:rsid w:val="00052DEE"/>
    <w:rsid w:val="00052DFB"/>
    <w:rsid w:val="00052F63"/>
    <w:rsid w:val="00053406"/>
    <w:rsid w:val="000534E5"/>
    <w:rsid w:val="0005374E"/>
    <w:rsid w:val="00053C7B"/>
    <w:rsid w:val="000541CB"/>
    <w:rsid w:val="0005445A"/>
    <w:rsid w:val="000544A6"/>
    <w:rsid w:val="00054C2A"/>
    <w:rsid w:val="00054E19"/>
    <w:rsid w:val="00055175"/>
    <w:rsid w:val="000551E7"/>
    <w:rsid w:val="000553D8"/>
    <w:rsid w:val="00055C09"/>
    <w:rsid w:val="00055FC0"/>
    <w:rsid w:val="00056899"/>
    <w:rsid w:val="0005719C"/>
    <w:rsid w:val="00057213"/>
    <w:rsid w:val="000576C0"/>
    <w:rsid w:val="0005793B"/>
    <w:rsid w:val="00060030"/>
    <w:rsid w:val="00060591"/>
    <w:rsid w:val="00060711"/>
    <w:rsid w:val="0006077A"/>
    <w:rsid w:val="000609A9"/>
    <w:rsid w:val="00060AED"/>
    <w:rsid w:val="00060B2F"/>
    <w:rsid w:val="00060EED"/>
    <w:rsid w:val="000611FB"/>
    <w:rsid w:val="000612C8"/>
    <w:rsid w:val="0006142A"/>
    <w:rsid w:val="000614D9"/>
    <w:rsid w:val="0006153C"/>
    <w:rsid w:val="0006173B"/>
    <w:rsid w:val="00061781"/>
    <w:rsid w:val="00061BC2"/>
    <w:rsid w:val="00061CA4"/>
    <w:rsid w:val="000621B5"/>
    <w:rsid w:val="000622D4"/>
    <w:rsid w:val="00062DFC"/>
    <w:rsid w:val="000630E8"/>
    <w:rsid w:val="000639BC"/>
    <w:rsid w:val="00063AE8"/>
    <w:rsid w:val="00063B7E"/>
    <w:rsid w:val="00063CB8"/>
    <w:rsid w:val="00065439"/>
    <w:rsid w:val="00065814"/>
    <w:rsid w:val="00065CC1"/>
    <w:rsid w:val="0006687F"/>
    <w:rsid w:val="00066FB2"/>
    <w:rsid w:val="000671D6"/>
    <w:rsid w:val="00067C20"/>
    <w:rsid w:val="00067D9E"/>
    <w:rsid w:val="00067DC2"/>
    <w:rsid w:val="00067EDC"/>
    <w:rsid w:val="0007085A"/>
    <w:rsid w:val="000708F8"/>
    <w:rsid w:val="00070FA9"/>
    <w:rsid w:val="000715D4"/>
    <w:rsid w:val="00071781"/>
    <w:rsid w:val="00071F45"/>
    <w:rsid w:val="00072E7A"/>
    <w:rsid w:val="000733B1"/>
    <w:rsid w:val="00073C0A"/>
    <w:rsid w:val="00073E63"/>
    <w:rsid w:val="0007447C"/>
    <w:rsid w:val="000745B0"/>
    <w:rsid w:val="00075673"/>
    <w:rsid w:val="00075EDF"/>
    <w:rsid w:val="00076178"/>
    <w:rsid w:val="000762D9"/>
    <w:rsid w:val="0007635E"/>
    <w:rsid w:val="0007682A"/>
    <w:rsid w:val="00076F1E"/>
    <w:rsid w:val="000770B6"/>
    <w:rsid w:val="00077178"/>
    <w:rsid w:val="00077841"/>
    <w:rsid w:val="000778B3"/>
    <w:rsid w:val="00077920"/>
    <w:rsid w:val="00080095"/>
    <w:rsid w:val="000801E6"/>
    <w:rsid w:val="000805F7"/>
    <w:rsid w:val="00080793"/>
    <w:rsid w:val="00080F32"/>
    <w:rsid w:val="00081163"/>
    <w:rsid w:val="000811BF"/>
    <w:rsid w:val="000814B7"/>
    <w:rsid w:val="000816E2"/>
    <w:rsid w:val="00081CD2"/>
    <w:rsid w:val="00082195"/>
    <w:rsid w:val="00082222"/>
    <w:rsid w:val="000822BB"/>
    <w:rsid w:val="0008265D"/>
    <w:rsid w:val="0008270C"/>
    <w:rsid w:val="00082A25"/>
    <w:rsid w:val="00082C57"/>
    <w:rsid w:val="00082CE0"/>
    <w:rsid w:val="00082EC7"/>
    <w:rsid w:val="00083770"/>
    <w:rsid w:val="000837AA"/>
    <w:rsid w:val="000837BD"/>
    <w:rsid w:val="00083A0E"/>
    <w:rsid w:val="00083B67"/>
    <w:rsid w:val="00083D63"/>
    <w:rsid w:val="00084374"/>
    <w:rsid w:val="000843AA"/>
    <w:rsid w:val="00084AE6"/>
    <w:rsid w:val="00084D9C"/>
    <w:rsid w:val="00085839"/>
    <w:rsid w:val="0008626C"/>
    <w:rsid w:val="00086402"/>
    <w:rsid w:val="0008648F"/>
    <w:rsid w:val="00086584"/>
    <w:rsid w:val="00086C5E"/>
    <w:rsid w:val="00086DAC"/>
    <w:rsid w:val="00086DFC"/>
    <w:rsid w:val="000872CC"/>
    <w:rsid w:val="00087B3C"/>
    <w:rsid w:val="0009067D"/>
    <w:rsid w:val="00090809"/>
    <w:rsid w:val="000909FC"/>
    <w:rsid w:val="00090D33"/>
    <w:rsid w:val="0009113A"/>
    <w:rsid w:val="00091167"/>
    <w:rsid w:val="0009135B"/>
    <w:rsid w:val="000913B4"/>
    <w:rsid w:val="00091572"/>
    <w:rsid w:val="00091595"/>
    <w:rsid w:val="000917EA"/>
    <w:rsid w:val="00091870"/>
    <w:rsid w:val="00091BF8"/>
    <w:rsid w:val="00091D21"/>
    <w:rsid w:val="00091D22"/>
    <w:rsid w:val="00091DC8"/>
    <w:rsid w:val="00093197"/>
    <w:rsid w:val="000932D9"/>
    <w:rsid w:val="00093402"/>
    <w:rsid w:val="00093550"/>
    <w:rsid w:val="000936C9"/>
    <w:rsid w:val="00093822"/>
    <w:rsid w:val="00093858"/>
    <w:rsid w:val="00093E31"/>
    <w:rsid w:val="0009402B"/>
    <w:rsid w:val="000943ED"/>
    <w:rsid w:val="0009458A"/>
    <w:rsid w:val="00094924"/>
    <w:rsid w:val="00094CCE"/>
    <w:rsid w:val="00094D1D"/>
    <w:rsid w:val="000954DD"/>
    <w:rsid w:val="0009571D"/>
    <w:rsid w:val="00095992"/>
    <w:rsid w:val="00095B94"/>
    <w:rsid w:val="00095CCB"/>
    <w:rsid w:val="00095CF9"/>
    <w:rsid w:val="00095DC8"/>
    <w:rsid w:val="00095E70"/>
    <w:rsid w:val="00095EA6"/>
    <w:rsid w:val="000964F7"/>
    <w:rsid w:val="00096ED2"/>
    <w:rsid w:val="000975D2"/>
    <w:rsid w:val="00097B92"/>
    <w:rsid w:val="00097C8E"/>
    <w:rsid w:val="000A08F4"/>
    <w:rsid w:val="000A0943"/>
    <w:rsid w:val="000A10D7"/>
    <w:rsid w:val="000A12EE"/>
    <w:rsid w:val="000A1CBA"/>
    <w:rsid w:val="000A1DA0"/>
    <w:rsid w:val="000A222A"/>
    <w:rsid w:val="000A30C8"/>
    <w:rsid w:val="000A3874"/>
    <w:rsid w:val="000A4431"/>
    <w:rsid w:val="000A454D"/>
    <w:rsid w:val="000A555E"/>
    <w:rsid w:val="000A5752"/>
    <w:rsid w:val="000A57FE"/>
    <w:rsid w:val="000A5A05"/>
    <w:rsid w:val="000A5CE5"/>
    <w:rsid w:val="000A5FE9"/>
    <w:rsid w:val="000A61BA"/>
    <w:rsid w:val="000A6299"/>
    <w:rsid w:val="000A65F8"/>
    <w:rsid w:val="000A665E"/>
    <w:rsid w:val="000A6AF1"/>
    <w:rsid w:val="000A7178"/>
    <w:rsid w:val="000A73A7"/>
    <w:rsid w:val="000A73CE"/>
    <w:rsid w:val="000A73DC"/>
    <w:rsid w:val="000A7706"/>
    <w:rsid w:val="000A7864"/>
    <w:rsid w:val="000A79A9"/>
    <w:rsid w:val="000A79EB"/>
    <w:rsid w:val="000A7D74"/>
    <w:rsid w:val="000A7E7A"/>
    <w:rsid w:val="000B038A"/>
    <w:rsid w:val="000B1B7B"/>
    <w:rsid w:val="000B1CB3"/>
    <w:rsid w:val="000B23FF"/>
    <w:rsid w:val="000B306B"/>
    <w:rsid w:val="000B333F"/>
    <w:rsid w:val="000B3FAB"/>
    <w:rsid w:val="000B4223"/>
    <w:rsid w:val="000B4448"/>
    <w:rsid w:val="000B4868"/>
    <w:rsid w:val="000B4A2E"/>
    <w:rsid w:val="000B4CDE"/>
    <w:rsid w:val="000B4EC1"/>
    <w:rsid w:val="000B531B"/>
    <w:rsid w:val="000B53D5"/>
    <w:rsid w:val="000B53F6"/>
    <w:rsid w:val="000B56D5"/>
    <w:rsid w:val="000B56D7"/>
    <w:rsid w:val="000B5DE4"/>
    <w:rsid w:val="000B61B6"/>
    <w:rsid w:val="000B6475"/>
    <w:rsid w:val="000B64D6"/>
    <w:rsid w:val="000B6694"/>
    <w:rsid w:val="000B6A34"/>
    <w:rsid w:val="000B7965"/>
    <w:rsid w:val="000B7A0B"/>
    <w:rsid w:val="000C0007"/>
    <w:rsid w:val="000C01A7"/>
    <w:rsid w:val="000C01A8"/>
    <w:rsid w:val="000C0337"/>
    <w:rsid w:val="000C0455"/>
    <w:rsid w:val="000C057F"/>
    <w:rsid w:val="000C0CFD"/>
    <w:rsid w:val="000C0DFF"/>
    <w:rsid w:val="000C0F0F"/>
    <w:rsid w:val="000C1116"/>
    <w:rsid w:val="000C1763"/>
    <w:rsid w:val="000C1A17"/>
    <w:rsid w:val="000C1A82"/>
    <w:rsid w:val="000C1B74"/>
    <w:rsid w:val="000C212B"/>
    <w:rsid w:val="000C27C0"/>
    <w:rsid w:val="000C2A54"/>
    <w:rsid w:val="000C2B16"/>
    <w:rsid w:val="000C3043"/>
    <w:rsid w:val="000C30F6"/>
    <w:rsid w:val="000C37F0"/>
    <w:rsid w:val="000C3954"/>
    <w:rsid w:val="000C3E3D"/>
    <w:rsid w:val="000C428A"/>
    <w:rsid w:val="000C449C"/>
    <w:rsid w:val="000C4664"/>
    <w:rsid w:val="000C46F9"/>
    <w:rsid w:val="000C4A1A"/>
    <w:rsid w:val="000C5302"/>
    <w:rsid w:val="000C568D"/>
    <w:rsid w:val="000C5D18"/>
    <w:rsid w:val="000C69B8"/>
    <w:rsid w:val="000C6C05"/>
    <w:rsid w:val="000C7062"/>
    <w:rsid w:val="000C7A43"/>
    <w:rsid w:val="000D05DC"/>
    <w:rsid w:val="000D07A1"/>
    <w:rsid w:val="000D080E"/>
    <w:rsid w:val="000D0962"/>
    <w:rsid w:val="000D0B59"/>
    <w:rsid w:val="000D0EC8"/>
    <w:rsid w:val="000D2104"/>
    <w:rsid w:val="000D212B"/>
    <w:rsid w:val="000D2294"/>
    <w:rsid w:val="000D23CA"/>
    <w:rsid w:val="000D23F6"/>
    <w:rsid w:val="000D2552"/>
    <w:rsid w:val="000D2A63"/>
    <w:rsid w:val="000D2C06"/>
    <w:rsid w:val="000D3415"/>
    <w:rsid w:val="000D40F0"/>
    <w:rsid w:val="000D4112"/>
    <w:rsid w:val="000D413A"/>
    <w:rsid w:val="000D41D6"/>
    <w:rsid w:val="000D4600"/>
    <w:rsid w:val="000D4D70"/>
    <w:rsid w:val="000D560F"/>
    <w:rsid w:val="000D58B4"/>
    <w:rsid w:val="000D5D5D"/>
    <w:rsid w:val="000D5E54"/>
    <w:rsid w:val="000D6009"/>
    <w:rsid w:val="000D6272"/>
    <w:rsid w:val="000D62BF"/>
    <w:rsid w:val="000D6672"/>
    <w:rsid w:val="000D6709"/>
    <w:rsid w:val="000D6C70"/>
    <w:rsid w:val="000D6E2B"/>
    <w:rsid w:val="000D6FAB"/>
    <w:rsid w:val="000D7238"/>
    <w:rsid w:val="000D72ED"/>
    <w:rsid w:val="000D756B"/>
    <w:rsid w:val="000D76FE"/>
    <w:rsid w:val="000D7B5D"/>
    <w:rsid w:val="000D7FB0"/>
    <w:rsid w:val="000E006A"/>
    <w:rsid w:val="000E0127"/>
    <w:rsid w:val="000E0400"/>
    <w:rsid w:val="000E0656"/>
    <w:rsid w:val="000E0D65"/>
    <w:rsid w:val="000E1177"/>
    <w:rsid w:val="000E14C1"/>
    <w:rsid w:val="000E15B7"/>
    <w:rsid w:val="000E1BB8"/>
    <w:rsid w:val="000E1D6F"/>
    <w:rsid w:val="000E1ECB"/>
    <w:rsid w:val="000E27CC"/>
    <w:rsid w:val="000E293B"/>
    <w:rsid w:val="000E2D07"/>
    <w:rsid w:val="000E3993"/>
    <w:rsid w:val="000E3A4F"/>
    <w:rsid w:val="000E3B91"/>
    <w:rsid w:val="000E4090"/>
    <w:rsid w:val="000E437E"/>
    <w:rsid w:val="000E4662"/>
    <w:rsid w:val="000E4A68"/>
    <w:rsid w:val="000E4C49"/>
    <w:rsid w:val="000E5046"/>
    <w:rsid w:val="000E507B"/>
    <w:rsid w:val="000E5209"/>
    <w:rsid w:val="000E5676"/>
    <w:rsid w:val="000E589F"/>
    <w:rsid w:val="000E5AB6"/>
    <w:rsid w:val="000E5B9F"/>
    <w:rsid w:val="000E60A1"/>
    <w:rsid w:val="000E627F"/>
    <w:rsid w:val="000E6874"/>
    <w:rsid w:val="000E73E7"/>
    <w:rsid w:val="000E744D"/>
    <w:rsid w:val="000E752F"/>
    <w:rsid w:val="000E77BA"/>
    <w:rsid w:val="000E7922"/>
    <w:rsid w:val="000E793D"/>
    <w:rsid w:val="000E7EF9"/>
    <w:rsid w:val="000F05ED"/>
    <w:rsid w:val="000F07E3"/>
    <w:rsid w:val="000F0EDE"/>
    <w:rsid w:val="000F1ED6"/>
    <w:rsid w:val="000F200C"/>
    <w:rsid w:val="000F236B"/>
    <w:rsid w:val="000F24BD"/>
    <w:rsid w:val="000F24CA"/>
    <w:rsid w:val="000F2608"/>
    <w:rsid w:val="000F29D6"/>
    <w:rsid w:val="000F2B21"/>
    <w:rsid w:val="000F2CFC"/>
    <w:rsid w:val="000F352E"/>
    <w:rsid w:val="000F3654"/>
    <w:rsid w:val="000F3998"/>
    <w:rsid w:val="000F3C3E"/>
    <w:rsid w:val="000F4108"/>
    <w:rsid w:val="000F448B"/>
    <w:rsid w:val="000F44BD"/>
    <w:rsid w:val="000F4796"/>
    <w:rsid w:val="000F4BBC"/>
    <w:rsid w:val="000F4C88"/>
    <w:rsid w:val="000F53EA"/>
    <w:rsid w:val="000F55BA"/>
    <w:rsid w:val="000F5AA6"/>
    <w:rsid w:val="000F5AB1"/>
    <w:rsid w:val="000F5C12"/>
    <w:rsid w:val="000F5D06"/>
    <w:rsid w:val="000F6080"/>
    <w:rsid w:val="000F6098"/>
    <w:rsid w:val="000F6416"/>
    <w:rsid w:val="000F65A6"/>
    <w:rsid w:val="000F686D"/>
    <w:rsid w:val="000F6F3F"/>
    <w:rsid w:val="000F70FB"/>
    <w:rsid w:val="000F7135"/>
    <w:rsid w:val="000F7234"/>
    <w:rsid w:val="000F7416"/>
    <w:rsid w:val="000F75E7"/>
    <w:rsid w:val="000F76DF"/>
    <w:rsid w:val="000F7B2F"/>
    <w:rsid w:val="00100486"/>
    <w:rsid w:val="00100542"/>
    <w:rsid w:val="00100684"/>
    <w:rsid w:val="00100DDA"/>
    <w:rsid w:val="00101461"/>
    <w:rsid w:val="0010175E"/>
    <w:rsid w:val="00101A35"/>
    <w:rsid w:val="00101B73"/>
    <w:rsid w:val="00101C4A"/>
    <w:rsid w:val="00101CE1"/>
    <w:rsid w:val="00101E2F"/>
    <w:rsid w:val="001020B0"/>
    <w:rsid w:val="00102315"/>
    <w:rsid w:val="00102322"/>
    <w:rsid w:val="00102830"/>
    <w:rsid w:val="00102837"/>
    <w:rsid w:val="001028F2"/>
    <w:rsid w:val="00103082"/>
    <w:rsid w:val="001030B8"/>
    <w:rsid w:val="001031A1"/>
    <w:rsid w:val="00104300"/>
    <w:rsid w:val="00104765"/>
    <w:rsid w:val="00104B3F"/>
    <w:rsid w:val="00105073"/>
    <w:rsid w:val="0010580D"/>
    <w:rsid w:val="00105A25"/>
    <w:rsid w:val="00105A54"/>
    <w:rsid w:val="00105BF6"/>
    <w:rsid w:val="00105C9D"/>
    <w:rsid w:val="00105D7B"/>
    <w:rsid w:val="00106130"/>
    <w:rsid w:val="00106277"/>
    <w:rsid w:val="001062A3"/>
    <w:rsid w:val="001064B8"/>
    <w:rsid w:val="0010656F"/>
    <w:rsid w:val="00106C74"/>
    <w:rsid w:val="00107034"/>
    <w:rsid w:val="0010747B"/>
    <w:rsid w:val="00107A5B"/>
    <w:rsid w:val="0011013C"/>
    <w:rsid w:val="0011055E"/>
    <w:rsid w:val="001105D3"/>
    <w:rsid w:val="001109C1"/>
    <w:rsid w:val="001110F1"/>
    <w:rsid w:val="001113D3"/>
    <w:rsid w:val="00111615"/>
    <w:rsid w:val="00111700"/>
    <w:rsid w:val="00111714"/>
    <w:rsid w:val="0011183E"/>
    <w:rsid w:val="00111930"/>
    <w:rsid w:val="00111A6C"/>
    <w:rsid w:val="00111ECE"/>
    <w:rsid w:val="00112395"/>
    <w:rsid w:val="0011299E"/>
    <w:rsid w:val="00112B29"/>
    <w:rsid w:val="00112E10"/>
    <w:rsid w:val="0011456B"/>
    <w:rsid w:val="00114721"/>
    <w:rsid w:val="00114C71"/>
    <w:rsid w:val="00114E60"/>
    <w:rsid w:val="00114F11"/>
    <w:rsid w:val="0011509B"/>
    <w:rsid w:val="00115141"/>
    <w:rsid w:val="00115745"/>
    <w:rsid w:val="00115754"/>
    <w:rsid w:val="00115AF8"/>
    <w:rsid w:val="00115BA5"/>
    <w:rsid w:val="00115CA7"/>
    <w:rsid w:val="00115E05"/>
    <w:rsid w:val="00115EE5"/>
    <w:rsid w:val="00116149"/>
    <w:rsid w:val="001170E8"/>
    <w:rsid w:val="0011748A"/>
    <w:rsid w:val="00117521"/>
    <w:rsid w:val="001176EB"/>
    <w:rsid w:val="0011783A"/>
    <w:rsid w:val="0011785B"/>
    <w:rsid w:val="0012010F"/>
    <w:rsid w:val="001204F1"/>
    <w:rsid w:val="0012059A"/>
    <w:rsid w:val="001205D9"/>
    <w:rsid w:val="001208F8"/>
    <w:rsid w:val="00120928"/>
    <w:rsid w:val="001213D7"/>
    <w:rsid w:val="001218E6"/>
    <w:rsid w:val="00121D63"/>
    <w:rsid w:val="00121E60"/>
    <w:rsid w:val="00121FA0"/>
    <w:rsid w:val="001221B6"/>
    <w:rsid w:val="00122226"/>
    <w:rsid w:val="001224D5"/>
    <w:rsid w:val="0012275B"/>
    <w:rsid w:val="00122B31"/>
    <w:rsid w:val="00123325"/>
    <w:rsid w:val="00123732"/>
    <w:rsid w:val="00123853"/>
    <w:rsid w:val="00123B7D"/>
    <w:rsid w:val="00123C01"/>
    <w:rsid w:val="00124445"/>
    <w:rsid w:val="0012457C"/>
    <w:rsid w:val="001247F4"/>
    <w:rsid w:val="00124A11"/>
    <w:rsid w:val="00124F0A"/>
    <w:rsid w:val="001250C0"/>
    <w:rsid w:val="00125556"/>
    <w:rsid w:val="001256EA"/>
    <w:rsid w:val="001257B3"/>
    <w:rsid w:val="00125A67"/>
    <w:rsid w:val="001267F9"/>
    <w:rsid w:val="00126F86"/>
    <w:rsid w:val="00127318"/>
    <w:rsid w:val="0012772F"/>
    <w:rsid w:val="00127759"/>
    <w:rsid w:val="001279D2"/>
    <w:rsid w:val="00127D50"/>
    <w:rsid w:val="00127F7A"/>
    <w:rsid w:val="001307B4"/>
    <w:rsid w:val="00130A3F"/>
    <w:rsid w:val="00130C74"/>
    <w:rsid w:val="00130D75"/>
    <w:rsid w:val="00131047"/>
    <w:rsid w:val="001316EE"/>
    <w:rsid w:val="001317CD"/>
    <w:rsid w:val="00131BF8"/>
    <w:rsid w:val="00131FEF"/>
    <w:rsid w:val="001322E7"/>
    <w:rsid w:val="00132685"/>
    <w:rsid w:val="00132A32"/>
    <w:rsid w:val="00132BBD"/>
    <w:rsid w:val="00132E15"/>
    <w:rsid w:val="001339BB"/>
    <w:rsid w:val="00133A85"/>
    <w:rsid w:val="00133DB0"/>
    <w:rsid w:val="00133E14"/>
    <w:rsid w:val="001342E9"/>
    <w:rsid w:val="0013457C"/>
    <w:rsid w:val="00134641"/>
    <w:rsid w:val="00134659"/>
    <w:rsid w:val="0013469E"/>
    <w:rsid w:val="001348A7"/>
    <w:rsid w:val="00134F7D"/>
    <w:rsid w:val="00135005"/>
    <w:rsid w:val="001350AA"/>
    <w:rsid w:val="00135A01"/>
    <w:rsid w:val="00135BB5"/>
    <w:rsid w:val="00135C1D"/>
    <w:rsid w:val="00135E72"/>
    <w:rsid w:val="00135FF7"/>
    <w:rsid w:val="0013628E"/>
    <w:rsid w:val="001368F8"/>
    <w:rsid w:val="00136BA4"/>
    <w:rsid w:val="001378B5"/>
    <w:rsid w:val="00137E33"/>
    <w:rsid w:val="00140535"/>
    <w:rsid w:val="001409DA"/>
    <w:rsid w:val="00140BA9"/>
    <w:rsid w:val="001411D0"/>
    <w:rsid w:val="0014196A"/>
    <w:rsid w:val="00141A32"/>
    <w:rsid w:val="00141AC4"/>
    <w:rsid w:val="00141B22"/>
    <w:rsid w:val="00141BF6"/>
    <w:rsid w:val="00141E73"/>
    <w:rsid w:val="00141F62"/>
    <w:rsid w:val="001426F7"/>
    <w:rsid w:val="0014275E"/>
    <w:rsid w:val="001428D6"/>
    <w:rsid w:val="00142AD9"/>
    <w:rsid w:val="001431D4"/>
    <w:rsid w:val="00143455"/>
    <w:rsid w:val="00143617"/>
    <w:rsid w:val="0014385C"/>
    <w:rsid w:val="001438D4"/>
    <w:rsid w:val="00143928"/>
    <w:rsid w:val="00143A96"/>
    <w:rsid w:val="0014425E"/>
    <w:rsid w:val="00144351"/>
    <w:rsid w:val="0014466D"/>
    <w:rsid w:val="00144C21"/>
    <w:rsid w:val="00144C3D"/>
    <w:rsid w:val="001450AD"/>
    <w:rsid w:val="001452C5"/>
    <w:rsid w:val="001453A5"/>
    <w:rsid w:val="0014553C"/>
    <w:rsid w:val="001461C2"/>
    <w:rsid w:val="0014649F"/>
    <w:rsid w:val="001464D8"/>
    <w:rsid w:val="00146681"/>
    <w:rsid w:val="001466C1"/>
    <w:rsid w:val="00147212"/>
    <w:rsid w:val="001473CE"/>
    <w:rsid w:val="0014771D"/>
    <w:rsid w:val="00147AB5"/>
    <w:rsid w:val="00147C53"/>
    <w:rsid w:val="00147D42"/>
    <w:rsid w:val="00150412"/>
    <w:rsid w:val="00150765"/>
    <w:rsid w:val="001508B1"/>
    <w:rsid w:val="00150CB9"/>
    <w:rsid w:val="00150F3C"/>
    <w:rsid w:val="0015144E"/>
    <w:rsid w:val="0015159D"/>
    <w:rsid w:val="001515DC"/>
    <w:rsid w:val="00151631"/>
    <w:rsid w:val="00151A8E"/>
    <w:rsid w:val="00151BCC"/>
    <w:rsid w:val="0015243B"/>
    <w:rsid w:val="001524EC"/>
    <w:rsid w:val="0015258F"/>
    <w:rsid w:val="0015267A"/>
    <w:rsid w:val="00152733"/>
    <w:rsid w:val="00152AF2"/>
    <w:rsid w:val="00152C79"/>
    <w:rsid w:val="00152CB9"/>
    <w:rsid w:val="001535B6"/>
    <w:rsid w:val="0015380A"/>
    <w:rsid w:val="001539F3"/>
    <w:rsid w:val="00153A3F"/>
    <w:rsid w:val="00153ADD"/>
    <w:rsid w:val="00153B9F"/>
    <w:rsid w:val="00153E62"/>
    <w:rsid w:val="00153E71"/>
    <w:rsid w:val="001541E5"/>
    <w:rsid w:val="001541FC"/>
    <w:rsid w:val="00154B0A"/>
    <w:rsid w:val="001557A1"/>
    <w:rsid w:val="00155C77"/>
    <w:rsid w:val="00155D77"/>
    <w:rsid w:val="00156116"/>
    <w:rsid w:val="00156517"/>
    <w:rsid w:val="00156536"/>
    <w:rsid w:val="00156F30"/>
    <w:rsid w:val="001570C0"/>
    <w:rsid w:val="001575C3"/>
    <w:rsid w:val="00157966"/>
    <w:rsid w:val="00157E91"/>
    <w:rsid w:val="00157F05"/>
    <w:rsid w:val="00157F52"/>
    <w:rsid w:val="00160582"/>
    <w:rsid w:val="001607C7"/>
    <w:rsid w:val="00160830"/>
    <w:rsid w:val="00160A2D"/>
    <w:rsid w:val="0016200B"/>
    <w:rsid w:val="00162112"/>
    <w:rsid w:val="00162ACD"/>
    <w:rsid w:val="001633CF"/>
    <w:rsid w:val="00163569"/>
    <w:rsid w:val="001636A2"/>
    <w:rsid w:val="00164005"/>
    <w:rsid w:val="00164176"/>
    <w:rsid w:val="0016426A"/>
    <w:rsid w:val="001642CF"/>
    <w:rsid w:val="001644A3"/>
    <w:rsid w:val="00164783"/>
    <w:rsid w:val="00164A88"/>
    <w:rsid w:val="00164EFA"/>
    <w:rsid w:val="00164F1A"/>
    <w:rsid w:val="00164F72"/>
    <w:rsid w:val="00165BD1"/>
    <w:rsid w:val="00165D9E"/>
    <w:rsid w:val="00165F39"/>
    <w:rsid w:val="00166A28"/>
    <w:rsid w:val="00166C15"/>
    <w:rsid w:val="00166FB5"/>
    <w:rsid w:val="001672D8"/>
    <w:rsid w:val="00167A98"/>
    <w:rsid w:val="00170069"/>
    <w:rsid w:val="00170924"/>
    <w:rsid w:val="00170A41"/>
    <w:rsid w:val="0017138B"/>
    <w:rsid w:val="00171392"/>
    <w:rsid w:val="001713B9"/>
    <w:rsid w:val="001719C6"/>
    <w:rsid w:val="00171A35"/>
    <w:rsid w:val="00171EFF"/>
    <w:rsid w:val="00171F2E"/>
    <w:rsid w:val="00172565"/>
    <w:rsid w:val="0017263F"/>
    <w:rsid w:val="00172F64"/>
    <w:rsid w:val="00173157"/>
    <w:rsid w:val="0017318C"/>
    <w:rsid w:val="001731ED"/>
    <w:rsid w:val="001736D9"/>
    <w:rsid w:val="00173830"/>
    <w:rsid w:val="00173989"/>
    <w:rsid w:val="001739E7"/>
    <w:rsid w:val="00173AC7"/>
    <w:rsid w:val="00173C4B"/>
    <w:rsid w:val="00173D4C"/>
    <w:rsid w:val="001741B2"/>
    <w:rsid w:val="0017462C"/>
    <w:rsid w:val="0017464B"/>
    <w:rsid w:val="00174688"/>
    <w:rsid w:val="00175063"/>
    <w:rsid w:val="001751D3"/>
    <w:rsid w:val="0017528F"/>
    <w:rsid w:val="00175627"/>
    <w:rsid w:val="001757BF"/>
    <w:rsid w:val="00175955"/>
    <w:rsid w:val="00176534"/>
    <w:rsid w:val="001765EA"/>
    <w:rsid w:val="00176A37"/>
    <w:rsid w:val="00176F36"/>
    <w:rsid w:val="001771C6"/>
    <w:rsid w:val="00177AC2"/>
    <w:rsid w:val="00177AFE"/>
    <w:rsid w:val="00177FF2"/>
    <w:rsid w:val="0018018C"/>
    <w:rsid w:val="00180654"/>
    <w:rsid w:val="001806A6"/>
    <w:rsid w:val="00180850"/>
    <w:rsid w:val="0018087A"/>
    <w:rsid w:val="00180E72"/>
    <w:rsid w:val="00180FF2"/>
    <w:rsid w:val="001811EA"/>
    <w:rsid w:val="0018192F"/>
    <w:rsid w:val="001819B6"/>
    <w:rsid w:val="00181ADC"/>
    <w:rsid w:val="00181BB2"/>
    <w:rsid w:val="0018206F"/>
    <w:rsid w:val="00182361"/>
    <w:rsid w:val="00182A28"/>
    <w:rsid w:val="00182F3A"/>
    <w:rsid w:val="00183376"/>
    <w:rsid w:val="001836C1"/>
    <w:rsid w:val="00183E2B"/>
    <w:rsid w:val="00183FF3"/>
    <w:rsid w:val="001846DC"/>
    <w:rsid w:val="00184A0A"/>
    <w:rsid w:val="00184C34"/>
    <w:rsid w:val="00185558"/>
    <w:rsid w:val="00185915"/>
    <w:rsid w:val="00185D0F"/>
    <w:rsid w:val="00185E3B"/>
    <w:rsid w:val="00186729"/>
    <w:rsid w:val="00186E66"/>
    <w:rsid w:val="00186F01"/>
    <w:rsid w:val="00187023"/>
    <w:rsid w:val="001870FB"/>
    <w:rsid w:val="00187D19"/>
    <w:rsid w:val="00187EC7"/>
    <w:rsid w:val="001901AD"/>
    <w:rsid w:val="001901CD"/>
    <w:rsid w:val="0019025D"/>
    <w:rsid w:val="001909B2"/>
    <w:rsid w:val="00191530"/>
    <w:rsid w:val="001920B9"/>
    <w:rsid w:val="001921E3"/>
    <w:rsid w:val="001923A0"/>
    <w:rsid w:val="0019248B"/>
    <w:rsid w:val="00192679"/>
    <w:rsid w:val="001926F7"/>
    <w:rsid w:val="00192FA9"/>
    <w:rsid w:val="00193036"/>
    <w:rsid w:val="00193723"/>
    <w:rsid w:val="0019397C"/>
    <w:rsid w:val="00193B57"/>
    <w:rsid w:val="00193CF8"/>
    <w:rsid w:val="001948E5"/>
    <w:rsid w:val="00194FBD"/>
    <w:rsid w:val="0019527A"/>
    <w:rsid w:val="001953CB"/>
    <w:rsid w:val="00195835"/>
    <w:rsid w:val="00195C68"/>
    <w:rsid w:val="00195DE8"/>
    <w:rsid w:val="00195EE7"/>
    <w:rsid w:val="00196508"/>
    <w:rsid w:val="001967E9"/>
    <w:rsid w:val="00196A4D"/>
    <w:rsid w:val="00196EBC"/>
    <w:rsid w:val="001970C3"/>
    <w:rsid w:val="00197236"/>
    <w:rsid w:val="0019731A"/>
    <w:rsid w:val="001A019E"/>
    <w:rsid w:val="001A02F0"/>
    <w:rsid w:val="001A0597"/>
    <w:rsid w:val="001A0D18"/>
    <w:rsid w:val="001A0D83"/>
    <w:rsid w:val="001A148E"/>
    <w:rsid w:val="001A151F"/>
    <w:rsid w:val="001A163F"/>
    <w:rsid w:val="001A16B3"/>
    <w:rsid w:val="001A1713"/>
    <w:rsid w:val="001A1A52"/>
    <w:rsid w:val="001A1CE7"/>
    <w:rsid w:val="001A1F39"/>
    <w:rsid w:val="001A232B"/>
    <w:rsid w:val="001A2520"/>
    <w:rsid w:val="001A264D"/>
    <w:rsid w:val="001A2745"/>
    <w:rsid w:val="001A27C5"/>
    <w:rsid w:val="001A2DB0"/>
    <w:rsid w:val="001A2DFA"/>
    <w:rsid w:val="001A34EC"/>
    <w:rsid w:val="001A3556"/>
    <w:rsid w:val="001A38B3"/>
    <w:rsid w:val="001A434B"/>
    <w:rsid w:val="001A491E"/>
    <w:rsid w:val="001A51B9"/>
    <w:rsid w:val="001A56F7"/>
    <w:rsid w:val="001A5C21"/>
    <w:rsid w:val="001A5FE5"/>
    <w:rsid w:val="001A6131"/>
    <w:rsid w:val="001A6134"/>
    <w:rsid w:val="001A6168"/>
    <w:rsid w:val="001A61ED"/>
    <w:rsid w:val="001A62E3"/>
    <w:rsid w:val="001A63A4"/>
    <w:rsid w:val="001A66D1"/>
    <w:rsid w:val="001A703D"/>
    <w:rsid w:val="001A7093"/>
    <w:rsid w:val="001A7DCD"/>
    <w:rsid w:val="001B0192"/>
    <w:rsid w:val="001B086C"/>
    <w:rsid w:val="001B0C03"/>
    <w:rsid w:val="001B0E29"/>
    <w:rsid w:val="001B0F5F"/>
    <w:rsid w:val="001B1051"/>
    <w:rsid w:val="001B1411"/>
    <w:rsid w:val="001B187C"/>
    <w:rsid w:val="001B1B06"/>
    <w:rsid w:val="001B2060"/>
    <w:rsid w:val="001B2103"/>
    <w:rsid w:val="001B22B4"/>
    <w:rsid w:val="001B25B7"/>
    <w:rsid w:val="001B26AF"/>
    <w:rsid w:val="001B2A32"/>
    <w:rsid w:val="001B2DD5"/>
    <w:rsid w:val="001B32D5"/>
    <w:rsid w:val="001B34A9"/>
    <w:rsid w:val="001B34AA"/>
    <w:rsid w:val="001B3580"/>
    <w:rsid w:val="001B4338"/>
    <w:rsid w:val="001B43C1"/>
    <w:rsid w:val="001B43F7"/>
    <w:rsid w:val="001B462E"/>
    <w:rsid w:val="001B4AE7"/>
    <w:rsid w:val="001B50B1"/>
    <w:rsid w:val="001B5923"/>
    <w:rsid w:val="001B601B"/>
    <w:rsid w:val="001B6245"/>
    <w:rsid w:val="001B6F6E"/>
    <w:rsid w:val="001B7EF4"/>
    <w:rsid w:val="001C000A"/>
    <w:rsid w:val="001C0299"/>
    <w:rsid w:val="001C095E"/>
    <w:rsid w:val="001C0FCC"/>
    <w:rsid w:val="001C136F"/>
    <w:rsid w:val="001C1701"/>
    <w:rsid w:val="001C1D4D"/>
    <w:rsid w:val="001C209E"/>
    <w:rsid w:val="001C2162"/>
    <w:rsid w:val="001C24CC"/>
    <w:rsid w:val="001C28B2"/>
    <w:rsid w:val="001C2B06"/>
    <w:rsid w:val="001C37DF"/>
    <w:rsid w:val="001C3B71"/>
    <w:rsid w:val="001C3CD4"/>
    <w:rsid w:val="001C3D17"/>
    <w:rsid w:val="001C4EB6"/>
    <w:rsid w:val="001C4FC3"/>
    <w:rsid w:val="001C4FD7"/>
    <w:rsid w:val="001C52D4"/>
    <w:rsid w:val="001C5599"/>
    <w:rsid w:val="001C55C0"/>
    <w:rsid w:val="001C575B"/>
    <w:rsid w:val="001C5A21"/>
    <w:rsid w:val="001C625A"/>
    <w:rsid w:val="001C62BC"/>
    <w:rsid w:val="001C62E5"/>
    <w:rsid w:val="001C6757"/>
    <w:rsid w:val="001C6865"/>
    <w:rsid w:val="001C69AD"/>
    <w:rsid w:val="001C77A8"/>
    <w:rsid w:val="001C77B8"/>
    <w:rsid w:val="001C78C2"/>
    <w:rsid w:val="001C7987"/>
    <w:rsid w:val="001C7DC9"/>
    <w:rsid w:val="001D0171"/>
    <w:rsid w:val="001D0506"/>
    <w:rsid w:val="001D059A"/>
    <w:rsid w:val="001D0874"/>
    <w:rsid w:val="001D0962"/>
    <w:rsid w:val="001D0A10"/>
    <w:rsid w:val="001D0EEB"/>
    <w:rsid w:val="001D13A0"/>
    <w:rsid w:val="001D2AE7"/>
    <w:rsid w:val="001D30C3"/>
    <w:rsid w:val="001D32F8"/>
    <w:rsid w:val="001D3DDF"/>
    <w:rsid w:val="001D41EB"/>
    <w:rsid w:val="001D428E"/>
    <w:rsid w:val="001D43AD"/>
    <w:rsid w:val="001D4BAE"/>
    <w:rsid w:val="001D4D6F"/>
    <w:rsid w:val="001D4D86"/>
    <w:rsid w:val="001D4F1F"/>
    <w:rsid w:val="001D508E"/>
    <w:rsid w:val="001D5393"/>
    <w:rsid w:val="001D5438"/>
    <w:rsid w:val="001D587E"/>
    <w:rsid w:val="001D5FE7"/>
    <w:rsid w:val="001D605F"/>
    <w:rsid w:val="001D6451"/>
    <w:rsid w:val="001D665D"/>
    <w:rsid w:val="001D683C"/>
    <w:rsid w:val="001D689A"/>
    <w:rsid w:val="001D6BF5"/>
    <w:rsid w:val="001D7187"/>
    <w:rsid w:val="001D763A"/>
    <w:rsid w:val="001D7B8C"/>
    <w:rsid w:val="001E0159"/>
    <w:rsid w:val="001E0949"/>
    <w:rsid w:val="001E0D05"/>
    <w:rsid w:val="001E108C"/>
    <w:rsid w:val="001E1533"/>
    <w:rsid w:val="001E1620"/>
    <w:rsid w:val="001E17DA"/>
    <w:rsid w:val="001E184D"/>
    <w:rsid w:val="001E19FF"/>
    <w:rsid w:val="001E1B98"/>
    <w:rsid w:val="001E1CE3"/>
    <w:rsid w:val="001E1F69"/>
    <w:rsid w:val="001E2170"/>
    <w:rsid w:val="001E22E1"/>
    <w:rsid w:val="001E2803"/>
    <w:rsid w:val="001E32BA"/>
    <w:rsid w:val="001E35CC"/>
    <w:rsid w:val="001E36ED"/>
    <w:rsid w:val="001E3921"/>
    <w:rsid w:val="001E424C"/>
    <w:rsid w:val="001E44BC"/>
    <w:rsid w:val="001E4E8C"/>
    <w:rsid w:val="001E52B7"/>
    <w:rsid w:val="001E52E7"/>
    <w:rsid w:val="001E5891"/>
    <w:rsid w:val="001E5D26"/>
    <w:rsid w:val="001E60F9"/>
    <w:rsid w:val="001E61EE"/>
    <w:rsid w:val="001E6547"/>
    <w:rsid w:val="001E675E"/>
    <w:rsid w:val="001E6E13"/>
    <w:rsid w:val="001E6FFC"/>
    <w:rsid w:val="001E712E"/>
    <w:rsid w:val="001E7252"/>
    <w:rsid w:val="001E7D54"/>
    <w:rsid w:val="001F03D7"/>
    <w:rsid w:val="001F0BBB"/>
    <w:rsid w:val="001F1243"/>
    <w:rsid w:val="001F1570"/>
    <w:rsid w:val="001F1A7A"/>
    <w:rsid w:val="001F1AD7"/>
    <w:rsid w:val="001F1BCE"/>
    <w:rsid w:val="001F1D3E"/>
    <w:rsid w:val="001F21A5"/>
    <w:rsid w:val="001F27A1"/>
    <w:rsid w:val="001F282A"/>
    <w:rsid w:val="001F29E4"/>
    <w:rsid w:val="001F2A04"/>
    <w:rsid w:val="001F2BA1"/>
    <w:rsid w:val="001F340C"/>
    <w:rsid w:val="001F3678"/>
    <w:rsid w:val="001F40E4"/>
    <w:rsid w:val="001F422F"/>
    <w:rsid w:val="001F4A07"/>
    <w:rsid w:val="001F4C26"/>
    <w:rsid w:val="001F4F01"/>
    <w:rsid w:val="001F58F6"/>
    <w:rsid w:val="001F5BB1"/>
    <w:rsid w:val="001F5D11"/>
    <w:rsid w:val="001F5E37"/>
    <w:rsid w:val="001F613A"/>
    <w:rsid w:val="001F6294"/>
    <w:rsid w:val="001F663F"/>
    <w:rsid w:val="001F6B59"/>
    <w:rsid w:val="001F6CB1"/>
    <w:rsid w:val="001F76F2"/>
    <w:rsid w:val="001F779A"/>
    <w:rsid w:val="001F77F6"/>
    <w:rsid w:val="001F7A77"/>
    <w:rsid w:val="001F7E39"/>
    <w:rsid w:val="00200003"/>
    <w:rsid w:val="00200389"/>
    <w:rsid w:val="002004AD"/>
    <w:rsid w:val="00200595"/>
    <w:rsid w:val="00200641"/>
    <w:rsid w:val="0020079D"/>
    <w:rsid w:val="00200BDD"/>
    <w:rsid w:val="0020100D"/>
    <w:rsid w:val="002016C6"/>
    <w:rsid w:val="00201A71"/>
    <w:rsid w:val="00201C8B"/>
    <w:rsid w:val="002020FA"/>
    <w:rsid w:val="002028B6"/>
    <w:rsid w:val="002028D2"/>
    <w:rsid w:val="00202AC8"/>
    <w:rsid w:val="00202BBC"/>
    <w:rsid w:val="00202BF6"/>
    <w:rsid w:val="00202D63"/>
    <w:rsid w:val="002031F3"/>
    <w:rsid w:val="00203407"/>
    <w:rsid w:val="00203C47"/>
    <w:rsid w:val="00204312"/>
    <w:rsid w:val="00204572"/>
    <w:rsid w:val="002047B3"/>
    <w:rsid w:val="002047EB"/>
    <w:rsid w:val="00204813"/>
    <w:rsid w:val="002048A6"/>
    <w:rsid w:val="00204A50"/>
    <w:rsid w:val="0020532B"/>
    <w:rsid w:val="00205D09"/>
    <w:rsid w:val="00206012"/>
    <w:rsid w:val="00206235"/>
    <w:rsid w:val="002062A4"/>
    <w:rsid w:val="00206B45"/>
    <w:rsid w:val="002071F4"/>
    <w:rsid w:val="002077B6"/>
    <w:rsid w:val="00207BCD"/>
    <w:rsid w:val="00207ED4"/>
    <w:rsid w:val="0021002C"/>
    <w:rsid w:val="00210403"/>
    <w:rsid w:val="0021087B"/>
    <w:rsid w:val="00210965"/>
    <w:rsid w:val="00210A33"/>
    <w:rsid w:val="00210A9C"/>
    <w:rsid w:val="00210AA1"/>
    <w:rsid w:val="0021111A"/>
    <w:rsid w:val="002118F9"/>
    <w:rsid w:val="002119E8"/>
    <w:rsid w:val="00211B80"/>
    <w:rsid w:val="00212210"/>
    <w:rsid w:val="002128CE"/>
    <w:rsid w:val="00213383"/>
    <w:rsid w:val="00213631"/>
    <w:rsid w:val="002137FA"/>
    <w:rsid w:val="002138AC"/>
    <w:rsid w:val="00213ED4"/>
    <w:rsid w:val="00214185"/>
    <w:rsid w:val="00214307"/>
    <w:rsid w:val="00214A4F"/>
    <w:rsid w:val="002157DD"/>
    <w:rsid w:val="00215B0A"/>
    <w:rsid w:val="00215E98"/>
    <w:rsid w:val="00215F91"/>
    <w:rsid w:val="002169EC"/>
    <w:rsid w:val="002169ED"/>
    <w:rsid w:val="00216CE5"/>
    <w:rsid w:val="00216D90"/>
    <w:rsid w:val="00216EFA"/>
    <w:rsid w:val="00217360"/>
    <w:rsid w:val="002176E5"/>
    <w:rsid w:val="00217BF3"/>
    <w:rsid w:val="00220642"/>
    <w:rsid w:val="00220A42"/>
    <w:rsid w:val="00220C7C"/>
    <w:rsid w:val="00220FB8"/>
    <w:rsid w:val="00221C29"/>
    <w:rsid w:val="00222377"/>
    <w:rsid w:val="0022238A"/>
    <w:rsid w:val="00222F9B"/>
    <w:rsid w:val="00223D75"/>
    <w:rsid w:val="002243D3"/>
    <w:rsid w:val="0022444C"/>
    <w:rsid w:val="00224776"/>
    <w:rsid w:val="00224B86"/>
    <w:rsid w:val="00224BB8"/>
    <w:rsid w:val="002250D5"/>
    <w:rsid w:val="002253BF"/>
    <w:rsid w:val="0022563C"/>
    <w:rsid w:val="002259D9"/>
    <w:rsid w:val="00226BB0"/>
    <w:rsid w:val="0022715B"/>
    <w:rsid w:val="0022730D"/>
    <w:rsid w:val="002276FB"/>
    <w:rsid w:val="00227C19"/>
    <w:rsid w:val="00227D4F"/>
    <w:rsid w:val="00230012"/>
    <w:rsid w:val="002302CE"/>
    <w:rsid w:val="0023142C"/>
    <w:rsid w:val="00231831"/>
    <w:rsid w:val="00231893"/>
    <w:rsid w:val="00231C2F"/>
    <w:rsid w:val="00231E40"/>
    <w:rsid w:val="00231E50"/>
    <w:rsid w:val="00232797"/>
    <w:rsid w:val="00232CBD"/>
    <w:rsid w:val="00232CF0"/>
    <w:rsid w:val="00232F17"/>
    <w:rsid w:val="002330BC"/>
    <w:rsid w:val="00233131"/>
    <w:rsid w:val="00233211"/>
    <w:rsid w:val="002336B6"/>
    <w:rsid w:val="002336C2"/>
    <w:rsid w:val="00233739"/>
    <w:rsid w:val="0023387A"/>
    <w:rsid w:val="00233B2A"/>
    <w:rsid w:val="00233F7B"/>
    <w:rsid w:val="002341DC"/>
    <w:rsid w:val="00234997"/>
    <w:rsid w:val="00234A2D"/>
    <w:rsid w:val="00234C97"/>
    <w:rsid w:val="00235051"/>
    <w:rsid w:val="0023531E"/>
    <w:rsid w:val="002354A9"/>
    <w:rsid w:val="00235609"/>
    <w:rsid w:val="002356E1"/>
    <w:rsid w:val="0023578C"/>
    <w:rsid w:val="00235B28"/>
    <w:rsid w:val="00235E98"/>
    <w:rsid w:val="002362F3"/>
    <w:rsid w:val="00236305"/>
    <w:rsid w:val="00236524"/>
    <w:rsid w:val="00236E30"/>
    <w:rsid w:val="00237381"/>
    <w:rsid w:val="0023775A"/>
    <w:rsid w:val="0023779B"/>
    <w:rsid w:val="00237B65"/>
    <w:rsid w:val="00237CBF"/>
    <w:rsid w:val="002402D7"/>
    <w:rsid w:val="00240677"/>
    <w:rsid w:val="00240722"/>
    <w:rsid w:val="002407EE"/>
    <w:rsid w:val="00240985"/>
    <w:rsid w:val="00240A54"/>
    <w:rsid w:val="00240E39"/>
    <w:rsid w:val="00240E9F"/>
    <w:rsid w:val="00241089"/>
    <w:rsid w:val="002411E5"/>
    <w:rsid w:val="00241281"/>
    <w:rsid w:val="00242225"/>
    <w:rsid w:val="00242552"/>
    <w:rsid w:val="00242762"/>
    <w:rsid w:val="002430E6"/>
    <w:rsid w:val="002432B7"/>
    <w:rsid w:val="0024355D"/>
    <w:rsid w:val="0024364B"/>
    <w:rsid w:val="002437DE"/>
    <w:rsid w:val="00243953"/>
    <w:rsid w:val="00243A27"/>
    <w:rsid w:val="00243BE8"/>
    <w:rsid w:val="00244042"/>
    <w:rsid w:val="00244135"/>
    <w:rsid w:val="002447E4"/>
    <w:rsid w:val="00244989"/>
    <w:rsid w:val="002453CC"/>
    <w:rsid w:val="00245C49"/>
    <w:rsid w:val="00245EC5"/>
    <w:rsid w:val="002467E5"/>
    <w:rsid w:val="00246CDD"/>
    <w:rsid w:val="0024732E"/>
    <w:rsid w:val="0024759C"/>
    <w:rsid w:val="00247DDB"/>
    <w:rsid w:val="002504C1"/>
    <w:rsid w:val="0025086C"/>
    <w:rsid w:val="00250CD7"/>
    <w:rsid w:val="00251154"/>
    <w:rsid w:val="00251D34"/>
    <w:rsid w:val="002527D8"/>
    <w:rsid w:val="00252920"/>
    <w:rsid w:val="0025307F"/>
    <w:rsid w:val="002531C1"/>
    <w:rsid w:val="002536A3"/>
    <w:rsid w:val="002536F8"/>
    <w:rsid w:val="00253D9A"/>
    <w:rsid w:val="002540A7"/>
    <w:rsid w:val="002545F7"/>
    <w:rsid w:val="002547A4"/>
    <w:rsid w:val="002549B9"/>
    <w:rsid w:val="002549BF"/>
    <w:rsid w:val="00254B3C"/>
    <w:rsid w:val="00254EFE"/>
    <w:rsid w:val="00255950"/>
    <w:rsid w:val="00256C34"/>
    <w:rsid w:val="00256D0E"/>
    <w:rsid w:val="00256F51"/>
    <w:rsid w:val="00256FD5"/>
    <w:rsid w:val="00257031"/>
    <w:rsid w:val="002570E2"/>
    <w:rsid w:val="00257DE5"/>
    <w:rsid w:val="00257ECB"/>
    <w:rsid w:val="00257F14"/>
    <w:rsid w:val="00257F75"/>
    <w:rsid w:val="002604E6"/>
    <w:rsid w:val="00260522"/>
    <w:rsid w:val="00260595"/>
    <w:rsid w:val="00260FDF"/>
    <w:rsid w:val="00261064"/>
    <w:rsid w:val="00261420"/>
    <w:rsid w:val="00261790"/>
    <w:rsid w:val="0026183C"/>
    <w:rsid w:val="0026198E"/>
    <w:rsid w:val="00261D6B"/>
    <w:rsid w:val="00261ECA"/>
    <w:rsid w:val="00261F9B"/>
    <w:rsid w:val="00261FF2"/>
    <w:rsid w:val="002620FA"/>
    <w:rsid w:val="00262813"/>
    <w:rsid w:val="00262902"/>
    <w:rsid w:val="002629BF"/>
    <w:rsid w:val="00262B12"/>
    <w:rsid w:val="00262E09"/>
    <w:rsid w:val="00262E9E"/>
    <w:rsid w:val="00262FAC"/>
    <w:rsid w:val="00262FE6"/>
    <w:rsid w:val="002630B4"/>
    <w:rsid w:val="002633B6"/>
    <w:rsid w:val="00263A62"/>
    <w:rsid w:val="00263C13"/>
    <w:rsid w:val="00263C50"/>
    <w:rsid w:val="00263F5B"/>
    <w:rsid w:val="00263FB2"/>
    <w:rsid w:val="0026429A"/>
    <w:rsid w:val="00264585"/>
    <w:rsid w:val="0026483E"/>
    <w:rsid w:val="002649C4"/>
    <w:rsid w:val="00264A1F"/>
    <w:rsid w:val="00264A9E"/>
    <w:rsid w:val="00264FBD"/>
    <w:rsid w:val="00265397"/>
    <w:rsid w:val="0026577B"/>
    <w:rsid w:val="00265DB7"/>
    <w:rsid w:val="00266040"/>
    <w:rsid w:val="002667C3"/>
    <w:rsid w:val="002674AF"/>
    <w:rsid w:val="002676FB"/>
    <w:rsid w:val="002704B2"/>
    <w:rsid w:val="00270562"/>
    <w:rsid w:val="0027063B"/>
    <w:rsid w:val="0027063D"/>
    <w:rsid w:val="002707C3"/>
    <w:rsid w:val="002708D3"/>
    <w:rsid w:val="00270E63"/>
    <w:rsid w:val="002715B0"/>
    <w:rsid w:val="00271BDB"/>
    <w:rsid w:val="00271FF7"/>
    <w:rsid w:val="00272F83"/>
    <w:rsid w:val="00273E18"/>
    <w:rsid w:val="002741B4"/>
    <w:rsid w:val="00274242"/>
    <w:rsid w:val="002746E8"/>
    <w:rsid w:val="00274813"/>
    <w:rsid w:val="00274A27"/>
    <w:rsid w:val="00274DB0"/>
    <w:rsid w:val="00274F6F"/>
    <w:rsid w:val="0027503C"/>
    <w:rsid w:val="002750DA"/>
    <w:rsid w:val="002758B2"/>
    <w:rsid w:val="00275CC7"/>
    <w:rsid w:val="00275FC6"/>
    <w:rsid w:val="002761D8"/>
    <w:rsid w:val="00276382"/>
    <w:rsid w:val="00276452"/>
    <w:rsid w:val="002764E8"/>
    <w:rsid w:val="00276C54"/>
    <w:rsid w:val="00276F78"/>
    <w:rsid w:val="002774B0"/>
    <w:rsid w:val="002774ED"/>
    <w:rsid w:val="002775F0"/>
    <w:rsid w:val="0027771A"/>
    <w:rsid w:val="00277D74"/>
    <w:rsid w:val="00277F07"/>
    <w:rsid w:val="00277FEF"/>
    <w:rsid w:val="0028017E"/>
    <w:rsid w:val="00280624"/>
    <w:rsid w:val="0028072C"/>
    <w:rsid w:val="002807CD"/>
    <w:rsid w:val="00280B12"/>
    <w:rsid w:val="00280D20"/>
    <w:rsid w:val="00280EA6"/>
    <w:rsid w:val="00280EB4"/>
    <w:rsid w:val="0028126B"/>
    <w:rsid w:val="002812F1"/>
    <w:rsid w:val="002813A6"/>
    <w:rsid w:val="002814BE"/>
    <w:rsid w:val="002817AB"/>
    <w:rsid w:val="00281EC9"/>
    <w:rsid w:val="00281FE8"/>
    <w:rsid w:val="002823A2"/>
    <w:rsid w:val="00282580"/>
    <w:rsid w:val="002825F1"/>
    <w:rsid w:val="002826A0"/>
    <w:rsid w:val="00282FFC"/>
    <w:rsid w:val="00283013"/>
    <w:rsid w:val="00283500"/>
    <w:rsid w:val="00283DAE"/>
    <w:rsid w:val="00284186"/>
    <w:rsid w:val="002845C0"/>
    <w:rsid w:val="00284798"/>
    <w:rsid w:val="002848FA"/>
    <w:rsid w:val="002848FE"/>
    <w:rsid w:val="00284F86"/>
    <w:rsid w:val="002851E1"/>
    <w:rsid w:val="00285228"/>
    <w:rsid w:val="00285FEA"/>
    <w:rsid w:val="0028635D"/>
    <w:rsid w:val="00286725"/>
    <w:rsid w:val="00286777"/>
    <w:rsid w:val="00286C37"/>
    <w:rsid w:val="00287934"/>
    <w:rsid w:val="00287B14"/>
    <w:rsid w:val="00287C12"/>
    <w:rsid w:val="00290268"/>
    <w:rsid w:val="002903A0"/>
    <w:rsid w:val="00290614"/>
    <w:rsid w:val="00290AE9"/>
    <w:rsid w:val="00290BCA"/>
    <w:rsid w:val="0029120C"/>
    <w:rsid w:val="00291354"/>
    <w:rsid w:val="002919EC"/>
    <w:rsid w:val="00292420"/>
    <w:rsid w:val="00292438"/>
    <w:rsid w:val="00292519"/>
    <w:rsid w:val="0029262C"/>
    <w:rsid w:val="00292A72"/>
    <w:rsid w:val="00293041"/>
    <w:rsid w:val="002930E2"/>
    <w:rsid w:val="0029321C"/>
    <w:rsid w:val="00293D92"/>
    <w:rsid w:val="002945AB"/>
    <w:rsid w:val="002947E2"/>
    <w:rsid w:val="00294C55"/>
    <w:rsid w:val="0029551D"/>
    <w:rsid w:val="0029552B"/>
    <w:rsid w:val="002959F6"/>
    <w:rsid w:val="00295FC6"/>
    <w:rsid w:val="00296F53"/>
    <w:rsid w:val="00297D91"/>
    <w:rsid w:val="002A01FE"/>
    <w:rsid w:val="002A0330"/>
    <w:rsid w:val="002A0633"/>
    <w:rsid w:val="002A0948"/>
    <w:rsid w:val="002A125F"/>
    <w:rsid w:val="002A17BC"/>
    <w:rsid w:val="002A1CB8"/>
    <w:rsid w:val="002A1E7D"/>
    <w:rsid w:val="002A2006"/>
    <w:rsid w:val="002A2231"/>
    <w:rsid w:val="002A26D1"/>
    <w:rsid w:val="002A2B0E"/>
    <w:rsid w:val="002A30A8"/>
    <w:rsid w:val="002A3361"/>
    <w:rsid w:val="002A3654"/>
    <w:rsid w:val="002A3A5B"/>
    <w:rsid w:val="002A3C1F"/>
    <w:rsid w:val="002A3F3B"/>
    <w:rsid w:val="002A3FFB"/>
    <w:rsid w:val="002A400D"/>
    <w:rsid w:val="002A4A01"/>
    <w:rsid w:val="002A4CA4"/>
    <w:rsid w:val="002A4D32"/>
    <w:rsid w:val="002A4D35"/>
    <w:rsid w:val="002A4F2D"/>
    <w:rsid w:val="002A4FB2"/>
    <w:rsid w:val="002A55C4"/>
    <w:rsid w:val="002A55ED"/>
    <w:rsid w:val="002A562C"/>
    <w:rsid w:val="002A56F7"/>
    <w:rsid w:val="002A57AD"/>
    <w:rsid w:val="002A57BA"/>
    <w:rsid w:val="002A58AE"/>
    <w:rsid w:val="002A5C8D"/>
    <w:rsid w:val="002A5F34"/>
    <w:rsid w:val="002A611D"/>
    <w:rsid w:val="002A6205"/>
    <w:rsid w:val="002A69C1"/>
    <w:rsid w:val="002A6D01"/>
    <w:rsid w:val="002A6D73"/>
    <w:rsid w:val="002A6E5F"/>
    <w:rsid w:val="002A72C1"/>
    <w:rsid w:val="002A78AC"/>
    <w:rsid w:val="002B077E"/>
    <w:rsid w:val="002B0905"/>
    <w:rsid w:val="002B0B3C"/>
    <w:rsid w:val="002B13C9"/>
    <w:rsid w:val="002B19B1"/>
    <w:rsid w:val="002B1A07"/>
    <w:rsid w:val="002B1ADE"/>
    <w:rsid w:val="002B1C49"/>
    <w:rsid w:val="002B1EC5"/>
    <w:rsid w:val="002B1FAE"/>
    <w:rsid w:val="002B2277"/>
    <w:rsid w:val="002B256C"/>
    <w:rsid w:val="002B2736"/>
    <w:rsid w:val="002B2E67"/>
    <w:rsid w:val="002B2EC1"/>
    <w:rsid w:val="002B3414"/>
    <w:rsid w:val="002B3429"/>
    <w:rsid w:val="002B40BD"/>
    <w:rsid w:val="002B40CC"/>
    <w:rsid w:val="002B455C"/>
    <w:rsid w:val="002B48A2"/>
    <w:rsid w:val="002B4C3E"/>
    <w:rsid w:val="002B520B"/>
    <w:rsid w:val="002B57AE"/>
    <w:rsid w:val="002B5C29"/>
    <w:rsid w:val="002B6930"/>
    <w:rsid w:val="002B6CB7"/>
    <w:rsid w:val="002B6FBD"/>
    <w:rsid w:val="002B7FE7"/>
    <w:rsid w:val="002C0108"/>
    <w:rsid w:val="002C01A7"/>
    <w:rsid w:val="002C0399"/>
    <w:rsid w:val="002C0A03"/>
    <w:rsid w:val="002C126E"/>
    <w:rsid w:val="002C14E2"/>
    <w:rsid w:val="002C1558"/>
    <w:rsid w:val="002C16B8"/>
    <w:rsid w:val="002C1CE4"/>
    <w:rsid w:val="002C1D66"/>
    <w:rsid w:val="002C2A65"/>
    <w:rsid w:val="002C30E8"/>
    <w:rsid w:val="002C3391"/>
    <w:rsid w:val="002C345F"/>
    <w:rsid w:val="002C3954"/>
    <w:rsid w:val="002C3A85"/>
    <w:rsid w:val="002C3D07"/>
    <w:rsid w:val="002C41D2"/>
    <w:rsid w:val="002C41E7"/>
    <w:rsid w:val="002C43B5"/>
    <w:rsid w:val="002C483F"/>
    <w:rsid w:val="002C4C54"/>
    <w:rsid w:val="002C4DB3"/>
    <w:rsid w:val="002C51D6"/>
    <w:rsid w:val="002C526A"/>
    <w:rsid w:val="002C54FB"/>
    <w:rsid w:val="002C57B3"/>
    <w:rsid w:val="002C5BB8"/>
    <w:rsid w:val="002C5E27"/>
    <w:rsid w:val="002C5F98"/>
    <w:rsid w:val="002C60AA"/>
    <w:rsid w:val="002C659F"/>
    <w:rsid w:val="002C67AB"/>
    <w:rsid w:val="002C67D6"/>
    <w:rsid w:val="002C67EF"/>
    <w:rsid w:val="002C6EAC"/>
    <w:rsid w:val="002C72AE"/>
    <w:rsid w:val="002C7852"/>
    <w:rsid w:val="002C799C"/>
    <w:rsid w:val="002C7EB7"/>
    <w:rsid w:val="002C7F61"/>
    <w:rsid w:val="002D0076"/>
    <w:rsid w:val="002D0607"/>
    <w:rsid w:val="002D0795"/>
    <w:rsid w:val="002D0B06"/>
    <w:rsid w:val="002D0F43"/>
    <w:rsid w:val="002D1655"/>
    <w:rsid w:val="002D177B"/>
    <w:rsid w:val="002D1EA2"/>
    <w:rsid w:val="002D20DD"/>
    <w:rsid w:val="002D249C"/>
    <w:rsid w:val="002D27B9"/>
    <w:rsid w:val="002D29ED"/>
    <w:rsid w:val="002D2A94"/>
    <w:rsid w:val="002D312A"/>
    <w:rsid w:val="002D31DF"/>
    <w:rsid w:val="002D32A2"/>
    <w:rsid w:val="002D32E0"/>
    <w:rsid w:val="002D3999"/>
    <w:rsid w:val="002D39AF"/>
    <w:rsid w:val="002D3CA6"/>
    <w:rsid w:val="002D413E"/>
    <w:rsid w:val="002D41D5"/>
    <w:rsid w:val="002D43BD"/>
    <w:rsid w:val="002D44A5"/>
    <w:rsid w:val="002D46DD"/>
    <w:rsid w:val="002D495D"/>
    <w:rsid w:val="002D4A79"/>
    <w:rsid w:val="002D4A9E"/>
    <w:rsid w:val="002D4D2F"/>
    <w:rsid w:val="002D4EE5"/>
    <w:rsid w:val="002D5338"/>
    <w:rsid w:val="002D551D"/>
    <w:rsid w:val="002D5999"/>
    <w:rsid w:val="002D5BA4"/>
    <w:rsid w:val="002D5F31"/>
    <w:rsid w:val="002D61A2"/>
    <w:rsid w:val="002D62AB"/>
    <w:rsid w:val="002D672D"/>
    <w:rsid w:val="002D6CA7"/>
    <w:rsid w:val="002D6DCA"/>
    <w:rsid w:val="002D7035"/>
    <w:rsid w:val="002D727A"/>
    <w:rsid w:val="002D7BD1"/>
    <w:rsid w:val="002D7EE5"/>
    <w:rsid w:val="002E0052"/>
    <w:rsid w:val="002E0511"/>
    <w:rsid w:val="002E0719"/>
    <w:rsid w:val="002E082E"/>
    <w:rsid w:val="002E0837"/>
    <w:rsid w:val="002E0940"/>
    <w:rsid w:val="002E0F3F"/>
    <w:rsid w:val="002E0F5E"/>
    <w:rsid w:val="002E112B"/>
    <w:rsid w:val="002E15F5"/>
    <w:rsid w:val="002E1B2E"/>
    <w:rsid w:val="002E1CE7"/>
    <w:rsid w:val="002E1F9F"/>
    <w:rsid w:val="002E23ED"/>
    <w:rsid w:val="002E2851"/>
    <w:rsid w:val="002E28B6"/>
    <w:rsid w:val="002E2B97"/>
    <w:rsid w:val="002E2BAE"/>
    <w:rsid w:val="002E2E4C"/>
    <w:rsid w:val="002E350B"/>
    <w:rsid w:val="002E3533"/>
    <w:rsid w:val="002E3934"/>
    <w:rsid w:val="002E3C32"/>
    <w:rsid w:val="002E40D5"/>
    <w:rsid w:val="002E48FC"/>
    <w:rsid w:val="002E497C"/>
    <w:rsid w:val="002E4C8F"/>
    <w:rsid w:val="002E4ED0"/>
    <w:rsid w:val="002E5417"/>
    <w:rsid w:val="002E5498"/>
    <w:rsid w:val="002E591A"/>
    <w:rsid w:val="002E5960"/>
    <w:rsid w:val="002E5BAE"/>
    <w:rsid w:val="002E5D46"/>
    <w:rsid w:val="002E64FB"/>
    <w:rsid w:val="002E65AB"/>
    <w:rsid w:val="002E6722"/>
    <w:rsid w:val="002E6C84"/>
    <w:rsid w:val="002E6D74"/>
    <w:rsid w:val="002E708B"/>
    <w:rsid w:val="002E719F"/>
    <w:rsid w:val="002E7308"/>
    <w:rsid w:val="002E7AE9"/>
    <w:rsid w:val="002E7BA8"/>
    <w:rsid w:val="002E7C28"/>
    <w:rsid w:val="002E7DD1"/>
    <w:rsid w:val="002F004E"/>
    <w:rsid w:val="002F0AEA"/>
    <w:rsid w:val="002F12BF"/>
    <w:rsid w:val="002F12C8"/>
    <w:rsid w:val="002F20AF"/>
    <w:rsid w:val="002F22B0"/>
    <w:rsid w:val="002F231C"/>
    <w:rsid w:val="002F2BE8"/>
    <w:rsid w:val="002F2C56"/>
    <w:rsid w:val="002F2E8E"/>
    <w:rsid w:val="002F2E93"/>
    <w:rsid w:val="002F2ED9"/>
    <w:rsid w:val="002F3142"/>
    <w:rsid w:val="002F3158"/>
    <w:rsid w:val="002F36C4"/>
    <w:rsid w:val="002F3722"/>
    <w:rsid w:val="002F3D95"/>
    <w:rsid w:val="002F4650"/>
    <w:rsid w:val="002F4B14"/>
    <w:rsid w:val="002F4FA7"/>
    <w:rsid w:val="002F5AAE"/>
    <w:rsid w:val="002F6268"/>
    <w:rsid w:val="002F6556"/>
    <w:rsid w:val="002F661F"/>
    <w:rsid w:val="002F6F01"/>
    <w:rsid w:val="002F7868"/>
    <w:rsid w:val="002F7ADA"/>
    <w:rsid w:val="003001C3"/>
    <w:rsid w:val="003003D0"/>
    <w:rsid w:val="00300F5F"/>
    <w:rsid w:val="003015BB"/>
    <w:rsid w:val="0030189C"/>
    <w:rsid w:val="00301961"/>
    <w:rsid w:val="0030265C"/>
    <w:rsid w:val="00302676"/>
    <w:rsid w:val="0030272C"/>
    <w:rsid w:val="00302C50"/>
    <w:rsid w:val="003033E1"/>
    <w:rsid w:val="003034BA"/>
    <w:rsid w:val="003037C8"/>
    <w:rsid w:val="00303C82"/>
    <w:rsid w:val="00303E0F"/>
    <w:rsid w:val="0030409A"/>
    <w:rsid w:val="00304165"/>
    <w:rsid w:val="003042A6"/>
    <w:rsid w:val="003042D4"/>
    <w:rsid w:val="00304487"/>
    <w:rsid w:val="003044A0"/>
    <w:rsid w:val="003045C6"/>
    <w:rsid w:val="00304786"/>
    <w:rsid w:val="00304A2B"/>
    <w:rsid w:val="00304A9E"/>
    <w:rsid w:val="003050B9"/>
    <w:rsid w:val="0030520F"/>
    <w:rsid w:val="003054BA"/>
    <w:rsid w:val="003056EA"/>
    <w:rsid w:val="003059DE"/>
    <w:rsid w:val="0030616D"/>
    <w:rsid w:val="0030622A"/>
    <w:rsid w:val="003063DF"/>
    <w:rsid w:val="003064CD"/>
    <w:rsid w:val="00306591"/>
    <w:rsid w:val="003066BD"/>
    <w:rsid w:val="00306CBF"/>
    <w:rsid w:val="00307FD2"/>
    <w:rsid w:val="00310B62"/>
    <w:rsid w:val="00310B70"/>
    <w:rsid w:val="00310F10"/>
    <w:rsid w:val="00310F59"/>
    <w:rsid w:val="00311A3D"/>
    <w:rsid w:val="00311FA1"/>
    <w:rsid w:val="00312379"/>
    <w:rsid w:val="00312598"/>
    <w:rsid w:val="0031261F"/>
    <w:rsid w:val="0031285B"/>
    <w:rsid w:val="003129F6"/>
    <w:rsid w:val="00312CE9"/>
    <w:rsid w:val="00312DE5"/>
    <w:rsid w:val="00312E0F"/>
    <w:rsid w:val="00312E56"/>
    <w:rsid w:val="00312F0C"/>
    <w:rsid w:val="00313009"/>
    <w:rsid w:val="00313016"/>
    <w:rsid w:val="0031329A"/>
    <w:rsid w:val="003134F9"/>
    <w:rsid w:val="003137BE"/>
    <w:rsid w:val="00313C97"/>
    <w:rsid w:val="00313CF2"/>
    <w:rsid w:val="00313D4E"/>
    <w:rsid w:val="00313F99"/>
    <w:rsid w:val="0031454B"/>
    <w:rsid w:val="00314D8C"/>
    <w:rsid w:val="00314F4D"/>
    <w:rsid w:val="003158DF"/>
    <w:rsid w:val="00315A8F"/>
    <w:rsid w:val="00315F19"/>
    <w:rsid w:val="00316068"/>
    <w:rsid w:val="00316126"/>
    <w:rsid w:val="00316191"/>
    <w:rsid w:val="0031667D"/>
    <w:rsid w:val="003170B5"/>
    <w:rsid w:val="00317D15"/>
    <w:rsid w:val="00317D51"/>
    <w:rsid w:val="003201D5"/>
    <w:rsid w:val="003208BD"/>
    <w:rsid w:val="00320C62"/>
    <w:rsid w:val="00320D0A"/>
    <w:rsid w:val="00320DB5"/>
    <w:rsid w:val="003220ED"/>
    <w:rsid w:val="00322667"/>
    <w:rsid w:val="0032271B"/>
    <w:rsid w:val="00322804"/>
    <w:rsid w:val="00322924"/>
    <w:rsid w:val="00322AFE"/>
    <w:rsid w:val="0032368E"/>
    <w:rsid w:val="00323A13"/>
    <w:rsid w:val="00324611"/>
    <w:rsid w:val="0032489E"/>
    <w:rsid w:val="003249E6"/>
    <w:rsid w:val="00324CA4"/>
    <w:rsid w:val="00324CF0"/>
    <w:rsid w:val="00324D55"/>
    <w:rsid w:val="0032528E"/>
    <w:rsid w:val="0032564C"/>
    <w:rsid w:val="00325862"/>
    <w:rsid w:val="00325B9A"/>
    <w:rsid w:val="00325C09"/>
    <w:rsid w:val="00325EAB"/>
    <w:rsid w:val="00326996"/>
    <w:rsid w:val="00326A4C"/>
    <w:rsid w:val="00326AB1"/>
    <w:rsid w:val="003272EC"/>
    <w:rsid w:val="0032777A"/>
    <w:rsid w:val="00327A07"/>
    <w:rsid w:val="00327C17"/>
    <w:rsid w:val="0033018B"/>
    <w:rsid w:val="003302C6"/>
    <w:rsid w:val="0033082B"/>
    <w:rsid w:val="0033112A"/>
    <w:rsid w:val="00331165"/>
    <w:rsid w:val="0033119F"/>
    <w:rsid w:val="00331511"/>
    <w:rsid w:val="00331760"/>
    <w:rsid w:val="0033182F"/>
    <w:rsid w:val="003318A3"/>
    <w:rsid w:val="00331FAC"/>
    <w:rsid w:val="003324F8"/>
    <w:rsid w:val="00332681"/>
    <w:rsid w:val="00332C36"/>
    <w:rsid w:val="00332DA2"/>
    <w:rsid w:val="003331E5"/>
    <w:rsid w:val="00333835"/>
    <w:rsid w:val="00333919"/>
    <w:rsid w:val="00333B71"/>
    <w:rsid w:val="00333E5A"/>
    <w:rsid w:val="00333F14"/>
    <w:rsid w:val="003349CE"/>
    <w:rsid w:val="00334B7A"/>
    <w:rsid w:val="00334F65"/>
    <w:rsid w:val="0033571E"/>
    <w:rsid w:val="00335861"/>
    <w:rsid w:val="00335E38"/>
    <w:rsid w:val="00335F7B"/>
    <w:rsid w:val="00336373"/>
    <w:rsid w:val="003364E0"/>
    <w:rsid w:val="0033660F"/>
    <w:rsid w:val="00336654"/>
    <w:rsid w:val="00336BE3"/>
    <w:rsid w:val="00336EAD"/>
    <w:rsid w:val="00337235"/>
    <w:rsid w:val="0033757A"/>
    <w:rsid w:val="00337B2B"/>
    <w:rsid w:val="00337CE5"/>
    <w:rsid w:val="00337DFB"/>
    <w:rsid w:val="00337F9F"/>
    <w:rsid w:val="0034058C"/>
    <w:rsid w:val="0034095F"/>
    <w:rsid w:val="003409E1"/>
    <w:rsid w:val="00340A95"/>
    <w:rsid w:val="003419F1"/>
    <w:rsid w:val="00341C66"/>
    <w:rsid w:val="003423B3"/>
    <w:rsid w:val="00342519"/>
    <w:rsid w:val="00342DC2"/>
    <w:rsid w:val="003433ED"/>
    <w:rsid w:val="003434DD"/>
    <w:rsid w:val="00343A4D"/>
    <w:rsid w:val="00343CF9"/>
    <w:rsid w:val="00343F21"/>
    <w:rsid w:val="00344044"/>
    <w:rsid w:val="00344551"/>
    <w:rsid w:val="00344DD7"/>
    <w:rsid w:val="003454EB"/>
    <w:rsid w:val="00345858"/>
    <w:rsid w:val="00345943"/>
    <w:rsid w:val="00345BC8"/>
    <w:rsid w:val="00345F90"/>
    <w:rsid w:val="003463F5"/>
    <w:rsid w:val="00346416"/>
    <w:rsid w:val="0034650D"/>
    <w:rsid w:val="003466FA"/>
    <w:rsid w:val="00346813"/>
    <w:rsid w:val="00346B8D"/>
    <w:rsid w:val="00346D60"/>
    <w:rsid w:val="003470C6"/>
    <w:rsid w:val="00347113"/>
    <w:rsid w:val="00347410"/>
    <w:rsid w:val="00347C7D"/>
    <w:rsid w:val="00347E19"/>
    <w:rsid w:val="00350668"/>
    <w:rsid w:val="00350A2D"/>
    <w:rsid w:val="00350AFC"/>
    <w:rsid w:val="00351558"/>
    <w:rsid w:val="00351653"/>
    <w:rsid w:val="003516D3"/>
    <w:rsid w:val="0035363B"/>
    <w:rsid w:val="00353712"/>
    <w:rsid w:val="003540B6"/>
    <w:rsid w:val="00354262"/>
    <w:rsid w:val="003542D5"/>
    <w:rsid w:val="00354718"/>
    <w:rsid w:val="0035490C"/>
    <w:rsid w:val="00354A11"/>
    <w:rsid w:val="00354C7B"/>
    <w:rsid w:val="003552CC"/>
    <w:rsid w:val="003553F4"/>
    <w:rsid w:val="003560DE"/>
    <w:rsid w:val="0035627A"/>
    <w:rsid w:val="00356377"/>
    <w:rsid w:val="0035643B"/>
    <w:rsid w:val="003566EC"/>
    <w:rsid w:val="00356985"/>
    <w:rsid w:val="00356B3B"/>
    <w:rsid w:val="00356EFC"/>
    <w:rsid w:val="00357023"/>
    <w:rsid w:val="003572F2"/>
    <w:rsid w:val="00357A85"/>
    <w:rsid w:val="00357EDC"/>
    <w:rsid w:val="00360131"/>
    <w:rsid w:val="003602A2"/>
    <w:rsid w:val="00360360"/>
    <w:rsid w:val="0036047B"/>
    <w:rsid w:val="0036086D"/>
    <w:rsid w:val="003608C4"/>
    <w:rsid w:val="00360A9F"/>
    <w:rsid w:val="00360C35"/>
    <w:rsid w:val="00360CB5"/>
    <w:rsid w:val="00360CF5"/>
    <w:rsid w:val="00361018"/>
    <w:rsid w:val="00361852"/>
    <w:rsid w:val="00361E03"/>
    <w:rsid w:val="0036215A"/>
    <w:rsid w:val="00362317"/>
    <w:rsid w:val="00362D34"/>
    <w:rsid w:val="00363765"/>
    <w:rsid w:val="003638F8"/>
    <w:rsid w:val="003639D5"/>
    <w:rsid w:val="0036478A"/>
    <w:rsid w:val="0036488D"/>
    <w:rsid w:val="0036489D"/>
    <w:rsid w:val="003648D9"/>
    <w:rsid w:val="00364952"/>
    <w:rsid w:val="00364AA7"/>
    <w:rsid w:val="003650CB"/>
    <w:rsid w:val="00365659"/>
    <w:rsid w:val="00365A14"/>
    <w:rsid w:val="003664EF"/>
    <w:rsid w:val="003668BD"/>
    <w:rsid w:val="00366D16"/>
    <w:rsid w:val="00366F70"/>
    <w:rsid w:val="0036742D"/>
    <w:rsid w:val="0036785C"/>
    <w:rsid w:val="003679B9"/>
    <w:rsid w:val="00367A95"/>
    <w:rsid w:val="00367BCC"/>
    <w:rsid w:val="00367E38"/>
    <w:rsid w:val="00367F64"/>
    <w:rsid w:val="00370001"/>
    <w:rsid w:val="00370B41"/>
    <w:rsid w:val="00371118"/>
    <w:rsid w:val="00371264"/>
    <w:rsid w:val="003712B6"/>
    <w:rsid w:val="003712D3"/>
    <w:rsid w:val="0037216D"/>
    <w:rsid w:val="0037270F"/>
    <w:rsid w:val="00372C61"/>
    <w:rsid w:val="00372EFB"/>
    <w:rsid w:val="00372F03"/>
    <w:rsid w:val="0037316A"/>
    <w:rsid w:val="0037338E"/>
    <w:rsid w:val="003733E9"/>
    <w:rsid w:val="003734B0"/>
    <w:rsid w:val="003734CA"/>
    <w:rsid w:val="00373621"/>
    <w:rsid w:val="003736CD"/>
    <w:rsid w:val="00373D9B"/>
    <w:rsid w:val="00373DC3"/>
    <w:rsid w:val="00373F6E"/>
    <w:rsid w:val="0037441F"/>
    <w:rsid w:val="0037457B"/>
    <w:rsid w:val="00374CAE"/>
    <w:rsid w:val="003750A9"/>
    <w:rsid w:val="003750CD"/>
    <w:rsid w:val="003751FF"/>
    <w:rsid w:val="003752AC"/>
    <w:rsid w:val="0037535F"/>
    <w:rsid w:val="00375596"/>
    <w:rsid w:val="003759A7"/>
    <w:rsid w:val="00375F75"/>
    <w:rsid w:val="00376701"/>
    <w:rsid w:val="0037673E"/>
    <w:rsid w:val="00376A37"/>
    <w:rsid w:val="00376B47"/>
    <w:rsid w:val="0037713F"/>
    <w:rsid w:val="003771E4"/>
    <w:rsid w:val="0037763B"/>
    <w:rsid w:val="00377A89"/>
    <w:rsid w:val="00377BAB"/>
    <w:rsid w:val="00377C5A"/>
    <w:rsid w:val="00377E20"/>
    <w:rsid w:val="003805AC"/>
    <w:rsid w:val="00380864"/>
    <w:rsid w:val="00380E72"/>
    <w:rsid w:val="00380EFE"/>
    <w:rsid w:val="003811BA"/>
    <w:rsid w:val="00381417"/>
    <w:rsid w:val="00381A1F"/>
    <w:rsid w:val="00381CC5"/>
    <w:rsid w:val="00382598"/>
    <w:rsid w:val="00382B33"/>
    <w:rsid w:val="00382B50"/>
    <w:rsid w:val="0038310B"/>
    <w:rsid w:val="0038350F"/>
    <w:rsid w:val="003836B0"/>
    <w:rsid w:val="003836C1"/>
    <w:rsid w:val="00383915"/>
    <w:rsid w:val="00383AAA"/>
    <w:rsid w:val="00383AD6"/>
    <w:rsid w:val="00383DA3"/>
    <w:rsid w:val="00384690"/>
    <w:rsid w:val="00384971"/>
    <w:rsid w:val="00384DD2"/>
    <w:rsid w:val="00385546"/>
    <w:rsid w:val="00385B26"/>
    <w:rsid w:val="00385C8B"/>
    <w:rsid w:val="00385CBE"/>
    <w:rsid w:val="00385E7C"/>
    <w:rsid w:val="003860AC"/>
    <w:rsid w:val="0038616C"/>
    <w:rsid w:val="003864F1"/>
    <w:rsid w:val="003872A0"/>
    <w:rsid w:val="003875A5"/>
    <w:rsid w:val="00387F69"/>
    <w:rsid w:val="00387FAB"/>
    <w:rsid w:val="00391075"/>
    <w:rsid w:val="0039115E"/>
    <w:rsid w:val="0039119F"/>
    <w:rsid w:val="00391360"/>
    <w:rsid w:val="00391766"/>
    <w:rsid w:val="00391A67"/>
    <w:rsid w:val="003920BA"/>
    <w:rsid w:val="003924DC"/>
    <w:rsid w:val="00392F89"/>
    <w:rsid w:val="003938A5"/>
    <w:rsid w:val="00394235"/>
    <w:rsid w:val="00394B7D"/>
    <w:rsid w:val="00394DBC"/>
    <w:rsid w:val="003955BF"/>
    <w:rsid w:val="0039563F"/>
    <w:rsid w:val="00395B02"/>
    <w:rsid w:val="00395CFA"/>
    <w:rsid w:val="00395D31"/>
    <w:rsid w:val="003962D7"/>
    <w:rsid w:val="00396CC4"/>
    <w:rsid w:val="003970A3"/>
    <w:rsid w:val="003972C3"/>
    <w:rsid w:val="00397B5C"/>
    <w:rsid w:val="003A05D4"/>
    <w:rsid w:val="003A08DF"/>
    <w:rsid w:val="003A0B7C"/>
    <w:rsid w:val="003A140C"/>
    <w:rsid w:val="003A1D23"/>
    <w:rsid w:val="003A24EF"/>
    <w:rsid w:val="003A2A30"/>
    <w:rsid w:val="003A2C92"/>
    <w:rsid w:val="003A32CD"/>
    <w:rsid w:val="003A33FC"/>
    <w:rsid w:val="003A3583"/>
    <w:rsid w:val="003A3D23"/>
    <w:rsid w:val="003A3E2E"/>
    <w:rsid w:val="003A40CA"/>
    <w:rsid w:val="003A432E"/>
    <w:rsid w:val="003A45BB"/>
    <w:rsid w:val="003A47AB"/>
    <w:rsid w:val="003A482B"/>
    <w:rsid w:val="003A4878"/>
    <w:rsid w:val="003A4AB3"/>
    <w:rsid w:val="003A542F"/>
    <w:rsid w:val="003A5506"/>
    <w:rsid w:val="003A566C"/>
    <w:rsid w:val="003A57E0"/>
    <w:rsid w:val="003A57EC"/>
    <w:rsid w:val="003A6740"/>
    <w:rsid w:val="003A67CF"/>
    <w:rsid w:val="003A6978"/>
    <w:rsid w:val="003A6987"/>
    <w:rsid w:val="003A7619"/>
    <w:rsid w:val="003A770C"/>
    <w:rsid w:val="003A7A91"/>
    <w:rsid w:val="003A7FE3"/>
    <w:rsid w:val="003B0154"/>
    <w:rsid w:val="003B05AB"/>
    <w:rsid w:val="003B0886"/>
    <w:rsid w:val="003B0F07"/>
    <w:rsid w:val="003B0F4B"/>
    <w:rsid w:val="003B126A"/>
    <w:rsid w:val="003B1543"/>
    <w:rsid w:val="003B16AC"/>
    <w:rsid w:val="003B1F86"/>
    <w:rsid w:val="003B1FA7"/>
    <w:rsid w:val="003B2699"/>
    <w:rsid w:val="003B3530"/>
    <w:rsid w:val="003B3590"/>
    <w:rsid w:val="003B3B1D"/>
    <w:rsid w:val="003B3BA8"/>
    <w:rsid w:val="003B477F"/>
    <w:rsid w:val="003B4A2C"/>
    <w:rsid w:val="003B4A75"/>
    <w:rsid w:val="003B4B23"/>
    <w:rsid w:val="003B4C93"/>
    <w:rsid w:val="003B4ED9"/>
    <w:rsid w:val="003B5137"/>
    <w:rsid w:val="003B526C"/>
    <w:rsid w:val="003B52A6"/>
    <w:rsid w:val="003B572C"/>
    <w:rsid w:val="003B5D7D"/>
    <w:rsid w:val="003B6470"/>
    <w:rsid w:val="003B66DF"/>
    <w:rsid w:val="003B6943"/>
    <w:rsid w:val="003B743A"/>
    <w:rsid w:val="003B7635"/>
    <w:rsid w:val="003B7641"/>
    <w:rsid w:val="003B78A8"/>
    <w:rsid w:val="003B7936"/>
    <w:rsid w:val="003B7938"/>
    <w:rsid w:val="003B79B7"/>
    <w:rsid w:val="003C05B6"/>
    <w:rsid w:val="003C0726"/>
    <w:rsid w:val="003C0CD3"/>
    <w:rsid w:val="003C10E8"/>
    <w:rsid w:val="003C11E2"/>
    <w:rsid w:val="003C1914"/>
    <w:rsid w:val="003C1922"/>
    <w:rsid w:val="003C19F1"/>
    <w:rsid w:val="003C1B05"/>
    <w:rsid w:val="003C1F98"/>
    <w:rsid w:val="003C224E"/>
    <w:rsid w:val="003C25B3"/>
    <w:rsid w:val="003C2668"/>
    <w:rsid w:val="003C305B"/>
    <w:rsid w:val="003C39B1"/>
    <w:rsid w:val="003C419C"/>
    <w:rsid w:val="003C41EF"/>
    <w:rsid w:val="003C4853"/>
    <w:rsid w:val="003C4B13"/>
    <w:rsid w:val="003C4BC2"/>
    <w:rsid w:val="003C4C3B"/>
    <w:rsid w:val="003C5133"/>
    <w:rsid w:val="003C52CB"/>
    <w:rsid w:val="003C53CE"/>
    <w:rsid w:val="003C5695"/>
    <w:rsid w:val="003C56C6"/>
    <w:rsid w:val="003C587E"/>
    <w:rsid w:val="003C5A21"/>
    <w:rsid w:val="003C66E1"/>
    <w:rsid w:val="003C6C4A"/>
    <w:rsid w:val="003C6D07"/>
    <w:rsid w:val="003C7B27"/>
    <w:rsid w:val="003C7FC9"/>
    <w:rsid w:val="003D0038"/>
    <w:rsid w:val="003D0C64"/>
    <w:rsid w:val="003D0F3F"/>
    <w:rsid w:val="003D105E"/>
    <w:rsid w:val="003D120B"/>
    <w:rsid w:val="003D13C1"/>
    <w:rsid w:val="003D1515"/>
    <w:rsid w:val="003D15CA"/>
    <w:rsid w:val="003D15D0"/>
    <w:rsid w:val="003D17A8"/>
    <w:rsid w:val="003D19BB"/>
    <w:rsid w:val="003D1D75"/>
    <w:rsid w:val="003D30C3"/>
    <w:rsid w:val="003D3533"/>
    <w:rsid w:val="003D3D67"/>
    <w:rsid w:val="003D4450"/>
    <w:rsid w:val="003D49FB"/>
    <w:rsid w:val="003D4D2E"/>
    <w:rsid w:val="003D4E9D"/>
    <w:rsid w:val="003D4EBA"/>
    <w:rsid w:val="003D5168"/>
    <w:rsid w:val="003D54D1"/>
    <w:rsid w:val="003D5503"/>
    <w:rsid w:val="003D5640"/>
    <w:rsid w:val="003D5AD6"/>
    <w:rsid w:val="003D6085"/>
    <w:rsid w:val="003D652A"/>
    <w:rsid w:val="003D660C"/>
    <w:rsid w:val="003D6A4E"/>
    <w:rsid w:val="003D7079"/>
    <w:rsid w:val="003D711E"/>
    <w:rsid w:val="003D7348"/>
    <w:rsid w:val="003D76F2"/>
    <w:rsid w:val="003D77C2"/>
    <w:rsid w:val="003D7BE2"/>
    <w:rsid w:val="003D7D55"/>
    <w:rsid w:val="003D7F32"/>
    <w:rsid w:val="003E02E0"/>
    <w:rsid w:val="003E04D1"/>
    <w:rsid w:val="003E0952"/>
    <w:rsid w:val="003E09A5"/>
    <w:rsid w:val="003E0CF9"/>
    <w:rsid w:val="003E0E94"/>
    <w:rsid w:val="003E103E"/>
    <w:rsid w:val="003E1154"/>
    <w:rsid w:val="003E13A3"/>
    <w:rsid w:val="003E1B5B"/>
    <w:rsid w:val="003E1CF5"/>
    <w:rsid w:val="003E1E20"/>
    <w:rsid w:val="003E2089"/>
    <w:rsid w:val="003E266B"/>
    <w:rsid w:val="003E268C"/>
    <w:rsid w:val="003E26FD"/>
    <w:rsid w:val="003E2760"/>
    <w:rsid w:val="003E290F"/>
    <w:rsid w:val="003E2A27"/>
    <w:rsid w:val="003E2F55"/>
    <w:rsid w:val="003E31FD"/>
    <w:rsid w:val="003E328B"/>
    <w:rsid w:val="003E33F0"/>
    <w:rsid w:val="003E3780"/>
    <w:rsid w:val="003E392F"/>
    <w:rsid w:val="003E3B15"/>
    <w:rsid w:val="003E4178"/>
    <w:rsid w:val="003E41D8"/>
    <w:rsid w:val="003E4A3B"/>
    <w:rsid w:val="003E4AAE"/>
    <w:rsid w:val="003E4B6A"/>
    <w:rsid w:val="003E4E00"/>
    <w:rsid w:val="003E4FEA"/>
    <w:rsid w:val="003E587B"/>
    <w:rsid w:val="003E5AC1"/>
    <w:rsid w:val="003E5CF7"/>
    <w:rsid w:val="003E675F"/>
    <w:rsid w:val="003E6DF5"/>
    <w:rsid w:val="003E701E"/>
    <w:rsid w:val="003E7160"/>
    <w:rsid w:val="003E72BC"/>
    <w:rsid w:val="003E7469"/>
    <w:rsid w:val="003E7C3B"/>
    <w:rsid w:val="003F056D"/>
    <w:rsid w:val="003F0717"/>
    <w:rsid w:val="003F0C10"/>
    <w:rsid w:val="003F0D15"/>
    <w:rsid w:val="003F115F"/>
    <w:rsid w:val="003F194F"/>
    <w:rsid w:val="003F1E71"/>
    <w:rsid w:val="003F21C4"/>
    <w:rsid w:val="003F2568"/>
    <w:rsid w:val="003F2B69"/>
    <w:rsid w:val="003F2B89"/>
    <w:rsid w:val="003F2FE9"/>
    <w:rsid w:val="003F33F3"/>
    <w:rsid w:val="003F3A79"/>
    <w:rsid w:val="003F3FC7"/>
    <w:rsid w:val="003F4243"/>
    <w:rsid w:val="003F44CA"/>
    <w:rsid w:val="003F52F6"/>
    <w:rsid w:val="003F554E"/>
    <w:rsid w:val="003F58E0"/>
    <w:rsid w:val="003F5906"/>
    <w:rsid w:val="003F608B"/>
    <w:rsid w:val="003F60AB"/>
    <w:rsid w:val="003F6219"/>
    <w:rsid w:val="003F6647"/>
    <w:rsid w:val="003F674A"/>
    <w:rsid w:val="003F67FC"/>
    <w:rsid w:val="003F68A9"/>
    <w:rsid w:val="003F6980"/>
    <w:rsid w:val="003F6B12"/>
    <w:rsid w:val="003F74E2"/>
    <w:rsid w:val="003F7A98"/>
    <w:rsid w:val="003F7E40"/>
    <w:rsid w:val="00400209"/>
    <w:rsid w:val="00400A2A"/>
    <w:rsid w:val="00400AD6"/>
    <w:rsid w:val="00400C49"/>
    <w:rsid w:val="00400E76"/>
    <w:rsid w:val="00400E88"/>
    <w:rsid w:val="00400F06"/>
    <w:rsid w:val="00401173"/>
    <w:rsid w:val="0040131D"/>
    <w:rsid w:val="00401832"/>
    <w:rsid w:val="004018DD"/>
    <w:rsid w:val="00401D9D"/>
    <w:rsid w:val="004022FC"/>
    <w:rsid w:val="0040237E"/>
    <w:rsid w:val="004030E9"/>
    <w:rsid w:val="00403176"/>
    <w:rsid w:val="0040375C"/>
    <w:rsid w:val="00403C6A"/>
    <w:rsid w:val="00403E30"/>
    <w:rsid w:val="00403FBF"/>
    <w:rsid w:val="00404126"/>
    <w:rsid w:val="00404A6C"/>
    <w:rsid w:val="00404CDC"/>
    <w:rsid w:val="00405928"/>
    <w:rsid w:val="00405F57"/>
    <w:rsid w:val="004062DE"/>
    <w:rsid w:val="00406788"/>
    <w:rsid w:val="00407DB2"/>
    <w:rsid w:val="00407ECA"/>
    <w:rsid w:val="00410126"/>
    <w:rsid w:val="00410202"/>
    <w:rsid w:val="00410326"/>
    <w:rsid w:val="00410C99"/>
    <w:rsid w:val="00410EA2"/>
    <w:rsid w:val="00410F94"/>
    <w:rsid w:val="004118FF"/>
    <w:rsid w:val="00411FDF"/>
    <w:rsid w:val="004122A2"/>
    <w:rsid w:val="00412439"/>
    <w:rsid w:val="004124FD"/>
    <w:rsid w:val="00412616"/>
    <w:rsid w:val="0041262A"/>
    <w:rsid w:val="00412938"/>
    <w:rsid w:val="004129DF"/>
    <w:rsid w:val="00412E45"/>
    <w:rsid w:val="00412E4F"/>
    <w:rsid w:val="00412F11"/>
    <w:rsid w:val="0041366B"/>
    <w:rsid w:val="004139EE"/>
    <w:rsid w:val="00413CE3"/>
    <w:rsid w:val="00413E85"/>
    <w:rsid w:val="00414344"/>
    <w:rsid w:val="00414430"/>
    <w:rsid w:val="004147BC"/>
    <w:rsid w:val="0041493A"/>
    <w:rsid w:val="00414E89"/>
    <w:rsid w:val="0041526E"/>
    <w:rsid w:val="00415B70"/>
    <w:rsid w:val="00415F7F"/>
    <w:rsid w:val="00416624"/>
    <w:rsid w:val="00416833"/>
    <w:rsid w:val="004168E0"/>
    <w:rsid w:val="00416993"/>
    <w:rsid w:val="00416DBB"/>
    <w:rsid w:val="00417E78"/>
    <w:rsid w:val="0042005F"/>
    <w:rsid w:val="00420F85"/>
    <w:rsid w:val="00421093"/>
    <w:rsid w:val="00421253"/>
    <w:rsid w:val="00421467"/>
    <w:rsid w:val="004214B6"/>
    <w:rsid w:val="0042161F"/>
    <w:rsid w:val="00421B37"/>
    <w:rsid w:val="00421F0B"/>
    <w:rsid w:val="004223AA"/>
    <w:rsid w:val="004231AE"/>
    <w:rsid w:val="00423AF1"/>
    <w:rsid w:val="004247F1"/>
    <w:rsid w:val="0042480A"/>
    <w:rsid w:val="00424A1B"/>
    <w:rsid w:val="00424A49"/>
    <w:rsid w:val="0042584F"/>
    <w:rsid w:val="004259D0"/>
    <w:rsid w:val="00425E02"/>
    <w:rsid w:val="0042615A"/>
    <w:rsid w:val="004261CF"/>
    <w:rsid w:val="0042628B"/>
    <w:rsid w:val="004264AB"/>
    <w:rsid w:val="00426875"/>
    <w:rsid w:val="00426B4E"/>
    <w:rsid w:val="00426CC4"/>
    <w:rsid w:val="00426CEE"/>
    <w:rsid w:val="00426D9C"/>
    <w:rsid w:val="0042716F"/>
    <w:rsid w:val="004274AD"/>
    <w:rsid w:val="004274D4"/>
    <w:rsid w:val="00427EA3"/>
    <w:rsid w:val="00427FD3"/>
    <w:rsid w:val="0043020A"/>
    <w:rsid w:val="004302AF"/>
    <w:rsid w:val="004311D8"/>
    <w:rsid w:val="00431248"/>
    <w:rsid w:val="00431362"/>
    <w:rsid w:val="00431D21"/>
    <w:rsid w:val="0043233F"/>
    <w:rsid w:val="00432496"/>
    <w:rsid w:val="00432AC3"/>
    <w:rsid w:val="00432B4C"/>
    <w:rsid w:val="00432DAB"/>
    <w:rsid w:val="00433035"/>
    <w:rsid w:val="00433611"/>
    <w:rsid w:val="00433836"/>
    <w:rsid w:val="00433AB4"/>
    <w:rsid w:val="00433BB4"/>
    <w:rsid w:val="00433CD3"/>
    <w:rsid w:val="00433DF7"/>
    <w:rsid w:val="00433EDE"/>
    <w:rsid w:val="004343E3"/>
    <w:rsid w:val="004344CE"/>
    <w:rsid w:val="0043473A"/>
    <w:rsid w:val="00434A77"/>
    <w:rsid w:val="004353EF"/>
    <w:rsid w:val="00435670"/>
    <w:rsid w:val="00435B26"/>
    <w:rsid w:val="00435C12"/>
    <w:rsid w:val="00435D92"/>
    <w:rsid w:val="00435DEE"/>
    <w:rsid w:val="004361D7"/>
    <w:rsid w:val="004365A2"/>
    <w:rsid w:val="00436A37"/>
    <w:rsid w:val="00436E3A"/>
    <w:rsid w:val="00436FF4"/>
    <w:rsid w:val="004371E0"/>
    <w:rsid w:val="00437297"/>
    <w:rsid w:val="004372F1"/>
    <w:rsid w:val="00437D89"/>
    <w:rsid w:val="00437DAE"/>
    <w:rsid w:val="004405C9"/>
    <w:rsid w:val="0044180F"/>
    <w:rsid w:val="0044186E"/>
    <w:rsid w:val="00441BEE"/>
    <w:rsid w:val="00441F1D"/>
    <w:rsid w:val="00441F6E"/>
    <w:rsid w:val="00442467"/>
    <w:rsid w:val="00443605"/>
    <w:rsid w:val="00443614"/>
    <w:rsid w:val="00443724"/>
    <w:rsid w:val="00443726"/>
    <w:rsid w:val="00443AE3"/>
    <w:rsid w:val="00443D8B"/>
    <w:rsid w:val="0044447C"/>
    <w:rsid w:val="0044469F"/>
    <w:rsid w:val="00444864"/>
    <w:rsid w:val="00444908"/>
    <w:rsid w:val="0044502F"/>
    <w:rsid w:val="00445061"/>
    <w:rsid w:val="004454E4"/>
    <w:rsid w:val="004457DB"/>
    <w:rsid w:val="00445CA4"/>
    <w:rsid w:val="004460B7"/>
    <w:rsid w:val="0044639E"/>
    <w:rsid w:val="004469F0"/>
    <w:rsid w:val="00446C83"/>
    <w:rsid w:val="00446E75"/>
    <w:rsid w:val="00446F0A"/>
    <w:rsid w:val="004471F5"/>
    <w:rsid w:val="00447273"/>
    <w:rsid w:val="00447614"/>
    <w:rsid w:val="00447B4D"/>
    <w:rsid w:val="00450056"/>
    <w:rsid w:val="00450837"/>
    <w:rsid w:val="00451241"/>
    <w:rsid w:val="00451964"/>
    <w:rsid w:val="004519D7"/>
    <w:rsid w:val="00451FD2"/>
    <w:rsid w:val="00452386"/>
    <w:rsid w:val="00453121"/>
    <w:rsid w:val="00453184"/>
    <w:rsid w:val="004533E0"/>
    <w:rsid w:val="00453844"/>
    <w:rsid w:val="004539E6"/>
    <w:rsid w:val="00453A23"/>
    <w:rsid w:val="004544B7"/>
    <w:rsid w:val="00454728"/>
    <w:rsid w:val="00454A64"/>
    <w:rsid w:val="00454AF5"/>
    <w:rsid w:val="00454BF4"/>
    <w:rsid w:val="00454DD1"/>
    <w:rsid w:val="00454EE9"/>
    <w:rsid w:val="00454F02"/>
    <w:rsid w:val="0045503C"/>
    <w:rsid w:val="0045550E"/>
    <w:rsid w:val="004557D2"/>
    <w:rsid w:val="00455BE0"/>
    <w:rsid w:val="00455D2A"/>
    <w:rsid w:val="00456004"/>
    <w:rsid w:val="004560B8"/>
    <w:rsid w:val="00456197"/>
    <w:rsid w:val="004563D9"/>
    <w:rsid w:val="004566FA"/>
    <w:rsid w:val="00456733"/>
    <w:rsid w:val="004567F0"/>
    <w:rsid w:val="00456E73"/>
    <w:rsid w:val="00457767"/>
    <w:rsid w:val="004577BB"/>
    <w:rsid w:val="00457A09"/>
    <w:rsid w:val="00457D06"/>
    <w:rsid w:val="0046043D"/>
    <w:rsid w:val="00460B26"/>
    <w:rsid w:val="00460B78"/>
    <w:rsid w:val="00460F76"/>
    <w:rsid w:val="00461162"/>
    <w:rsid w:val="0046118D"/>
    <w:rsid w:val="0046141B"/>
    <w:rsid w:val="004615FF"/>
    <w:rsid w:val="00461C78"/>
    <w:rsid w:val="00461E2C"/>
    <w:rsid w:val="00461EC7"/>
    <w:rsid w:val="00461FF8"/>
    <w:rsid w:val="00462034"/>
    <w:rsid w:val="004620DA"/>
    <w:rsid w:val="004621A1"/>
    <w:rsid w:val="0046220A"/>
    <w:rsid w:val="004622E3"/>
    <w:rsid w:val="0046240D"/>
    <w:rsid w:val="00463B34"/>
    <w:rsid w:val="00463CE7"/>
    <w:rsid w:val="00463D05"/>
    <w:rsid w:val="004641E2"/>
    <w:rsid w:val="00464839"/>
    <w:rsid w:val="004648BE"/>
    <w:rsid w:val="00464A4A"/>
    <w:rsid w:val="00464AD8"/>
    <w:rsid w:val="00465033"/>
    <w:rsid w:val="004658E2"/>
    <w:rsid w:val="0046603E"/>
    <w:rsid w:val="004665C0"/>
    <w:rsid w:val="00466759"/>
    <w:rsid w:val="004670F6"/>
    <w:rsid w:val="0046789F"/>
    <w:rsid w:val="0046796C"/>
    <w:rsid w:val="004679A7"/>
    <w:rsid w:val="00467CBE"/>
    <w:rsid w:val="0047095F"/>
    <w:rsid w:val="00470BE3"/>
    <w:rsid w:val="00471130"/>
    <w:rsid w:val="004714B4"/>
    <w:rsid w:val="004714CE"/>
    <w:rsid w:val="004715A8"/>
    <w:rsid w:val="004716E1"/>
    <w:rsid w:val="00471A7A"/>
    <w:rsid w:val="00471DD6"/>
    <w:rsid w:val="00471F3F"/>
    <w:rsid w:val="00472E72"/>
    <w:rsid w:val="0047306C"/>
    <w:rsid w:val="004734AD"/>
    <w:rsid w:val="004735C5"/>
    <w:rsid w:val="00473683"/>
    <w:rsid w:val="004736C3"/>
    <w:rsid w:val="004736CE"/>
    <w:rsid w:val="00473B08"/>
    <w:rsid w:val="004743C5"/>
    <w:rsid w:val="00474491"/>
    <w:rsid w:val="0047469F"/>
    <w:rsid w:val="004746A8"/>
    <w:rsid w:val="00474C3D"/>
    <w:rsid w:val="00475034"/>
    <w:rsid w:val="0047526F"/>
    <w:rsid w:val="00475527"/>
    <w:rsid w:val="00475570"/>
    <w:rsid w:val="004757C1"/>
    <w:rsid w:val="00475BDA"/>
    <w:rsid w:val="0047675B"/>
    <w:rsid w:val="00476803"/>
    <w:rsid w:val="00476B85"/>
    <w:rsid w:val="00476FD7"/>
    <w:rsid w:val="00477002"/>
    <w:rsid w:val="004776DE"/>
    <w:rsid w:val="004778B1"/>
    <w:rsid w:val="00477C82"/>
    <w:rsid w:val="00480DED"/>
    <w:rsid w:val="00481167"/>
    <w:rsid w:val="00481392"/>
    <w:rsid w:val="00481CBF"/>
    <w:rsid w:val="0048221E"/>
    <w:rsid w:val="004822C1"/>
    <w:rsid w:val="00482510"/>
    <w:rsid w:val="00482679"/>
    <w:rsid w:val="0048331A"/>
    <w:rsid w:val="0048375D"/>
    <w:rsid w:val="004838BB"/>
    <w:rsid w:val="00483C87"/>
    <w:rsid w:val="0048426F"/>
    <w:rsid w:val="004847B6"/>
    <w:rsid w:val="00484D43"/>
    <w:rsid w:val="00484D52"/>
    <w:rsid w:val="0048576E"/>
    <w:rsid w:val="00485814"/>
    <w:rsid w:val="004862FC"/>
    <w:rsid w:val="0048671C"/>
    <w:rsid w:val="004868E0"/>
    <w:rsid w:val="00487307"/>
    <w:rsid w:val="0048734E"/>
    <w:rsid w:val="004874A7"/>
    <w:rsid w:val="004876F2"/>
    <w:rsid w:val="004879A2"/>
    <w:rsid w:val="00487CB7"/>
    <w:rsid w:val="00490568"/>
    <w:rsid w:val="0049056D"/>
    <w:rsid w:val="00490649"/>
    <w:rsid w:val="0049080B"/>
    <w:rsid w:val="0049083E"/>
    <w:rsid w:val="00490881"/>
    <w:rsid w:val="00490B14"/>
    <w:rsid w:val="00490F7C"/>
    <w:rsid w:val="0049120D"/>
    <w:rsid w:val="00491247"/>
    <w:rsid w:val="0049133D"/>
    <w:rsid w:val="004914BB"/>
    <w:rsid w:val="004919EA"/>
    <w:rsid w:val="00491B43"/>
    <w:rsid w:val="00491BFD"/>
    <w:rsid w:val="00491D4E"/>
    <w:rsid w:val="00492248"/>
    <w:rsid w:val="00492620"/>
    <w:rsid w:val="0049292A"/>
    <w:rsid w:val="00492C00"/>
    <w:rsid w:val="00493B61"/>
    <w:rsid w:val="00493D81"/>
    <w:rsid w:val="00494321"/>
    <w:rsid w:val="0049445D"/>
    <w:rsid w:val="0049478B"/>
    <w:rsid w:val="00494894"/>
    <w:rsid w:val="00494B90"/>
    <w:rsid w:val="00494E58"/>
    <w:rsid w:val="00494F93"/>
    <w:rsid w:val="00495A38"/>
    <w:rsid w:val="00495FC9"/>
    <w:rsid w:val="00496211"/>
    <w:rsid w:val="004963BD"/>
    <w:rsid w:val="00496828"/>
    <w:rsid w:val="00497210"/>
    <w:rsid w:val="004972A1"/>
    <w:rsid w:val="004975AA"/>
    <w:rsid w:val="00497CDD"/>
    <w:rsid w:val="00497CF0"/>
    <w:rsid w:val="00497D7A"/>
    <w:rsid w:val="004A0297"/>
    <w:rsid w:val="004A02CF"/>
    <w:rsid w:val="004A0329"/>
    <w:rsid w:val="004A0577"/>
    <w:rsid w:val="004A085C"/>
    <w:rsid w:val="004A0A46"/>
    <w:rsid w:val="004A0D8B"/>
    <w:rsid w:val="004A1143"/>
    <w:rsid w:val="004A17C1"/>
    <w:rsid w:val="004A1999"/>
    <w:rsid w:val="004A1C05"/>
    <w:rsid w:val="004A1D6F"/>
    <w:rsid w:val="004A263C"/>
    <w:rsid w:val="004A275F"/>
    <w:rsid w:val="004A29AF"/>
    <w:rsid w:val="004A2A5A"/>
    <w:rsid w:val="004A2FC4"/>
    <w:rsid w:val="004A38A8"/>
    <w:rsid w:val="004A3985"/>
    <w:rsid w:val="004A3A6D"/>
    <w:rsid w:val="004A3C29"/>
    <w:rsid w:val="004A4042"/>
    <w:rsid w:val="004A40C9"/>
    <w:rsid w:val="004A41F4"/>
    <w:rsid w:val="004A43BD"/>
    <w:rsid w:val="004A43CA"/>
    <w:rsid w:val="004A4611"/>
    <w:rsid w:val="004A46C2"/>
    <w:rsid w:val="004A4987"/>
    <w:rsid w:val="004A4C3B"/>
    <w:rsid w:val="004A5128"/>
    <w:rsid w:val="004A5308"/>
    <w:rsid w:val="004A5572"/>
    <w:rsid w:val="004A5E86"/>
    <w:rsid w:val="004A620F"/>
    <w:rsid w:val="004A647F"/>
    <w:rsid w:val="004A6533"/>
    <w:rsid w:val="004A6636"/>
    <w:rsid w:val="004A6F79"/>
    <w:rsid w:val="004A772F"/>
    <w:rsid w:val="004A7A2D"/>
    <w:rsid w:val="004A7D16"/>
    <w:rsid w:val="004B0480"/>
    <w:rsid w:val="004B0485"/>
    <w:rsid w:val="004B0A9F"/>
    <w:rsid w:val="004B0D27"/>
    <w:rsid w:val="004B0D46"/>
    <w:rsid w:val="004B0F3A"/>
    <w:rsid w:val="004B17EC"/>
    <w:rsid w:val="004B198B"/>
    <w:rsid w:val="004B1BA3"/>
    <w:rsid w:val="004B1E57"/>
    <w:rsid w:val="004B1EA7"/>
    <w:rsid w:val="004B1F3E"/>
    <w:rsid w:val="004B2413"/>
    <w:rsid w:val="004B2C68"/>
    <w:rsid w:val="004B2E41"/>
    <w:rsid w:val="004B3292"/>
    <w:rsid w:val="004B3464"/>
    <w:rsid w:val="004B3545"/>
    <w:rsid w:val="004B3608"/>
    <w:rsid w:val="004B3BAA"/>
    <w:rsid w:val="004B4383"/>
    <w:rsid w:val="004B43F7"/>
    <w:rsid w:val="004B448B"/>
    <w:rsid w:val="004B44C3"/>
    <w:rsid w:val="004B4574"/>
    <w:rsid w:val="004B4BB1"/>
    <w:rsid w:val="004B50B7"/>
    <w:rsid w:val="004B5588"/>
    <w:rsid w:val="004B561B"/>
    <w:rsid w:val="004B629B"/>
    <w:rsid w:val="004B64E7"/>
    <w:rsid w:val="004B6C9A"/>
    <w:rsid w:val="004B6CB1"/>
    <w:rsid w:val="004B6E7E"/>
    <w:rsid w:val="004B74E2"/>
    <w:rsid w:val="004B7B62"/>
    <w:rsid w:val="004B7BDD"/>
    <w:rsid w:val="004B7C2F"/>
    <w:rsid w:val="004C0121"/>
    <w:rsid w:val="004C061C"/>
    <w:rsid w:val="004C099B"/>
    <w:rsid w:val="004C0A03"/>
    <w:rsid w:val="004C0E14"/>
    <w:rsid w:val="004C0E1E"/>
    <w:rsid w:val="004C11EE"/>
    <w:rsid w:val="004C15F5"/>
    <w:rsid w:val="004C1617"/>
    <w:rsid w:val="004C172B"/>
    <w:rsid w:val="004C17DF"/>
    <w:rsid w:val="004C1B23"/>
    <w:rsid w:val="004C1BDF"/>
    <w:rsid w:val="004C21BD"/>
    <w:rsid w:val="004C2ADD"/>
    <w:rsid w:val="004C2AEE"/>
    <w:rsid w:val="004C3283"/>
    <w:rsid w:val="004C3357"/>
    <w:rsid w:val="004C34F0"/>
    <w:rsid w:val="004C3905"/>
    <w:rsid w:val="004C3993"/>
    <w:rsid w:val="004C3AF1"/>
    <w:rsid w:val="004C4CEF"/>
    <w:rsid w:val="004C4D8C"/>
    <w:rsid w:val="004C534B"/>
    <w:rsid w:val="004C553F"/>
    <w:rsid w:val="004C557A"/>
    <w:rsid w:val="004C5A66"/>
    <w:rsid w:val="004C5AF7"/>
    <w:rsid w:val="004C6077"/>
    <w:rsid w:val="004C696D"/>
    <w:rsid w:val="004C6C53"/>
    <w:rsid w:val="004C702A"/>
    <w:rsid w:val="004C77ED"/>
    <w:rsid w:val="004C7924"/>
    <w:rsid w:val="004C7985"/>
    <w:rsid w:val="004C7F07"/>
    <w:rsid w:val="004C7FFB"/>
    <w:rsid w:val="004D0102"/>
    <w:rsid w:val="004D0288"/>
    <w:rsid w:val="004D0504"/>
    <w:rsid w:val="004D0508"/>
    <w:rsid w:val="004D05AB"/>
    <w:rsid w:val="004D06CD"/>
    <w:rsid w:val="004D0DEC"/>
    <w:rsid w:val="004D1364"/>
    <w:rsid w:val="004D15B3"/>
    <w:rsid w:val="004D1848"/>
    <w:rsid w:val="004D1A6C"/>
    <w:rsid w:val="004D1FBE"/>
    <w:rsid w:val="004D22A7"/>
    <w:rsid w:val="004D23AB"/>
    <w:rsid w:val="004D2753"/>
    <w:rsid w:val="004D2C35"/>
    <w:rsid w:val="004D2ED1"/>
    <w:rsid w:val="004D3154"/>
    <w:rsid w:val="004D323E"/>
    <w:rsid w:val="004D362B"/>
    <w:rsid w:val="004D3767"/>
    <w:rsid w:val="004D3A9C"/>
    <w:rsid w:val="004D4325"/>
    <w:rsid w:val="004D464A"/>
    <w:rsid w:val="004D46EE"/>
    <w:rsid w:val="004D4DE8"/>
    <w:rsid w:val="004D5139"/>
    <w:rsid w:val="004D5195"/>
    <w:rsid w:val="004D56D7"/>
    <w:rsid w:val="004D5805"/>
    <w:rsid w:val="004D582F"/>
    <w:rsid w:val="004D5CF2"/>
    <w:rsid w:val="004D6B4C"/>
    <w:rsid w:val="004D6E43"/>
    <w:rsid w:val="004D71F3"/>
    <w:rsid w:val="004D741B"/>
    <w:rsid w:val="004D742C"/>
    <w:rsid w:val="004D78F0"/>
    <w:rsid w:val="004D7A92"/>
    <w:rsid w:val="004D7FB3"/>
    <w:rsid w:val="004E0344"/>
    <w:rsid w:val="004E0AF7"/>
    <w:rsid w:val="004E10FB"/>
    <w:rsid w:val="004E111E"/>
    <w:rsid w:val="004E1548"/>
    <w:rsid w:val="004E154D"/>
    <w:rsid w:val="004E1662"/>
    <w:rsid w:val="004E16DC"/>
    <w:rsid w:val="004E1A79"/>
    <w:rsid w:val="004E1BCD"/>
    <w:rsid w:val="004E1FA0"/>
    <w:rsid w:val="004E2031"/>
    <w:rsid w:val="004E243C"/>
    <w:rsid w:val="004E28F1"/>
    <w:rsid w:val="004E29FD"/>
    <w:rsid w:val="004E2A8E"/>
    <w:rsid w:val="004E2C1D"/>
    <w:rsid w:val="004E30F3"/>
    <w:rsid w:val="004E363C"/>
    <w:rsid w:val="004E3954"/>
    <w:rsid w:val="004E39BC"/>
    <w:rsid w:val="004E3EC1"/>
    <w:rsid w:val="004E42CC"/>
    <w:rsid w:val="004E437D"/>
    <w:rsid w:val="004E4555"/>
    <w:rsid w:val="004E4687"/>
    <w:rsid w:val="004E4C60"/>
    <w:rsid w:val="004E4C90"/>
    <w:rsid w:val="004E4D45"/>
    <w:rsid w:val="004E4EDF"/>
    <w:rsid w:val="004E508B"/>
    <w:rsid w:val="004E51A8"/>
    <w:rsid w:val="004E53C6"/>
    <w:rsid w:val="004E5476"/>
    <w:rsid w:val="004E576A"/>
    <w:rsid w:val="004E597B"/>
    <w:rsid w:val="004E630D"/>
    <w:rsid w:val="004E64FC"/>
    <w:rsid w:val="004E7026"/>
    <w:rsid w:val="004E7DE3"/>
    <w:rsid w:val="004E7E62"/>
    <w:rsid w:val="004F032D"/>
    <w:rsid w:val="004F0676"/>
    <w:rsid w:val="004F102C"/>
    <w:rsid w:val="004F15A7"/>
    <w:rsid w:val="004F1797"/>
    <w:rsid w:val="004F19A0"/>
    <w:rsid w:val="004F208B"/>
    <w:rsid w:val="004F2815"/>
    <w:rsid w:val="004F2AA8"/>
    <w:rsid w:val="004F2AB5"/>
    <w:rsid w:val="004F361C"/>
    <w:rsid w:val="004F3BBC"/>
    <w:rsid w:val="004F44E2"/>
    <w:rsid w:val="004F4669"/>
    <w:rsid w:val="004F4A02"/>
    <w:rsid w:val="004F4D9B"/>
    <w:rsid w:val="004F525E"/>
    <w:rsid w:val="004F561B"/>
    <w:rsid w:val="004F5A29"/>
    <w:rsid w:val="004F5B5B"/>
    <w:rsid w:val="004F5E34"/>
    <w:rsid w:val="004F5E6E"/>
    <w:rsid w:val="004F624A"/>
    <w:rsid w:val="004F6D48"/>
    <w:rsid w:val="004F727C"/>
    <w:rsid w:val="004F728A"/>
    <w:rsid w:val="004F76A0"/>
    <w:rsid w:val="004F7930"/>
    <w:rsid w:val="004F7D1C"/>
    <w:rsid w:val="00500077"/>
    <w:rsid w:val="005004DC"/>
    <w:rsid w:val="005024B6"/>
    <w:rsid w:val="0050264B"/>
    <w:rsid w:val="00502666"/>
    <w:rsid w:val="005027B6"/>
    <w:rsid w:val="00502C69"/>
    <w:rsid w:val="00502FF5"/>
    <w:rsid w:val="0050315B"/>
    <w:rsid w:val="00503266"/>
    <w:rsid w:val="00503AE0"/>
    <w:rsid w:val="00503C29"/>
    <w:rsid w:val="00503C37"/>
    <w:rsid w:val="00503C88"/>
    <w:rsid w:val="00503DF9"/>
    <w:rsid w:val="005040CF"/>
    <w:rsid w:val="00504470"/>
    <w:rsid w:val="00504B57"/>
    <w:rsid w:val="00504E4D"/>
    <w:rsid w:val="00505072"/>
    <w:rsid w:val="00506055"/>
    <w:rsid w:val="0050644A"/>
    <w:rsid w:val="00506CB1"/>
    <w:rsid w:val="00506E32"/>
    <w:rsid w:val="00506FD3"/>
    <w:rsid w:val="005071B5"/>
    <w:rsid w:val="005075D7"/>
    <w:rsid w:val="0050776A"/>
    <w:rsid w:val="0050777D"/>
    <w:rsid w:val="005077EE"/>
    <w:rsid w:val="00507B88"/>
    <w:rsid w:val="00507D38"/>
    <w:rsid w:val="00507EDA"/>
    <w:rsid w:val="00507F7C"/>
    <w:rsid w:val="00510382"/>
    <w:rsid w:val="00510813"/>
    <w:rsid w:val="00510848"/>
    <w:rsid w:val="00510C86"/>
    <w:rsid w:val="00510CBD"/>
    <w:rsid w:val="00511263"/>
    <w:rsid w:val="005118C3"/>
    <w:rsid w:val="00511A83"/>
    <w:rsid w:val="00511FEF"/>
    <w:rsid w:val="005123DF"/>
    <w:rsid w:val="00512987"/>
    <w:rsid w:val="00513059"/>
    <w:rsid w:val="00513377"/>
    <w:rsid w:val="0051352E"/>
    <w:rsid w:val="00513683"/>
    <w:rsid w:val="00513BD3"/>
    <w:rsid w:val="00513D11"/>
    <w:rsid w:val="00513E8D"/>
    <w:rsid w:val="00513F0C"/>
    <w:rsid w:val="00514149"/>
    <w:rsid w:val="00514A84"/>
    <w:rsid w:val="00515322"/>
    <w:rsid w:val="0051536D"/>
    <w:rsid w:val="00515407"/>
    <w:rsid w:val="0051561C"/>
    <w:rsid w:val="0051586D"/>
    <w:rsid w:val="00515C1C"/>
    <w:rsid w:val="00515E17"/>
    <w:rsid w:val="00516E1C"/>
    <w:rsid w:val="00516FB8"/>
    <w:rsid w:val="005177DB"/>
    <w:rsid w:val="00517BF5"/>
    <w:rsid w:val="00517DD0"/>
    <w:rsid w:val="00517F01"/>
    <w:rsid w:val="005200EF"/>
    <w:rsid w:val="005205F6"/>
    <w:rsid w:val="0052075B"/>
    <w:rsid w:val="005208EA"/>
    <w:rsid w:val="00521C18"/>
    <w:rsid w:val="005223D6"/>
    <w:rsid w:val="00522466"/>
    <w:rsid w:val="005224C6"/>
    <w:rsid w:val="005225CA"/>
    <w:rsid w:val="005227F4"/>
    <w:rsid w:val="00522CC5"/>
    <w:rsid w:val="00523284"/>
    <w:rsid w:val="00523568"/>
    <w:rsid w:val="0052357B"/>
    <w:rsid w:val="00523717"/>
    <w:rsid w:val="00523881"/>
    <w:rsid w:val="005238A1"/>
    <w:rsid w:val="005238C7"/>
    <w:rsid w:val="00524149"/>
    <w:rsid w:val="005243CF"/>
    <w:rsid w:val="00524541"/>
    <w:rsid w:val="00524B5C"/>
    <w:rsid w:val="00524EE5"/>
    <w:rsid w:val="005256AE"/>
    <w:rsid w:val="00525A93"/>
    <w:rsid w:val="00526140"/>
    <w:rsid w:val="00526904"/>
    <w:rsid w:val="00526D81"/>
    <w:rsid w:val="00526DC4"/>
    <w:rsid w:val="00527157"/>
    <w:rsid w:val="00527825"/>
    <w:rsid w:val="00527AAF"/>
    <w:rsid w:val="00527F49"/>
    <w:rsid w:val="0053002C"/>
    <w:rsid w:val="005300BB"/>
    <w:rsid w:val="00530630"/>
    <w:rsid w:val="00530657"/>
    <w:rsid w:val="00530D36"/>
    <w:rsid w:val="005314AB"/>
    <w:rsid w:val="00531539"/>
    <w:rsid w:val="005315D4"/>
    <w:rsid w:val="0053187E"/>
    <w:rsid w:val="00531AED"/>
    <w:rsid w:val="00531D9C"/>
    <w:rsid w:val="00531F37"/>
    <w:rsid w:val="005324DE"/>
    <w:rsid w:val="005326BC"/>
    <w:rsid w:val="00532B18"/>
    <w:rsid w:val="00532FEE"/>
    <w:rsid w:val="005340D6"/>
    <w:rsid w:val="00534139"/>
    <w:rsid w:val="005341CA"/>
    <w:rsid w:val="005344E8"/>
    <w:rsid w:val="005349DC"/>
    <w:rsid w:val="00534BAB"/>
    <w:rsid w:val="00534E21"/>
    <w:rsid w:val="005352B3"/>
    <w:rsid w:val="005358A5"/>
    <w:rsid w:val="00535F42"/>
    <w:rsid w:val="00535F74"/>
    <w:rsid w:val="0053760B"/>
    <w:rsid w:val="00537671"/>
    <w:rsid w:val="005379F5"/>
    <w:rsid w:val="00537D53"/>
    <w:rsid w:val="00537D7F"/>
    <w:rsid w:val="00537E6D"/>
    <w:rsid w:val="00540552"/>
    <w:rsid w:val="005405D7"/>
    <w:rsid w:val="0054081D"/>
    <w:rsid w:val="00540E00"/>
    <w:rsid w:val="00540FA1"/>
    <w:rsid w:val="005413B8"/>
    <w:rsid w:val="0054182F"/>
    <w:rsid w:val="0054191A"/>
    <w:rsid w:val="00541C0E"/>
    <w:rsid w:val="00541EDF"/>
    <w:rsid w:val="00541F96"/>
    <w:rsid w:val="00542A56"/>
    <w:rsid w:val="00542BDC"/>
    <w:rsid w:val="005430B1"/>
    <w:rsid w:val="005438AC"/>
    <w:rsid w:val="00544402"/>
    <w:rsid w:val="005445D3"/>
    <w:rsid w:val="00544E89"/>
    <w:rsid w:val="005456DA"/>
    <w:rsid w:val="00545952"/>
    <w:rsid w:val="00546051"/>
    <w:rsid w:val="00546746"/>
    <w:rsid w:val="00546FF2"/>
    <w:rsid w:val="0054783D"/>
    <w:rsid w:val="00547F37"/>
    <w:rsid w:val="00547F40"/>
    <w:rsid w:val="005500CC"/>
    <w:rsid w:val="005502DB"/>
    <w:rsid w:val="00550455"/>
    <w:rsid w:val="00551AF9"/>
    <w:rsid w:val="0055239C"/>
    <w:rsid w:val="005523CF"/>
    <w:rsid w:val="00552E44"/>
    <w:rsid w:val="0055379B"/>
    <w:rsid w:val="00553A30"/>
    <w:rsid w:val="00553DED"/>
    <w:rsid w:val="005540DA"/>
    <w:rsid w:val="00554363"/>
    <w:rsid w:val="005549FD"/>
    <w:rsid w:val="00554B49"/>
    <w:rsid w:val="00554B7C"/>
    <w:rsid w:val="00555170"/>
    <w:rsid w:val="00555423"/>
    <w:rsid w:val="00555A22"/>
    <w:rsid w:val="00555CE1"/>
    <w:rsid w:val="00556CC7"/>
    <w:rsid w:val="005574AA"/>
    <w:rsid w:val="00557807"/>
    <w:rsid w:val="00557913"/>
    <w:rsid w:val="00557986"/>
    <w:rsid w:val="0056085D"/>
    <w:rsid w:val="00560920"/>
    <w:rsid w:val="005614AC"/>
    <w:rsid w:val="005624C9"/>
    <w:rsid w:val="00562968"/>
    <w:rsid w:val="00562B96"/>
    <w:rsid w:val="00562CA3"/>
    <w:rsid w:val="005630EF"/>
    <w:rsid w:val="00563117"/>
    <w:rsid w:val="0056326C"/>
    <w:rsid w:val="00563309"/>
    <w:rsid w:val="005634BA"/>
    <w:rsid w:val="00563523"/>
    <w:rsid w:val="005637DE"/>
    <w:rsid w:val="00563B39"/>
    <w:rsid w:val="00563D28"/>
    <w:rsid w:val="00563D7C"/>
    <w:rsid w:val="00564016"/>
    <w:rsid w:val="005641B8"/>
    <w:rsid w:val="0056427C"/>
    <w:rsid w:val="00564688"/>
    <w:rsid w:val="00564F26"/>
    <w:rsid w:val="005659C9"/>
    <w:rsid w:val="00565E27"/>
    <w:rsid w:val="00565E9F"/>
    <w:rsid w:val="00565FC4"/>
    <w:rsid w:val="00566139"/>
    <w:rsid w:val="00566406"/>
    <w:rsid w:val="00566576"/>
    <w:rsid w:val="00566931"/>
    <w:rsid w:val="00566933"/>
    <w:rsid w:val="00566961"/>
    <w:rsid w:val="00566ABE"/>
    <w:rsid w:val="00566C38"/>
    <w:rsid w:val="00566D77"/>
    <w:rsid w:val="005675E7"/>
    <w:rsid w:val="005678B7"/>
    <w:rsid w:val="00567941"/>
    <w:rsid w:val="005679A0"/>
    <w:rsid w:val="00567A2D"/>
    <w:rsid w:val="00567B7B"/>
    <w:rsid w:val="005700A7"/>
    <w:rsid w:val="005701FB"/>
    <w:rsid w:val="00570D73"/>
    <w:rsid w:val="00570E2C"/>
    <w:rsid w:val="00571493"/>
    <w:rsid w:val="00571565"/>
    <w:rsid w:val="00571679"/>
    <w:rsid w:val="0057188D"/>
    <w:rsid w:val="00571939"/>
    <w:rsid w:val="00571C64"/>
    <w:rsid w:val="00572337"/>
    <w:rsid w:val="00572512"/>
    <w:rsid w:val="005727FC"/>
    <w:rsid w:val="00572B4D"/>
    <w:rsid w:val="00572C93"/>
    <w:rsid w:val="00572D6F"/>
    <w:rsid w:val="00572FA3"/>
    <w:rsid w:val="0057333D"/>
    <w:rsid w:val="00573C53"/>
    <w:rsid w:val="00574106"/>
    <w:rsid w:val="00574C70"/>
    <w:rsid w:val="005753CC"/>
    <w:rsid w:val="005753D4"/>
    <w:rsid w:val="0057567F"/>
    <w:rsid w:val="0057568A"/>
    <w:rsid w:val="0057582C"/>
    <w:rsid w:val="00575C80"/>
    <w:rsid w:val="0057628E"/>
    <w:rsid w:val="00576723"/>
    <w:rsid w:val="005770D2"/>
    <w:rsid w:val="00577234"/>
    <w:rsid w:val="00577782"/>
    <w:rsid w:val="00577CEF"/>
    <w:rsid w:val="00577FFB"/>
    <w:rsid w:val="00577FFC"/>
    <w:rsid w:val="0058060F"/>
    <w:rsid w:val="00580941"/>
    <w:rsid w:val="00580B29"/>
    <w:rsid w:val="00580F2B"/>
    <w:rsid w:val="00581015"/>
    <w:rsid w:val="00581B05"/>
    <w:rsid w:val="00581B21"/>
    <w:rsid w:val="00581BB5"/>
    <w:rsid w:val="00582012"/>
    <w:rsid w:val="005821B6"/>
    <w:rsid w:val="0058224E"/>
    <w:rsid w:val="00582366"/>
    <w:rsid w:val="00582578"/>
    <w:rsid w:val="0058258E"/>
    <w:rsid w:val="005826A2"/>
    <w:rsid w:val="00582D24"/>
    <w:rsid w:val="005835F3"/>
    <w:rsid w:val="005838DA"/>
    <w:rsid w:val="00583994"/>
    <w:rsid w:val="00583C70"/>
    <w:rsid w:val="00583C77"/>
    <w:rsid w:val="00583F97"/>
    <w:rsid w:val="00584D48"/>
    <w:rsid w:val="00585783"/>
    <w:rsid w:val="0058619C"/>
    <w:rsid w:val="005866EF"/>
    <w:rsid w:val="00586A31"/>
    <w:rsid w:val="00586AC8"/>
    <w:rsid w:val="00586B1F"/>
    <w:rsid w:val="00586B75"/>
    <w:rsid w:val="00586F86"/>
    <w:rsid w:val="005871E5"/>
    <w:rsid w:val="005875D0"/>
    <w:rsid w:val="005877A3"/>
    <w:rsid w:val="0058793A"/>
    <w:rsid w:val="005879D5"/>
    <w:rsid w:val="00587A2B"/>
    <w:rsid w:val="00587B4B"/>
    <w:rsid w:val="00587C17"/>
    <w:rsid w:val="00587E62"/>
    <w:rsid w:val="00587EF3"/>
    <w:rsid w:val="00590030"/>
    <w:rsid w:val="00590254"/>
    <w:rsid w:val="00590278"/>
    <w:rsid w:val="00590372"/>
    <w:rsid w:val="00590430"/>
    <w:rsid w:val="00590596"/>
    <w:rsid w:val="005905EE"/>
    <w:rsid w:val="005907EE"/>
    <w:rsid w:val="00590E2C"/>
    <w:rsid w:val="00591152"/>
    <w:rsid w:val="0059125B"/>
    <w:rsid w:val="00591EA2"/>
    <w:rsid w:val="0059268C"/>
    <w:rsid w:val="00592934"/>
    <w:rsid w:val="00592BFA"/>
    <w:rsid w:val="00592DBE"/>
    <w:rsid w:val="00592E69"/>
    <w:rsid w:val="005931D5"/>
    <w:rsid w:val="0059321B"/>
    <w:rsid w:val="0059324C"/>
    <w:rsid w:val="00593379"/>
    <w:rsid w:val="0059363F"/>
    <w:rsid w:val="00593D78"/>
    <w:rsid w:val="00593FAE"/>
    <w:rsid w:val="005940F0"/>
    <w:rsid w:val="005944ED"/>
    <w:rsid w:val="005945C2"/>
    <w:rsid w:val="00594C06"/>
    <w:rsid w:val="00595517"/>
    <w:rsid w:val="00595788"/>
    <w:rsid w:val="00595AEF"/>
    <w:rsid w:val="00595DB9"/>
    <w:rsid w:val="00595E68"/>
    <w:rsid w:val="00596294"/>
    <w:rsid w:val="00596A1B"/>
    <w:rsid w:val="00596BC2"/>
    <w:rsid w:val="00596CBE"/>
    <w:rsid w:val="00597407"/>
    <w:rsid w:val="00597BDB"/>
    <w:rsid w:val="00597C1D"/>
    <w:rsid w:val="00597F29"/>
    <w:rsid w:val="00597F88"/>
    <w:rsid w:val="005A02B8"/>
    <w:rsid w:val="005A052A"/>
    <w:rsid w:val="005A085C"/>
    <w:rsid w:val="005A0BED"/>
    <w:rsid w:val="005A0CFE"/>
    <w:rsid w:val="005A0F9F"/>
    <w:rsid w:val="005A1374"/>
    <w:rsid w:val="005A15AA"/>
    <w:rsid w:val="005A1638"/>
    <w:rsid w:val="005A1689"/>
    <w:rsid w:val="005A180A"/>
    <w:rsid w:val="005A21EE"/>
    <w:rsid w:val="005A2232"/>
    <w:rsid w:val="005A2341"/>
    <w:rsid w:val="005A2D5A"/>
    <w:rsid w:val="005A314D"/>
    <w:rsid w:val="005A3353"/>
    <w:rsid w:val="005A3567"/>
    <w:rsid w:val="005A3667"/>
    <w:rsid w:val="005A3C97"/>
    <w:rsid w:val="005A40C1"/>
    <w:rsid w:val="005A4184"/>
    <w:rsid w:val="005A4251"/>
    <w:rsid w:val="005A4A7E"/>
    <w:rsid w:val="005A502C"/>
    <w:rsid w:val="005A5614"/>
    <w:rsid w:val="005A5B6E"/>
    <w:rsid w:val="005A5C23"/>
    <w:rsid w:val="005A61AC"/>
    <w:rsid w:val="005A6494"/>
    <w:rsid w:val="005A667C"/>
    <w:rsid w:val="005A6686"/>
    <w:rsid w:val="005A6A06"/>
    <w:rsid w:val="005A7979"/>
    <w:rsid w:val="005A7DDA"/>
    <w:rsid w:val="005B0232"/>
    <w:rsid w:val="005B0885"/>
    <w:rsid w:val="005B0CD5"/>
    <w:rsid w:val="005B0E8F"/>
    <w:rsid w:val="005B0EF0"/>
    <w:rsid w:val="005B1A78"/>
    <w:rsid w:val="005B1FCA"/>
    <w:rsid w:val="005B275B"/>
    <w:rsid w:val="005B33C2"/>
    <w:rsid w:val="005B375D"/>
    <w:rsid w:val="005B3AB2"/>
    <w:rsid w:val="005B3E4C"/>
    <w:rsid w:val="005B4438"/>
    <w:rsid w:val="005B4B9D"/>
    <w:rsid w:val="005B4DC0"/>
    <w:rsid w:val="005B5015"/>
    <w:rsid w:val="005B534F"/>
    <w:rsid w:val="005B5690"/>
    <w:rsid w:val="005B57F5"/>
    <w:rsid w:val="005B58FA"/>
    <w:rsid w:val="005B5A53"/>
    <w:rsid w:val="005B5B35"/>
    <w:rsid w:val="005B63EF"/>
    <w:rsid w:val="005B6452"/>
    <w:rsid w:val="005B69A5"/>
    <w:rsid w:val="005B6E32"/>
    <w:rsid w:val="005B7314"/>
    <w:rsid w:val="005B78FC"/>
    <w:rsid w:val="005B79B6"/>
    <w:rsid w:val="005B7D00"/>
    <w:rsid w:val="005B7E81"/>
    <w:rsid w:val="005C019B"/>
    <w:rsid w:val="005C019F"/>
    <w:rsid w:val="005C05CE"/>
    <w:rsid w:val="005C073F"/>
    <w:rsid w:val="005C0B5A"/>
    <w:rsid w:val="005C1340"/>
    <w:rsid w:val="005C197B"/>
    <w:rsid w:val="005C1C9F"/>
    <w:rsid w:val="005C2018"/>
    <w:rsid w:val="005C237D"/>
    <w:rsid w:val="005C3193"/>
    <w:rsid w:val="005C320A"/>
    <w:rsid w:val="005C3472"/>
    <w:rsid w:val="005C3487"/>
    <w:rsid w:val="005C34F4"/>
    <w:rsid w:val="005C3C93"/>
    <w:rsid w:val="005C4777"/>
    <w:rsid w:val="005C47C3"/>
    <w:rsid w:val="005C4B6B"/>
    <w:rsid w:val="005C4E6E"/>
    <w:rsid w:val="005C5161"/>
    <w:rsid w:val="005C6406"/>
    <w:rsid w:val="005C68DC"/>
    <w:rsid w:val="005C6BF9"/>
    <w:rsid w:val="005C75A0"/>
    <w:rsid w:val="005C75B3"/>
    <w:rsid w:val="005C796D"/>
    <w:rsid w:val="005D0515"/>
    <w:rsid w:val="005D06AD"/>
    <w:rsid w:val="005D114E"/>
    <w:rsid w:val="005D162A"/>
    <w:rsid w:val="005D1889"/>
    <w:rsid w:val="005D205F"/>
    <w:rsid w:val="005D2325"/>
    <w:rsid w:val="005D2377"/>
    <w:rsid w:val="005D2EFF"/>
    <w:rsid w:val="005D3437"/>
    <w:rsid w:val="005D3732"/>
    <w:rsid w:val="005D3842"/>
    <w:rsid w:val="005D3AED"/>
    <w:rsid w:val="005D3B8E"/>
    <w:rsid w:val="005D3D38"/>
    <w:rsid w:val="005D3F91"/>
    <w:rsid w:val="005D43A9"/>
    <w:rsid w:val="005D4473"/>
    <w:rsid w:val="005D45AE"/>
    <w:rsid w:val="005D4AE4"/>
    <w:rsid w:val="005D4BBE"/>
    <w:rsid w:val="005D4DC4"/>
    <w:rsid w:val="005D5384"/>
    <w:rsid w:val="005D578D"/>
    <w:rsid w:val="005D5800"/>
    <w:rsid w:val="005D583C"/>
    <w:rsid w:val="005D5AAB"/>
    <w:rsid w:val="005D5C85"/>
    <w:rsid w:val="005D622E"/>
    <w:rsid w:val="005D6580"/>
    <w:rsid w:val="005D6607"/>
    <w:rsid w:val="005D6D45"/>
    <w:rsid w:val="005D6D7D"/>
    <w:rsid w:val="005D7031"/>
    <w:rsid w:val="005D79FB"/>
    <w:rsid w:val="005D7BB1"/>
    <w:rsid w:val="005D7D80"/>
    <w:rsid w:val="005E096D"/>
    <w:rsid w:val="005E0AFE"/>
    <w:rsid w:val="005E174D"/>
    <w:rsid w:val="005E18CD"/>
    <w:rsid w:val="005E20BE"/>
    <w:rsid w:val="005E210E"/>
    <w:rsid w:val="005E29A4"/>
    <w:rsid w:val="005E2A0D"/>
    <w:rsid w:val="005E30AD"/>
    <w:rsid w:val="005E33C7"/>
    <w:rsid w:val="005E33ED"/>
    <w:rsid w:val="005E3854"/>
    <w:rsid w:val="005E3DD5"/>
    <w:rsid w:val="005E3E8A"/>
    <w:rsid w:val="005E49CD"/>
    <w:rsid w:val="005E4D91"/>
    <w:rsid w:val="005E6770"/>
    <w:rsid w:val="005E6CC8"/>
    <w:rsid w:val="005E71BE"/>
    <w:rsid w:val="005E78CA"/>
    <w:rsid w:val="005E7A1D"/>
    <w:rsid w:val="005F0301"/>
    <w:rsid w:val="005F034C"/>
    <w:rsid w:val="005F092D"/>
    <w:rsid w:val="005F127F"/>
    <w:rsid w:val="005F1795"/>
    <w:rsid w:val="005F19B8"/>
    <w:rsid w:val="005F1E82"/>
    <w:rsid w:val="005F1EF6"/>
    <w:rsid w:val="005F2B50"/>
    <w:rsid w:val="005F2DEE"/>
    <w:rsid w:val="005F3499"/>
    <w:rsid w:val="005F35BC"/>
    <w:rsid w:val="005F35E1"/>
    <w:rsid w:val="005F36B4"/>
    <w:rsid w:val="005F4044"/>
    <w:rsid w:val="005F4093"/>
    <w:rsid w:val="005F43D2"/>
    <w:rsid w:val="005F441E"/>
    <w:rsid w:val="005F447D"/>
    <w:rsid w:val="005F4C89"/>
    <w:rsid w:val="005F5091"/>
    <w:rsid w:val="005F5148"/>
    <w:rsid w:val="005F54AB"/>
    <w:rsid w:val="005F554D"/>
    <w:rsid w:val="005F64E1"/>
    <w:rsid w:val="005F666A"/>
    <w:rsid w:val="005F69DD"/>
    <w:rsid w:val="005F6AB8"/>
    <w:rsid w:val="005F6B85"/>
    <w:rsid w:val="005F6C0A"/>
    <w:rsid w:val="005F6C8D"/>
    <w:rsid w:val="005F6F63"/>
    <w:rsid w:val="005F7628"/>
    <w:rsid w:val="005F7AE6"/>
    <w:rsid w:val="005F7B16"/>
    <w:rsid w:val="006002E3"/>
    <w:rsid w:val="006002F3"/>
    <w:rsid w:val="0060047A"/>
    <w:rsid w:val="006004FA"/>
    <w:rsid w:val="0060099D"/>
    <w:rsid w:val="00600F82"/>
    <w:rsid w:val="00601406"/>
    <w:rsid w:val="006014B8"/>
    <w:rsid w:val="006015BE"/>
    <w:rsid w:val="00601617"/>
    <w:rsid w:val="00601B60"/>
    <w:rsid w:val="00601C11"/>
    <w:rsid w:val="00601C15"/>
    <w:rsid w:val="00601C40"/>
    <w:rsid w:val="00601DA6"/>
    <w:rsid w:val="00601F0E"/>
    <w:rsid w:val="00601F8E"/>
    <w:rsid w:val="006022BA"/>
    <w:rsid w:val="006023F5"/>
    <w:rsid w:val="00602767"/>
    <w:rsid w:val="00602A84"/>
    <w:rsid w:val="00602AAA"/>
    <w:rsid w:val="00602B13"/>
    <w:rsid w:val="00602E6D"/>
    <w:rsid w:val="00602F83"/>
    <w:rsid w:val="00603323"/>
    <w:rsid w:val="00603DF7"/>
    <w:rsid w:val="00604152"/>
    <w:rsid w:val="00604301"/>
    <w:rsid w:val="00604337"/>
    <w:rsid w:val="00604461"/>
    <w:rsid w:val="0060450B"/>
    <w:rsid w:val="00604ACB"/>
    <w:rsid w:val="00604BCC"/>
    <w:rsid w:val="00604E64"/>
    <w:rsid w:val="006052AC"/>
    <w:rsid w:val="00605439"/>
    <w:rsid w:val="00605629"/>
    <w:rsid w:val="00605A77"/>
    <w:rsid w:val="00605C06"/>
    <w:rsid w:val="00605DE9"/>
    <w:rsid w:val="0060633F"/>
    <w:rsid w:val="0060697A"/>
    <w:rsid w:val="00606BD5"/>
    <w:rsid w:val="00606EFF"/>
    <w:rsid w:val="0060766B"/>
    <w:rsid w:val="006076FB"/>
    <w:rsid w:val="00607B35"/>
    <w:rsid w:val="00610449"/>
    <w:rsid w:val="00610B51"/>
    <w:rsid w:val="00610D17"/>
    <w:rsid w:val="00610FEA"/>
    <w:rsid w:val="006114C0"/>
    <w:rsid w:val="006114E2"/>
    <w:rsid w:val="00611897"/>
    <w:rsid w:val="006118E6"/>
    <w:rsid w:val="00611E66"/>
    <w:rsid w:val="00612157"/>
    <w:rsid w:val="006121D5"/>
    <w:rsid w:val="00612E1A"/>
    <w:rsid w:val="00612FA3"/>
    <w:rsid w:val="0061319C"/>
    <w:rsid w:val="0061344C"/>
    <w:rsid w:val="0061358F"/>
    <w:rsid w:val="00613921"/>
    <w:rsid w:val="00613BD4"/>
    <w:rsid w:val="00614259"/>
    <w:rsid w:val="00614A14"/>
    <w:rsid w:val="00614B94"/>
    <w:rsid w:val="00614E14"/>
    <w:rsid w:val="00614EEE"/>
    <w:rsid w:val="00615271"/>
    <w:rsid w:val="006155CE"/>
    <w:rsid w:val="0061573E"/>
    <w:rsid w:val="00615760"/>
    <w:rsid w:val="00615A44"/>
    <w:rsid w:val="0061625F"/>
    <w:rsid w:val="00616790"/>
    <w:rsid w:val="00616F3E"/>
    <w:rsid w:val="0061749B"/>
    <w:rsid w:val="006175E4"/>
    <w:rsid w:val="00617982"/>
    <w:rsid w:val="00617F82"/>
    <w:rsid w:val="00620162"/>
    <w:rsid w:val="00620570"/>
    <w:rsid w:val="00620EF3"/>
    <w:rsid w:val="006214B0"/>
    <w:rsid w:val="00621A8D"/>
    <w:rsid w:val="00621B98"/>
    <w:rsid w:val="00621DE2"/>
    <w:rsid w:val="00622E65"/>
    <w:rsid w:val="00622FD3"/>
    <w:rsid w:val="006230A1"/>
    <w:rsid w:val="00623415"/>
    <w:rsid w:val="0062409C"/>
    <w:rsid w:val="0062419B"/>
    <w:rsid w:val="00624259"/>
    <w:rsid w:val="0062487C"/>
    <w:rsid w:val="0062498F"/>
    <w:rsid w:val="00624CC2"/>
    <w:rsid w:val="00624F3F"/>
    <w:rsid w:val="0062570C"/>
    <w:rsid w:val="006259C5"/>
    <w:rsid w:val="00625A17"/>
    <w:rsid w:val="00625D04"/>
    <w:rsid w:val="0062630F"/>
    <w:rsid w:val="0062682F"/>
    <w:rsid w:val="006271A0"/>
    <w:rsid w:val="006273A7"/>
    <w:rsid w:val="0062752A"/>
    <w:rsid w:val="006275F3"/>
    <w:rsid w:val="0062785A"/>
    <w:rsid w:val="00627AA1"/>
    <w:rsid w:val="00627D89"/>
    <w:rsid w:val="006300C4"/>
    <w:rsid w:val="00630345"/>
    <w:rsid w:val="00630440"/>
    <w:rsid w:val="00630920"/>
    <w:rsid w:val="00630C71"/>
    <w:rsid w:val="006315FD"/>
    <w:rsid w:val="00631A2A"/>
    <w:rsid w:val="00631EBB"/>
    <w:rsid w:val="00631F76"/>
    <w:rsid w:val="00632141"/>
    <w:rsid w:val="006321DD"/>
    <w:rsid w:val="0063241B"/>
    <w:rsid w:val="00632C2E"/>
    <w:rsid w:val="00632CEC"/>
    <w:rsid w:val="00632EB3"/>
    <w:rsid w:val="006335A7"/>
    <w:rsid w:val="0063371C"/>
    <w:rsid w:val="00633ECA"/>
    <w:rsid w:val="0063423C"/>
    <w:rsid w:val="00634325"/>
    <w:rsid w:val="006348B7"/>
    <w:rsid w:val="00634D6C"/>
    <w:rsid w:val="00634F48"/>
    <w:rsid w:val="00635023"/>
    <w:rsid w:val="006354B6"/>
    <w:rsid w:val="00635593"/>
    <w:rsid w:val="006358AC"/>
    <w:rsid w:val="006358B1"/>
    <w:rsid w:val="00635A98"/>
    <w:rsid w:val="00635B6D"/>
    <w:rsid w:val="00635CF8"/>
    <w:rsid w:val="00636CE3"/>
    <w:rsid w:val="00637944"/>
    <w:rsid w:val="00637986"/>
    <w:rsid w:val="00637A0F"/>
    <w:rsid w:val="00637B9C"/>
    <w:rsid w:val="00637FDA"/>
    <w:rsid w:val="006403AE"/>
    <w:rsid w:val="00640732"/>
    <w:rsid w:val="0064073D"/>
    <w:rsid w:val="00640B7A"/>
    <w:rsid w:val="00641263"/>
    <w:rsid w:val="00641B04"/>
    <w:rsid w:val="006424D4"/>
    <w:rsid w:val="00642592"/>
    <w:rsid w:val="00642867"/>
    <w:rsid w:val="00642A97"/>
    <w:rsid w:val="00642B19"/>
    <w:rsid w:val="00642B29"/>
    <w:rsid w:val="00642B50"/>
    <w:rsid w:val="00642B84"/>
    <w:rsid w:val="006438A2"/>
    <w:rsid w:val="00643ACA"/>
    <w:rsid w:val="00643FC9"/>
    <w:rsid w:val="0064482B"/>
    <w:rsid w:val="00644947"/>
    <w:rsid w:val="00644CD7"/>
    <w:rsid w:val="006453E8"/>
    <w:rsid w:val="006458A0"/>
    <w:rsid w:val="00645E2E"/>
    <w:rsid w:val="0064633F"/>
    <w:rsid w:val="0064687D"/>
    <w:rsid w:val="00646DE3"/>
    <w:rsid w:val="00646EAE"/>
    <w:rsid w:val="00646F2E"/>
    <w:rsid w:val="00647207"/>
    <w:rsid w:val="00647791"/>
    <w:rsid w:val="006477CB"/>
    <w:rsid w:val="00647866"/>
    <w:rsid w:val="00647AF2"/>
    <w:rsid w:val="006509FF"/>
    <w:rsid w:val="00650C1D"/>
    <w:rsid w:val="00650FB3"/>
    <w:rsid w:val="00651432"/>
    <w:rsid w:val="0065172A"/>
    <w:rsid w:val="0065190B"/>
    <w:rsid w:val="00651BC0"/>
    <w:rsid w:val="00651D0D"/>
    <w:rsid w:val="00651EF0"/>
    <w:rsid w:val="0065223D"/>
    <w:rsid w:val="00652710"/>
    <w:rsid w:val="006529DC"/>
    <w:rsid w:val="00652B04"/>
    <w:rsid w:val="00652C2C"/>
    <w:rsid w:val="00652E41"/>
    <w:rsid w:val="0065357F"/>
    <w:rsid w:val="00653595"/>
    <w:rsid w:val="0065427E"/>
    <w:rsid w:val="00654B1F"/>
    <w:rsid w:val="00655263"/>
    <w:rsid w:val="0065560B"/>
    <w:rsid w:val="00656690"/>
    <w:rsid w:val="0065687C"/>
    <w:rsid w:val="00656BC0"/>
    <w:rsid w:val="00656E6C"/>
    <w:rsid w:val="00657122"/>
    <w:rsid w:val="006574AF"/>
    <w:rsid w:val="006574E4"/>
    <w:rsid w:val="006576F6"/>
    <w:rsid w:val="00657C5B"/>
    <w:rsid w:val="00660001"/>
    <w:rsid w:val="00660194"/>
    <w:rsid w:val="00660332"/>
    <w:rsid w:val="006603EB"/>
    <w:rsid w:val="006606FC"/>
    <w:rsid w:val="00660F56"/>
    <w:rsid w:val="0066118E"/>
    <w:rsid w:val="00661797"/>
    <w:rsid w:val="006619F1"/>
    <w:rsid w:val="00661A56"/>
    <w:rsid w:val="00661B44"/>
    <w:rsid w:val="00661F85"/>
    <w:rsid w:val="006626D6"/>
    <w:rsid w:val="00662913"/>
    <w:rsid w:val="006629AE"/>
    <w:rsid w:val="006629FD"/>
    <w:rsid w:val="00662BBC"/>
    <w:rsid w:val="00662D51"/>
    <w:rsid w:val="00662ECA"/>
    <w:rsid w:val="006636C4"/>
    <w:rsid w:val="00663809"/>
    <w:rsid w:val="00663D77"/>
    <w:rsid w:val="00663FC3"/>
    <w:rsid w:val="00664233"/>
    <w:rsid w:val="00664380"/>
    <w:rsid w:val="00664539"/>
    <w:rsid w:val="00664953"/>
    <w:rsid w:val="00664FA5"/>
    <w:rsid w:val="0066535A"/>
    <w:rsid w:val="006655EF"/>
    <w:rsid w:val="00665923"/>
    <w:rsid w:val="006659A6"/>
    <w:rsid w:val="00665F4F"/>
    <w:rsid w:val="00666137"/>
    <w:rsid w:val="00666196"/>
    <w:rsid w:val="00666C75"/>
    <w:rsid w:val="00667149"/>
    <w:rsid w:val="006671A9"/>
    <w:rsid w:val="00667ADA"/>
    <w:rsid w:val="00667D32"/>
    <w:rsid w:val="0067007D"/>
    <w:rsid w:val="006701D8"/>
    <w:rsid w:val="00670A9D"/>
    <w:rsid w:val="00670E49"/>
    <w:rsid w:val="00670F2F"/>
    <w:rsid w:val="0067137C"/>
    <w:rsid w:val="00671A04"/>
    <w:rsid w:val="00671BB0"/>
    <w:rsid w:val="00671E33"/>
    <w:rsid w:val="00671F57"/>
    <w:rsid w:val="006721B3"/>
    <w:rsid w:val="00672301"/>
    <w:rsid w:val="00672521"/>
    <w:rsid w:val="006725F2"/>
    <w:rsid w:val="00672E07"/>
    <w:rsid w:val="006735F5"/>
    <w:rsid w:val="006736CA"/>
    <w:rsid w:val="00673721"/>
    <w:rsid w:val="0067374B"/>
    <w:rsid w:val="0067437E"/>
    <w:rsid w:val="00674650"/>
    <w:rsid w:val="006747ED"/>
    <w:rsid w:val="0067483F"/>
    <w:rsid w:val="00674862"/>
    <w:rsid w:val="00674F40"/>
    <w:rsid w:val="00674F58"/>
    <w:rsid w:val="00674FCA"/>
    <w:rsid w:val="00675584"/>
    <w:rsid w:val="006757B2"/>
    <w:rsid w:val="00675D0E"/>
    <w:rsid w:val="00676700"/>
    <w:rsid w:val="00676939"/>
    <w:rsid w:val="00676DDB"/>
    <w:rsid w:val="006771BA"/>
    <w:rsid w:val="006779ED"/>
    <w:rsid w:val="00677C00"/>
    <w:rsid w:val="00680AC4"/>
    <w:rsid w:val="00680E82"/>
    <w:rsid w:val="00680F37"/>
    <w:rsid w:val="00681ACA"/>
    <w:rsid w:val="00681EA6"/>
    <w:rsid w:val="006826BB"/>
    <w:rsid w:val="00682B80"/>
    <w:rsid w:val="00683055"/>
    <w:rsid w:val="00683868"/>
    <w:rsid w:val="00683D59"/>
    <w:rsid w:val="00683E65"/>
    <w:rsid w:val="0068427F"/>
    <w:rsid w:val="006843B1"/>
    <w:rsid w:val="00684749"/>
    <w:rsid w:val="00684B53"/>
    <w:rsid w:val="00684D10"/>
    <w:rsid w:val="00684ED3"/>
    <w:rsid w:val="0068545C"/>
    <w:rsid w:val="0068592F"/>
    <w:rsid w:val="00685962"/>
    <w:rsid w:val="00685E0D"/>
    <w:rsid w:val="006861BC"/>
    <w:rsid w:val="006862CD"/>
    <w:rsid w:val="00686477"/>
    <w:rsid w:val="0068662C"/>
    <w:rsid w:val="006867F9"/>
    <w:rsid w:val="00686CAB"/>
    <w:rsid w:val="00686D23"/>
    <w:rsid w:val="00687182"/>
    <w:rsid w:val="00690087"/>
    <w:rsid w:val="006902CE"/>
    <w:rsid w:val="00690350"/>
    <w:rsid w:val="0069056C"/>
    <w:rsid w:val="00690800"/>
    <w:rsid w:val="00690F4D"/>
    <w:rsid w:val="0069133C"/>
    <w:rsid w:val="006915E4"/>
    <w:rsid w:val="006917D8"/>
    <w:rsid w:val="00691F65"/>
    <w:rsid w:val="00692545"/>
    <w:rsid w:val="0069289B"/>
    <w:rsid w:val="00693039"/>
    <w:rsid w:val="006937F2"/>
    <w:rsid w:val="00693885"/>
    <w:rsid w:val="00693A8B"/>
    <w:rsid w:val="00693FDC"/>
    <w:rsid w:val="00694201"/>
    <w:rsid w:val="00694393"/>
    <w:rsid w:val="00694DC1"/>
    <w:rsid w:val="006951B2"/>
    <w:rsid w:val="00695A14"/>
    <w:rsid w:val="006966F6"/>
    <w:rsid w:val="00696D6E"/>
    <w:rsid w:val="00696D9C"/>
    <w:rsid w:val="00696E3D"/>
    <w:rsid w:val="006970FB"/>
    <w:rsid w:val="006971BC"/>
    <w:rsid w:val="006972AF"/>
    <w:rsid w:val="006973D8"/>
    <w:rsid w:val="006975CD"/>
    <w:rsid w:val="00697877"/>
    <w:rsid w:val="0069795D"/>
    <w:rsid w:val="00697C08"/>
    <w:rsid w:val="00697F28"/>
    <w:rsid w:val="006A02C4"/>
    <w:rsid w:val="006A0624"/>
    <w:rsid w:val="006A0E2E"/>
    <w:rsid w:val="006A11C9"/>
    <w:rsid w:val="006A13C0"/>
    <w:rsid w:val="006A1BE6"/>
    <w:rsid w:val="006A1C8E"/>
    <w:rsid w:val="006A1D22"/>
    <w:rsid w:val="006A29FC"/>
    <w:rsid w:val="006A2F20"/>
    <w:rsid w:val="006A30C6"/>
    <w:rsid w:val="006A3953"/>
    <w:rsid w:val="006A3CEB"/>
    <w:rsid w:val="006A46F8"/>
    <w:rsid w:val="006A4FC5"/>
    <w:rsid w:val="006A557F"/>
    <w:rsid w:val="006A55A1"/>
    <w:rsid w:val="006A5967"/>
    <w:rsid w:val="006A5BB9"/>
    <w:rsid w:val="006A5F44"/>
    <w:rsid w:val="006A6139"/>
    <w:rsid w:val="006A6359"/>
    <w:rsid w:val="006A689D"/>
    <w:rsid w:val="006A68BA"/>
    <w:rsid w:val="006A6B27"/>
    <w:rsid w:val="006A6D67"/>
    <w:rsid w:val="006A6FB1"/>
    <w:rsid w:val="006A70BC"/>
    <w:rsid w:val="006A70F4"/>
    <w:rsid w:val="006A7128"/>
    <w:rsid w:val="006A7139"/>
    <w:rsid w:val="006A7D75"/>
    <w:rsid w:val="006A7E6F"/>
    <w:rsid w:val="006B06C2"/>
    <w:rsid w:val="006B08BB"/>
    <w:rsid w:val="006B0D3A"/>
    <w:rsid w:val="006B1201"/>
    <w:rsid w:val="006B1878"/>
    <w:rsid w:val="006B1CEF"/>
    <w:rsid w:val="006B2442"/>
    <w:rsid w:val="006B2A82"/>
    <w:rsid w:val="006B2F4E"/>
    <w:rsid w:val="006B2FE9"/>
    <w:rsid w:val="006B31BB"/>
    <w:rsid w:val="006B3324"/>
    <w:rsid w:val="006B3CDB"/>
    <w:rsid w:val="006B3F58"/>
    <w:rsid w:val="006B4392"/>
    <w:rsid w:val="006B45C3"/>
    <w:rsid w:val="006B486D"/>
    <w:rsid w:val="006B4922"/>
    <w:rsid w:val="006B4E7B"/>
    <w:rsid w:val="006B4EE1"/>
    <w:rsid w:val="006B5348"/>
    <w:rsid w:val="006B55E0"/>
    <w:rsid w:val="006B5A64"/>
    <w:rsid w:val="006B5FF9"/>
    <w:rsid w:val="006B6038"/>
    <w:rsid w:val="006B64F9"/>
    <w:rsid w:val="006B6943"/>
    <w:rsid w:val="006B7314"/>
    <w:rsid w:val="006B7354"/>
    <w:rsid w:val="006B742E"/>
    <w:rsid w:val="006B7A63"/>
    <w:rsid w:val="006B7F45"/>
    <w:rsid w:val="006B7F7E"/>
    <w:rsid w:val="006C0095"/>
    <w:rsid w:val="006C00A6"/>
    <w:rsid w:val="006C0840"/>
    <w:rsid w:val="006C08F9"/>
    <w:rsid w:val="006C0B95"/>
    <w:rsid w:val="006C0C1B"/>
    <w:rsid w:val="006C0E33"/>
    <w:rsid w:val="006C14A2"/>
    <w:rsid w:val="006C14F8"/>
    <w:rsid w:val="006C18A3"/>
    <w:rsid w:val="006C18A6"/>
    <w:rsid w:val="006C2004"/>
    <w:rsid w:val="006C2125"/>
    <w:rsid w:val="006C2411"/>
    <w:rsid w:val="006C2B78"/>
    <w:rsid w:val="006C2D6B"/>
    <w:rsid w:val="006C31B0"/>
    <w:rsid w:val="006C3388"/>
    <w:rsid w:val="006C38C4"/>
    <w:rsid w:val="006C38D4"/>
    <w:rsid w:val="006C419F"/>
    <w:rsid w:val="006C4885"/>
    <w:rsid w:val="006C493C"/>
    <w:rsid w:val="006C49ED"/>
    <w:rsid w:val="006C4A3B"/>
    <w:rsid w:val="006C4F53"/>
    <w:rsid w:val="006C518F"/>
    <w:rsid w:val="006C5526"/>
    <w:rsid w:val="006C58B5"/>
    <w:rsid w:val="006C5D1D"/>
    <w:rsid w:val="006C5FC4"/>
    <w:rsid w:val="006C63B9"/>
    <w:rsid w:val="006C66DF"/>
    <w:rsid w:val="006C7111"/>
    <w:rsid w:val="006C717B"/>
    <w:rsid w:val="006C71DF"/>
    <w:rsid w:val="006C751B"/>
    <w:rsid w:val="006C7A8F"/>
    <w:rsid w:val="006C7A95"/>
    <w:rsid w:val="006C7DB0"/>
    <w:rsid w:val="006D000C"/>
    <w:rsid w:val="006D0C96"/>
    <w:rsid w:val="006D0D4F"/>
    <w:rsid w:val="006D0D89"/>
    <w:rsid w:val="006D0EE5"/>
    <w:rsid w:val="006D10DF"/>
    <w:rsid w:val="006D12B4"/>
    <w:rsid w:val="006D15A2"/>
    <w:rsid w:val="006D184C"/>
    <w:rsid w:val="006D18C1"/>
    <w:rsid w:val="006D198F"/>
    <w:rsid w:val="006D1C26"/>
    <w:rsid w:val="006D22DC"/>
    <w:rsid w:val="006D2326"/>
    <w:rsid w:val="006D28A3"/>
    <w:rsid w:val="006D2C39"/>
    <w:rsid w:val="006D3338"/>
    <w:rsid w:val="006D3DF9"/>
    <w:rsid w:val="006D413D"/>
    <w:rsid w:val="006D48A8"/>
    <w:rsid w:val="006D4A61"/>
    <w:rsid w:val="006D4E1D"/>
    <w:rsid w:val="006D4F84"/>
    <w:rsid w:val="006D5121"/>
    <w:rsid w:val="006D56B4"/>
    <w:rsid w:val="006D5A28"/>
    <w:rsid w:val="006D5C42"/>
    <w:rsid w:val="006D62B0"/>
    <w:rsid w:val="006D62FA"/>
    <w:rsid w:val="006D6661"/>
    <w:rsid w:val="006D67C7"/>
    <w:rsid w:val="006D6AD0"/>
    <w:rsid w:val="006D6F55"/>
    <w:rsid w:val="006D722D"/>
    <w:rsid w:val="006D764E"/>
    <w:rsid w:val="006D78A8"/>
    <w:rsid w:val="006D7920"/>
    <w:rsid w:val="006D7951"/>
    <w:rsid w:val="006D79FD"/>
    <w:rsid w:val="006D7BB3"/>
    <w:rsid w:val="006D7E21"/>
    <w:rsid w:val="006D7EF4"/>
    <w:rsid w:val="006D7FF8"/>
    <w:rsid w:val="006E0BD2"/>
    <w:rsid w:val="006E0E86"/>
    <w:rsid w:val="006E1514"/>
    <w:rsid w:val="006E175F"/>
    <w:rsid w:val="006E19AE"/>
    <w:rsid w:val="006E20F5"/>
    <w:rsid w:val="006E24A5"/>
    <w:rsid w:val="006E26B4"/>
    <w:rsid w:val="006E2B3D"/>
    <w:rsid w:val="006E2E4F"/>
    <w:rsid w:val="006E3320"/>
    <w:rsid w:val="006E3A1B"/>
    <w:rsid w:val="006E3D4C"/>
    <w:rsid w:val="006E3F14"/>
    <w:rsid w:val="006E40D3"/>
    <w:rsid w:val="006E42B8"/>
    <w:rsid w:val="006E4758"/>
    <w:rsid w:val="006E48FE"/>
    <w:rsid w:val="006E4D96"/>
    <w:rsid w:val="006E5FB3"/>
    <w:rsid w:val="006E6088"/>
    <w:rsid w:val="006E6424"/>
    <w:rsid w:val="006E6672"/>
    <w:rsid w:val="006E693A"/>
    <w:rsid w:val="006E6AC3"/>
    <w:rsid w:val="006E6F57"/>
    <w:rsid w:val="006E7681"/>
    <w:rsid w:val="006E7A4F"/>
    <w:rsid w:val="006E7B80"/>
    <w:rsid w:val="006E7CBF"/>
    <w:rsid w:val="006E7EAF"/>
    <w:rsid w:val="006F02C1"/>
    <w:rsid w:val="006F0586"/>
    <w:rsid w:val="006F05F8"/>
    <w:rsid w:val="006F0AD1"/>
    <w:rsid w:val="006F0BF2"/>
    <w:rsid w:val="006F186C"/>
    <w:rsid w:val="006F23D2"/>
    <w:rsid w:val="006F242D"/>
    <w:rsid w:val="006F2466"/>
    <w:rsid w:val="006F2652"/>
    <w:rsid w:val="006F2A66"/>
    <w:rsid w:val="006F3051"/>
    <w:rsid w:val="006F31DD"/>
    <w:rsid w:val="006F3293"/>
    <w:rsid w:val="006F3325"/>
    <w:rsid w:val="006F36E3"/>
    <w:rsid w:val="006F426A"/>
    <w:rsid w:val="006F4C52"/>
    <w:rsid w:val="006F4E18"/>
    <w:rsid w:val="006F50E5"/>
    <w:rsid w:val="006F5140"/>
    <w:rsid w:val="006F5197"/>
    <w:rsid w:val="006F51DC"/>
    <w:rsid w:val="006F5334"/>
    <w:rsid w:val="006F54D2"/>
    <w:rsid w:val="006F5522"/>
    <w:rsid w:val="006F581C"/>
    <w:rsid w:val="006F5A29"/>
    <w:rsid w:val="006F66F8"/>
    <w:rsid w:val="006F6959"/>
    <w:rsid w:val="006F6EF9"/>
    <w:rsid w:val="006F7519"/>
    <w:rsid w:val="006F7708"/>
    <w:rsid w:val="006F77DF"/>
    <w:rsid w:val="006F7C85"/>
    <w:rsid w:val="006F7EAB"/>
    <w:rsid w:val="00700306"/>
    <w:rsid w:val="0070050A"/>
    <w:rsid w:val="007006BE"/>
    <w:rsid w:val="007009F2"/>
    <w:rsid w:val="00700D0B"/>
    <w:rsid w:val="00701084"/>
    <w:rsid w:val="007010AE"/>
    <w:rsid w:val="00701288"/>
    <w:rsid w:val="007013B2"/>
    <w:rsid w:val="00701515"/>
    <w:rsid w:val="00701881"/>
    <w:rsid w:val="00701CE9"/>
    <w:rsid w:val="00702140"/>
    <w:rsid w:val="00702509"/>
    <w:rsid w:val="007031B6"/>
    <w:rsid w:val="00703956"/>
    <w:rsid w:val="00703A2E"/>
    <w:rsid w:val="00703FC6"/>
    <w:rsid w:val="007047AF"/>
    <w:rsid w:val="00704BC3"/>
    <w:rsid w:val="00705D5B"/>
    <w:rsid w:val="00705F42"/>
    <w:rsid w:val="00706380"/>
    <w:rsid w:val="00706489"/>
    <w:rsid w:val="00706565"/>
    <w:rsid w:val="007066F4"/>
    <w:rsid w:val="00706AE0"/>
    <w:rsid w:val="00706D73"/>
    <w:rsid w:val="007073A1"/>
    <w:rsid w:val="007078DF"/>
    <w:rsid w:val="00707C46"/>
    <w:rsid w:val="00707E77"/>
    <w:rsid w:val="00710245"/>
    <w:rsid w:val="0071043D"/>
    <w:rsid w:val="007108D9"/>
    <w:rsid w:val="00710B1C"/>
    <w:rsid w:val="00710BD7"/>
    <w:rsid w:val="007111C0"/>
    <w:rsid w:val="007113AF"/>
    <w:rsid w:val="007114A0"/>
    <w:rsid w:val="00711D7C"/>
    <w:rsid w:val="00711E9B"/>
    <w:rsid w:val="00711FAC"/>
    <w:rsid w:val="00712026"/>
    <w:rsid w:val="0071212B"/>
    <w:rsid w:val="007123B8"/>
    <w:rsid w:val="007123FA"/>
    <w:rsid w:val="00712A6A"/>
    <w:rsid w:val="00712AC5"/>
    <w:rsid w:val="00712F16"/>
    <w:rsid w:val="00713683"/>
    <w:rsid w:val="007137C4"/>
    <w:rsid w:val="00713C5F"/>
    <w:rsid w:val="00713C73"/>
    <w:rsid w:val="00713E8B"/>
    <w:rsid w:val="00713FE8"/>
    <w:rsid w:val="0071463E"/>
    <w:rsid w:val="007149BA"/>
    <w:rsid w:val="00714B62"/>
    <w:rsid w:val="0071527F"/>
    <w:rsid w:val="00715311"/>
    <w:rsid w:val="00715C7C"/>
    <w:rsid w:val="00715EB7"/>
    <w:rsid w:val="00716B7E"/>
    <w:rsid w:val="00716C13"/>
    <w:rsid w:val="00716E2A"/>
    <w:rsid w:val="00716EDE"/>
    <w:rsid w:val="00716FD4"/>
    <w:rsid w:val="0071703D"/>
    <w:rsid w:val="00717066"/>
    <w:rsid w:val="00717540"/>
    <w:rsid w:val="0071755D"/>
    <w:rsid w:val="00717790"/>
    <w:rsid w:val="00720162"/>
    <w:rsid w:val="00720660"/>
    <w:rsid w:val="00720C7F"/>
    <w:rsid w:val="00720DA0"/>
    <w:rsid w:val="00720E0A"/>
    <w:rsid w:val="00720EE0"/>
    <w:rsid w:val="00721056"/>
    <w:rsid w:val="007211B5"/>
    <w:rsid w:val="00721484"/>
    <w:rsid w:val="00721496"/>
    <w:rsid w:val="007218A9"/>
    <w:rsid w:val="00721DB4"/>
    <w:rsid w:val="00721E8D"/>
    <w:rsid w:val="007220B3"/>
    <w:rsid w:val="00722236"/>
    <w:rsid w:val="00722F9E"/>
    <w:rsid w:val="007232C5"/>
    <w:rsid w:val="00723499"/>
    <w:rsid w:val="00723B68"/>
    <w:rsid w:val="00723B7B"/>
    <w:rsid w:val="0072406E"/>
    <w:rsid w:val="00724646"/>
    <w:rsid w:val="00724CAD"/>
    <w:rsid w:val="00725148"/>
    <w:rsid w:val="0072522F"/>
    <w:rsid w:val="00725563"/>
    <w:rsid w:val="00725685"/>
    <w:rsid w:val="00725A36"/>
    <w:rsid w:val="00725BB1"/>
    <w:rsid w:val="00725F1D"/>
    <w:rsid w:val="00726093"/>
    <w:rsid w:val="00726A0B"/>
    <w:rsid w:val="00726A55"/>
    <w:rsid w:val="00726AAC"/>
    <w:rsid w:val="00726DD1"/>
    <w:rsid w:val="00726EB4"/>
    <w:rsid w:val="00726ECC"/>
    <w:rsid w:val="0072762C"/>
    <w:rsid w:val="00727D66"/>
    <w:rsid w:val="00730B86"/>
    <w:rsid w:val="00730DCA"/>
    <w:rsid w:val="00730F65"/>
    <w:rsid w:val="00730FB0"/>
    <w:rsid w:val="0073127E"/>
    <w:rsid w:val="007318F1"/>
    <w:rsid w:val="00731920"/>
    <w:rsid w:val="00731EBD"/>
    <w:rsid w:val="00732483"/>
    <w:rsid w:val="00732500"/>
    <w:rsid w:val="00732747"/>
    <w:rsid w:val="00732C02"/>
    <w:rsid w:val="00732F90"/>
    <w:rsid w:val="00733427"/>
    <w:rsid w:val="00733ABE"/>
    <w:rsid w:val="00733FFE"/>
    <w:rsid w:val="007344D0"/>
    <w:rsid w:val="00734C26"/>
    <w:rsid w:val="00734C81"/>
    <w:rsid w:val="0073511F"/>
    <w:rsid w:val="007357AA"/>
    <w:rsid w:val="00735A83"/>
    <w:rsid w:val="00736218"/>
    <w:rsid w:val="0073640B"/>
    <w:rsid w:val="007366C3"/>
    <w:rsid w:val="00736F3D"/>
    <w:rsid w:val="00737221"/>
    <w:rsid w:val="00737B0D"/>
    <w:rsid w:val="00740A2C"/>
    <w:rsid w:val="00740AE3"/>
    <w:rsid w:val="0074137D"/>
    <w:rsid w:val="007419F2"/>
    <w:rsid w:val="00741DC2"/>
    <w:rsid w:val="0074202C"/>
    <w:rsid w:val="007422E7"/>
    <w:rsid w:val="0074263B"/>
    <w:rsid w:val="00742D58"/>
    <w:rsid w:val="00742E14"/>
    <w:rsid w:val="00742E8E"/>
    <w:rsid w:val="00742F82"/>
    <w:rsid w:val="00742FAD"/>
    <w:rsid w:val="00743301"/>
    <w:rsid w:val="00743C66"/>
    <w:rsid w:val="00743D34"/>
    <w:rsid w:val="007442B8"/>
    <w:rsid w:val="00744744"/>
    <w:rsid w:val="00744BCB"/>
    <w:rsid w:val="00744C0B"/>
    <w:rsid w:val="00744D10"/>
    <w:rsid w:val="00745184"/>
    <w:rsid w:val="00745248"/>
    <w:rsid w:val="0074549E"/>
    <w:rsid w:val="007456F6"/>
    <w:rsid w:val="00745909"/>
    <w:rsid w:val="00745DF4"/>
    <w:rsid w:val="00745F93"/>
    <w:rsid w:val="00746A78"/>
    <w:rsid w:val="00746B4C"/>
    <w:rsid w:val="00746CD4"/>
    <w:rsid w:val="00747003"/>
    <w:rsid w:val="00747167"/>
    <w:rsid w:val="00750020"/>
    <w:rsid w:val="00750111"/>
    <w:rsid w:val="00750197"/>
    <w:rsid w:val="00750489"/>
    <w:rsid w:val="00750523"/>
    <w:rsid w:val="00750BF7"/>
    <w:rsid w:val="00751750"/>
    <w:rsid w:val="00751B2C"/>
    <w:rsid w:val="00751B3D"/>
    <w:rsid w:val="00751F73"/>
    <w:rsid w:val="00752708"/>
    <w:rsid w:val="00752887"/>
    <w:rsid w:val="00752C2B"/>
    <w:rsid w:val="00752EF9"/>
    <w:rsid w:val="00752EFA"/>
    <w:rsid w:val="0075320A"/>
    <w:rsid w:val="0075360F"/>
    <w:rsid w:val="00753C3F"/>
    <w:rsid w:val="007545FE"/>
    <w:rsid w:val="00754649"/>
    <w:rsid w:val="00755A6B"/>
    <w:rsid w:val="0075601C"/>
    <w:rsid w:val="007566B1"/>
    <w:rsid w:val="007566B2"/>
    <w:rsid w:val="007568F4"/>
    <w:rsid w:val="00756B2B"/>
    <w:rsid w:val="00756F36"/>
    <w:rsid w:val="00757316"/>
    <w:rsid w:val="00757471"/>
    <w:rsid w:val="00757ACB"/>
    <w:rsid w:val="00757CFF"/>
    <w:rsid w:val="00760522"/>
    <w:rsid w:val="0076077B"/>
    <w:rsid w:val="00760B1B"/>
    <w:rsid w:val="00760BA9"/>
    <w:rsid w:val="00760F0D"/>
    <w:rsid w:val="0076118E"/>
    <w:rsid w:val="00761287"/>
    <w:rsid w:val="00761563"/>
    <w:rsid w:val="00761CC8"/>
    <w:rsid w:val="00761D80"/>
    <w:rsid w:val="00761F15"/>
    <w:rsid w:val="00762811"/>
    <w:rsid w:val="00762AD3"/>
    <w:rsid w:val="00762C8B"/>
    <w:rsid w:val="007637A3"/>
    <w:rsid w:val="007637F7"/>
    <w:rsid w:val="007644E3"/>
    <w:rsid w:val="00764671"/>
    <w:rsid w:val="00764C92"/>
    <w:rsid w:val="007650F7"/>
    <w:rsid w:val="00765223"/>
    <w:rsid w:val="0076532C"/>
    <w:rsid w:val="007655CA"/>
    <w:rsid w:val="007656C9"/>
    <w:rsid w:val="00765CB8"/>
    <w:rsid w:val="00765D97"/>
    <w:rsid w:val="00765E68"/>
    <w:rsid w:val="007662DE"/>
    <w:rsid w:val="007663B9"/>
    <w:rsid w:val="007667EA"/>
    <w:rsid w:val="00766821"/>
    <w:rsid w:val="00766962"/>
    <w:rsid w:val="00766BBC"/>
    <w:rsid w:val="00766CBB"/>
    <w:rsid w:val="00766D23"/>
    <w:rsid w:val="00766F0C"/>
    <w:rsid w:val="00767278"/>
    <w:rsid w:val="0076738F"/>
    <w:rsid w:val="0076756E"/>
    <w:rsid w:val="0076791B"/>
    <w:rsid w:val="00767921"/>
    <w:rsid w:val="00767E29"/>
    <w:rsid w:val="00767EDD"/>
    <w:rsid w:val="007701D5"/>
    <w:rsid w:val="007702FD"/>
    <w:rsid w:val="0077032A"/>
    <w:rsid w:val="007706E9"/>
    <w:rsid w:val="00770908"/>
    <w:rsid w:val="00770CF3"/>
    <w:rsid w:val="00770E11"/>
    <w:rsid w:val="00771163"/>
    <w:rsid w:val="007721DD"/>
    <w:rsid w:val="00772217"/>
    <w:rsid w:val="00772548"/>
    <w:rsid w:val="0077261C"/>
    <w:rsid w:val="0077273C"/>
    <w:rsid w:val="00772E66"/>
    <w:rsid w:val="007736F1"/>
    <w:rsid w:val="00773909"/>
    <w:rsid w:val="00773921"/>
    <w:rsid w:val="00773A30"/>
    <w:rsid w:val="00773D72"/>
    <w:rsid w:val="007740D6"/>
    <w:rsid w:val="00774CC8"/>
    <w:rsid w:val="00774E91"/>
    <w:rsid w:val="00775124"/>
    <w:rsid w:val="00775489"/>
    <w:rsid w:val="00775A32"/>
    <w:rsid w:val="00775A9F"/>
    <w:rsid w:val="00775B72"/>
    <w:rsid w:val="00775D69"/>
    <w:rsid w:val="00776017"/>
    <w:rsid w:val="0077635B"/>
    <w:rsid w:val="0077679A"/>
    <w:rsid w:val="00776D57"/>
    <w:rsid w:val="00776E82"/>
    <w:rsid w:val="00777578"/>
    <w:rsid w:val="00777645"/>
    <w:rsid w:val="0077770E"/>
    <w:rsid w:val="00780116"/>
    <w:rsid w:val="0078017F"/>
    <w:rsid w:val="007801FD"/>
    <w:rsid w:val="007806C0"/>
    <w:rsid w:val="00780CF7"/>
    <w:rsid w:val="00780D7F"/>
    <w:rsid w:val="00781160"/>
    <w:rsid w:val="00781538"/>
    <w:rsid w:val="0078170F"/>
    <w:rsid w:val="0078194B"/>
    <w:rsid w:val="00781B5B"/>
    <w:rsid w:val="00782CB9"/>
    <w:rsid w:val="00782EFD"/>
    <w:rsid w:val="007830C9"/>
    <w:rsid w:val="0078325A"/>
    <w:rsid w:val="0078409F"/>
    <w:rsid w:val="007840B8"/>
    <w:rsid w:val="00784278"/>
    <w:rsid w:val="007849CF"/>
    <w:rsid w:val="00784A74"/>
    <w:rsid w:val="00784EE6"/>
    <w:rsid w:val="0078526A"/>
    <w:rsid w:val="00785417"/>
    <w:rsid w:val="0078560D"/>
    <w:rsid w:val="007859D0"/>
    <w:rsid w:val="00785AF1"/>
    <w:rsid w:val="00785BB1"/>
    <w:rsid w:val="00785E9A"/>
    <w:rsid w:val="007862DE"/>
    <w:rsid w:val="00786992"/>
    <w:rsid w:val="00786DBE"/>
    <w:rsid w:val="00786E0C"/>
    <w:rsid w:val="00786EEB"/>
    <w:rsid w:val="007875EF"/>
    <w:rsid w:val="00787740"/>
    <w:rsid w:val="00787C0C"/>
    <w:rsid w:val="00787F7F"/>
    <w:rsid w:val="00790619"/>
    <w:rsid w:val="00790822"/>
    <w:rsid w:val="00790CF4"/>
    <w:rsid w:val="00790FBE"/>
    <w:rsid w:val="0079146F"/>
    <w:rsid w:val="00791744"/>
    <w:rsid w:val="00791C15"/>
    <w:rsid w:val="00792715"/>
    <w:rsid w:val="00792782"/>
    <w:rsid w:val="00792CEB"/>
    <w:rsid w:val="00792E0D"/>
    <w:rsid w:val="00792EA0"/>
    <w:rsid w:val="00793B7E"/>
    <w:rsid w:val="00794258"/>
    <w:rsid w:val="0079435A"/>
    <w:rsid w:val="0079454F"/>
    <w:rsid w:val="00794894"/>
    <w:rsid w:val="00794AE0"/>
    <w:rsid w:val="00794F18"/>
    <w:rsid w:val="007956EB"/>
    <w:rsid w:val="00795C61"/>
    <w:rsid w:val="00795CB7"/>
    <w:rsid w:val="00795D2E"/>
    <w:rsid w:val="00796F12"/>
    <w:rsid w:val="007974C7"/>
    <w:rsid w:val="007976AC"/>
    <w:rsid w:val="00797824"/>
    <w:rsid w:val="007A06B0"/>
    <w:rsid w:val="007A0B97"/>
    <w:rsid w:val="007A0D3E"/>
    <w:rsid w:val="007A1086"/>
    <w:rsid w:val="007A1311"/>
    <w:rsid w:val="007A16B7"/>
    <w:rsid w:val="007A16C7"/>
    <w:rsid w:val="007A1A88"/>
    <w:rsid w:val="007A1F8F"/>
    <w:rsid w:val="007A219A"/>
    <w:rsid w:val="007A25BB"/>
    <w:rsid w:val="007A2966"/>
    <w:rsid w:val="007A29F8"/>
    <w:rsid w:val="007A2BB4"/>
    <w:rsid w:val="007A2C8C"/>
    <w:rsid w:val="007A2E97"/>
    <w:rsid w:val="007A2EE9"/>
    <w:rsid w:val="007A32D1"/>
    <w:rsid w:val="007A397D"/>
    <w:rsid w:val="007A3E7C"/>
    <w:rsid w:val="007A4771"/>
    <w:rsid w:val="007A47C1"/>
    <w:rsid w:val="007A47FF"/>
    <w:rsid w:val="007A4E89"/>
    <w:rsid w:val="007A5111"/>
    <w:rsid w:val="007A5708"/>
    <w:rsid w:val="007A5782"/>
    <w:rsid w:val="007A59FE"/>
    <w:rsid w:val="007A5EE1"/>
    <w:rsid w:val="007A674A"/>
    <w:rsid w:val="007A6F47"/>
    <w:rsid w:val="007A7620"/>
    <w:rsid w:val="007A7878"/>
    <w:rsid w:val="007A79B8"/>
    <w:rsid w:val="007A7B39"/>
    <w:rsid w:val="007B0315"/>
    <w:rsid w:val="007B03BB"/>
    <w:rsid w:val="007B0675"/>
    <w:rsid w:val="007B0B51"/>
    <w:rsid w:val="007B0E8F"/>
    <w:rsid w:val="007B16D5"/>
    <w:rsid w:val="007B1735"/>
    <w:rsid w:val="007B1C32"/>
    <w:rsid w:val="007B20CC"/>
    <w:rsid w:val="007B2319"/>
    <w:rsid w:val="007B2694"/>
    <w:rsid w:val="007B26E6"/>
    <w:rsid w:val="007B2987"/>
    <w:rsid w:val="007B40C8"/>
    <w:rsid w:val="007B41B7"/>
    <w:rsid w:val="007B4328"/>
    <w:rsid w:val="007B43CE"/>
    <w:rsid w:val="007B4617"/>
    <w:rsid w:val="007B4844"/>
    <w:rsid w:val="007B4C01"/>
    <w:rsid w:val="007B4D33"/>
    <w:rsid w:val="007B5165"/>
    <w:rsid w:val="007B5B0A"/>
    <w:rsid w:val="007B6541"/>
    <w:rsid w:val="007B65C3"/>
    <w:rsid w:val="007B7379"/>
    <w:rsid w:val="007B738F"/>
    <w:rsid w:val="007B75D6"/>
    <w:rsid w:val="007B7EC6"/>
    <w:rsid w:val="007C00BD"/>
    <w:rsid w:val="007C0B5A"/>
    <w:rsid w:val="007C1099"/>
    <w:rsid w:val="007C12D1"/>
    <w:rsid w:val="007C142C"/>
    <w:rsid w:val="007C1A90"/>
    <w:rsid w:val="007C2056"/>
    <w:rsid w:val="007C228B"/>
    <w:rsid w:val="007C3101"/>
    <w:rsid w:val="007C3338"/>
    <w:rsid w:val="007C3554"/>
    <w:rsid w:val="007C360B"/>
    <w:rsid w:val="007C3BE7"/>
    <w:rsid w:val="007C3D5D"/>
    <w:rsid w:val="007C45AE"/>
    <w:rsid w:val="007C4739"/>
    <w:rsid w:val="007C47D0"/>
    <w:rsid w:val="007C4C66"/>
    <w:rsid w:val="007C4F6A"/>
    <w:rsid w:val="007C51E3"/>
    <w:rsid w:val="007C5284"/>
    <w:rsid w:val="007C5285"/>
    <w:rsid w:val="007C52EE"/>
    <w:rsid w:val="007C54D9"/>
    <w:rsid w:val="007C559A"/>
    <w:rsid w:val="007C5EA7"/>
    <w:rsid w:val="007C64BB"/>
    <w:rsid w:val="007C6D03"/>
    <w:rsid w:val="007C70FA"/>
    <w:rsid w:val="007C7186"/>
    <w:rsid w:val="007C763D"/>
    <w:rsid w:val="007C77C0"/>
    <w:rsid w:val="007C7B8C"/>
    <w:rsid w:val="007C7E2F"/>
    <w:rsid w:val="007D049C"/>
    <w:rsid w:val="007D0740"/>
    <w:rsid w:val="007D1379"/>
    <w:rsid w:val="007D1A31"/>
    <w:rsid w:val="007D1A43"/>
    <w:rsid w:val="007D1E4A"/>
    <w:rsid w:val="007D21BC"/>
    <w:rsid w:val="007D2238"/>
    <w:rsid w:val="007D26BC"/>
    <w:rsid w:val="007D287D"/>
    <w:rsid w:val="007D2D91"/>
    <w:rsid w:val="007D335C"/>
    <w:rsid w:val="007D3C99"/>
    <w:rsid w:val="007D47A2"/>
    <w:rsid w:val="007D4925"/>
    <w:rsid w:val="007D499B"/>
    <w:rsid w:val="007D4ACE"/>
    <w:rsid w:val="007D4B38"/>
    <w:rsid w:val="007D4CED"/>
    <w:rsid w:val="007D4DDD"/>
    <w:rsid w:val="007D524A"/>
    <w:rsid w:val="007D5657"/>
    <w:rsid w:val="007D5729"/>
    <w:rsid w:val="007D58C9"/>
    <w:rsid w:val="007D5B80"/>
    <w:rsid w:val="007D5C5D"/>
    <w:rsid w:val="007D5C8D"/>
    <w:rsid w:val="007D5CE5"/>
    <w:rsid w:val="007D60B2"/>
    <w:rsid w:val="007D6A83"/>
    <w:rsid w:val="007D717A"/>
    <w:rsid w:val="007D777B"/>
    <w:rsid w:val="007D7793"/>
    <w:rsid w:val="007D7A9F"/>
    <w:rsid w:val="007D7B4E"/>
    <w:rsid w:val="007D7D09"/>
    <w:rsid w:val="007D7F8D"/>
    <w:rsid w:val="007E0096"/>
    <w:rsid w:val="007E0B95"/>
    <w:rsid w:val="007E0BBD"/>
    <w:rsid w:val="007E0F9A"/>
    <w:rsid w:val="007E10A0"/>
    <w:rsid w:val="007E11D9"/>
    <w:rsid w:val="007E122B"/>
    <w:rsid w:val="007E16A8"/>
    <w:rsid w:val="007E1B35"/>
    <w:rsid w:val="007E1C18"/>
    <w:rsid w:val="007E1EA8"/>
    <w:rsid w:val="007E1EBE"/>
    <w:rsid w:val="007E1ECF"/>
    <w:rsid w:val="007E1FD0"/>
    <w:rsid w:val="007E22AE"/>
    <w:rsid w:val="007E23B8"/>
    <w:rsid w:val="007E2C4D"/>
    <w:rsid w:val="007E3CB8"/>
    <w:rsid w:val="007E4673"/>
    <w:rsid w:val="007E48E0"/>
    <w:rsid w:val="007E5060"/>
    <w:rsid w:val="007E50A3"/>
    <w:rsid w:val="007E54F0"/>
    <w:rsid w:val="007E57BA"/>
    <w:rsid w:val="007E58C7"/>
    <w:rsid w:val="007E59D6"/>
    <w:rsid w:val="007E5A27"/>
    <w:rsid w:val="007E5E90"/>
    <w:rsid w:val="007E5FBB"/>
    <w:rsid w:val="007E6436"/>
    <w:rsid w:val="007E6476"/>
    <w:rsid w:val="007E6578"/>
    <w:rsid w:val="007E6F50"/>
    <w:rsid w:val="007E6FE4"/>
    <w:rsid w:val="007E7215"/>
    <w:rsid w:val="007E760C"/>
    <w:rsid w:val="007E76DC"/>
    <w:rsid w:val="007E78D1"/>
    <w:rsid w:val="007E7C95"/>
    <w:rsid w:val="007E7DA7"/>
    <w:rsid w:val="007E7F34"/>
    <w:rsid w:val="007F01ED"/>
    <w:rsid w:val="007F085A"/>
    <w:rsid w:val="007F099A"/>
    <w:rsid w:val="007F0A0E"/>
    <w:rsid w:val="007F0A13"/>
    <w:rsid w:val="007F0BC0"/>
    <w:rsid w:val="007F0EE7"/>
    <w:rsid w:val="007F113B"/>
    <w:rsid w:val="007F17B9"/>
    <w:rsid w:val="007F1AD6"/>
    <w:rsid w:val="007F2A58"/>
    <w:rsid w:val="007F2CC3"/>
    <w:rsid w:val="007F2F84"/>
    <w:rsid w:val="007F3C14"/>
    <w:rsid w:val="007F427F"/>
    <w:rsid w:val="007F47D0"/>
    <w:rsid w:val="007F4D7D"/>
    <w:rsid w:val="007F529B"/>
    <w:rsid w:val="007F57DA"/>
    <w:rsid w:val="007F584D"/>
    <w:rsid w:val="007F5A72"/>
    <w:rsid w:val="007F5DD9"/>
    <w:rsid w:val="007F619B"/>
    <w:rsid w:val="007F6A03"/>
    <w:rsid w:val="007F6AF3"/>
    <w:rsid w:val="007F6B75"/>
    <w:rsid w:val="007F7534"/>
    <w:rsid w:val="007F7A8C"/>
    <w:rsid w:val="007F7E44"/>
    <w:rsid w:val="007F7EFC"/>
    <w:rsid w:val="00800069"/>
    <w:rsid w:val="008000F3"/>
    <w:rsid w:val="008002B6"/>
    <w:rsid w:val="008003F1"/>
    <w:rsid w:val="008008B0"/>
    <w:rsid w:val="00800AAF"/>
    <w:rsid w:val="008012CE"/>
    <w:rsid w:val="008015C0"/>
    <w:rsid w:val="00801946"/>
    <w:rsid w:val="00801CC5"/>
    <w:rsid w:val="00802185"/>
    <w:rsid w:val="00802240"/>
    <w:rsid w:val="00802376"/>
    <w:rsid w:val="008024FC"/>
    <w:rsid w:val="00802A11"/>
    <w:rsid w:val="00802C99"/>
    <w:rsid w:val="00802F79"/>
    <w:rsid w:val="0080301C"/>
    <w:rsid w:val="00803321"/>
    <w:rsid w:val="0080339C"/>
    <w:rsid w:val="00803782"/>
    <w:rsid w:val="00803BB4"/>
    <w:rsid w:val="00803C40"/>
    <w:rsid w:val="00803CAD"/>
    <w:rsid w:val="00804348"/>
    <w:rsid w:val="008045F0"/>
    <w:rsid w:val="0080487C"/>
    <w:rsid w:val="0080487D"/>
    <w:rsid w:val="008049D6"/>
    <w:rsid w:val="00804FE0"/>
    <w:rsid w:val="00805698"/>
    <w:rsid w:val="00805C61"/>
    <w:rsid w:val="008065D2"/>
    <w:rsid w:val="008067FB"/>
    <w:rsid w:val="00806FE5"/>
    <w:rsid w:val="008076C8"/>
    <w:rsid w:val="00807A35"/>
    <w:rsid w:val="00807B58"/>
    <w:rsid w:val="00807CD4"/>
    <w:rsid w:val="0081004B"/>
    <w:rsid w:val="008100F7"/>
    <w:rsid w:val="00810175"/>
    <w:rsid w:val="008106FA"/>
    <w:rsid w:val="008109D9"/>
    <w:rsid w:val="008109ED"/>
    <w:rsid w:val="00810A4B"/>
    <w:rsid w:val="00810E43"/>
    <w:rsid w:val="00810E9F"/>
    <w:rsid w:val="00811000"/>
    <w:rsid w:val="0081108D"/>
    <w:rsid w:val="008118A7"/>
    <w:rsid w:val="00811CEC"/>
    <w:rsid w:val="00811D5E"/>
    <w:rsid w:val="00812315"/>
    <w:rsid w:val="00812B3E"/>
    <w:rsid w:val="00812DA2"/>
    <w:rsid w:val="00812F10"/>
    <w:rsid w:val="0081322C"/>
    <w:rsid w:val="008132AA"/>
    <w:rsid w:val="0081331C"/>
    <w:rsid w:val="00813735"/>
    <w:rsid w:val="00813882"/>
    <w:rsid w:val="00813FA5"/>
    <w:rsid w:val="00814265"/>
    <w:rsid w:val="008142DC"/>
    <w:rsid w:val="00814751"/>
    <w:rsid w:val="008147E8"/>
    <w:rsid w:val="00814BE1"/>
    <w:rsid w:val="00814C78"/>
    <w:rsid w:val="00814E5D"/>
    <w:rsid w:val="00814F93"/>
    <w:rsid w:val="0081514A"/>
    <w:rsid w:val="00815A41"/>
    <w:rsid w:val="00815D2F"/>
    <w:rsid w:val="008160FE"/>
    <w:rsid w:val="008164AD"/>
    <w:rsid w:val="00816BB6"/>
    <w:rsid w:val="00817909"/>
    <w:rsid w:val="00817E1A"/>
    <w:rsid w:val="00820598"/>
    <w:rsid w:val="0082066F"/>
    <w:rsid w:val="008207A0"/>
    <w:rsid w:val="008208E6"/>
    <w:rsid w:val="00820CA3"/>
    <w:rsid w:val="008211E7"/>
    <w:rsid w:val="008213A7"/>
    <w:rsid w:val="00821415"/>
    <w:rsid w:val="00821696"/>
    <w:rsid w:val="008218A2"/>
    <w:rsid w:val="00821D1C"/>
    <w:rsid w:val="00821E61"/>
    <w:rsid w:val="00821EDE"/>
    <w:rsid w:val="00821F1C"/>
    <w:rsid w:val="00821F61"/>
    <w:rsid w:val="00822949"/>
    <w:rsid w:val="0082295C"/>
    <w:rsid w:val="008229D3"/>
    <w:rsid w:val="00822E2F"/>
    <w:rsid w:val="00823002"/>
    <w:rsid w:val="008239A6"/>
    <w:rsid w:val="0082404F"/>
    <w:rsid w:val="0082419B"/>
    <w:rsid w:val="008245BA"/>
    <w:rsid w:val="00824B2C"/>
    <w:rsid w:val="0082530E"/>
    <w:rsid w:val="00826507"/>
    <w:rsid w:val="0082663C"/>
    <w:rsid w:val="00826644"/>
    <w:rsid w:val="0082688E"/>
    <w:rsid w:val="00826B45"/>
    <w:rsid w:val="00826E31"/>
    <w:rsid w:val="00826E76"/>
    <w:rsid w:val="00827587"/>
    <w:rsid w:val="008275EE"/>
    <w:rsid w:val="008279B2"/>
    <w:rsid w:val="00827DDD"/>
    <w:rsid w:val="00827F5B"/>
    <w:rsid w:val="008306E4"/>
    <w:rsid w:val="00830BB1"/>
    <w:rsid w:val="00831493"/>
    <w:rsid w:val="008315F1"/>
    <w:rsid w:val="008317F5"/>
    <w:rsid w:val="00831847"/>
    <w:rsid w:val="008325FE"/>
    <w:rsid w:val="0083301C"/>
    <w:rsid w:val="008331B0"/>
    <w:rsid w:val="00833630"/>
    <w:rsid w:val="00833A70"/>
    <w:rsid w:val="00833CDF"/>
    <w:rsid w:val="00833F6B"/>
    <w:rsid w:val="00834041"/>
    <w:rsid w:val="008340A3"/>
    <w:rsid w:val="00834F8A"/>
    <w:rsid w:val="0083560D"/>
    <w:rsid w:val="008356D6"/>
    <w:rsid w:val="00835964"/>
    <w:rsid w:val="00835B36"/>
    <w:rsid w:val="008363A7"/>
    <w:rsid w:val="008363CF"/>
    <w:rsid w:val="00836462"/>
    <w:rsid w:val="00836E3B"/>
    <w:rsid w:val="008371FD"/>
    <w:rsid w:val="008372FC"/>
    <w:rsid w:val="008373CC"/>
    <w:rsid w:val="0083747A"/>
    <w:rsid w:val="00840DD8"/>
    <w:rsid w:val="00841031"/>
    <w:rsid w:val="0084111C"/>
    <w:rsid w:val="00841B70"/>
    <w:rsid w:val="00841DF8"/>
    <w:rsid w:val="00841FD6"/>
    <w:rsid w:val="00842616"/>
    <w:rsid w:val="00842698"/>
    <w:rsid w:val="00843617"/>
    <w:rsid w:val="0084362C"/>
    <w:rsid w:val="0084365E"/>
    <w:rsid w:val="00843AC2"/>
    <w:rsid w:val="00843D4D"/>
    <w:rsid w:val="00843D7B"/>
    <w:rsid w:val="0084416D"/>
    <w:rsid w:val="00844368"/>
    <w:rsid w:val="00844450"/>
    <w:rsid w:val="0084445E"/>
    <w:rsid w:val="00844A09"/>
    <w:rsid w:val="00844D15"/>
    <w:rsid w:val="00844D86"/>
    <w:rsid w:val="00844F28"/>
    <w:rsid w:val="00844F36"/>
    <w:rsid w:val="0084551C"/>
    <w:rsid w:val="00845B56"/>
    <w:rsid w:val="008466A5"/>
    <w:rsid w:val="00846B5B"/>
    <w:rsid w:val="00846CB6"/>
    <w:rsid w:val="00847046"/>
    <w:rsid w:val="008476B6"/>
    <w:rsid w:val="00847A49"/>
    <w:rsid w:val="008506AE"/>
    <w:rsid w:val="00850A4C"/>
    <w:rsid w:val="00851189"/>
    <w:rsid w:val="008513E9"/>
    <w:rsid w:val="00851494"/>
    <w:rsid w:val="00851819"/>
    <w:rsid w:val="00851907"/>
    <w:rsid w:val="00851A94"/>
    <w:rsid w:val="00851DC5"/>
    <w:rsid w:val="00851DE0"/>
    <w:rsid w:val="0085249E"/>
    <w:rsid w:val="0085273C"/>
    <w:rsid w:val="00852948"/>
    <w:rsid w:val="00852D0A"/>
    <w:rsid w:val="00852D79"/>
    <w:rsid w:val="00852E57"/>
    <w:rsid w:val="00853365"/>
    <w:rsid w:val="0085353C"/>
    <w:rsid w:val="00853AEB"/>
    <w:rsid w:val="00853E12"/>
    <w:rsid w:val="00853F89"/>
    <w:rsid w:val="008545D3"/>
    <w:rsid w:val="008547C7"/>
    <w:rsid w:val="00854D4D"/>
    <w:rsid w:val="00855110"/>
    <w:rsid w:val="00855180"/>
    <w:rsid w:val="00855343"/>
    <w:rsid w:val="0085577E"/>
    <w:rsid w:val="0085599B"/>
    <w:rsid w:val="00855B83"/>
    <w:rsid w:val="0085650F"/>
    <w:rsid w:val="00856976"/>
    <w:rsid w:val="00856DC1"/>
    <w:rsid w:val="008577BC"/>
    <w:rsid w:val="0085792E"/>
    <w:rsid w:val="0086000A"/>
    <w:rsid w:val="008600ED"/>
    <w:rsid w:val="00860428"/>
    <w:rsid w:val="008605A2"/>
    <w:rsid w:val="0086074D"/>
    <w:rsid w:val="0086093E"/>
    <w:rsid w:val="00860A3A"/>
    <w:rsid w:val="00860DFE"/>
    <w:rsid w:val="0086114E"/>
    <w:rsid w:val="00861887"/>
    <w:rsid w:val="00861B0D"/>
    <w:rsid w:val="00861B68"/>
    <w:rsid w:val="008621D5"/>
    <w:rsid w:val="0086246E"/>
    <w:rsid w:val="008625E5"/>
    <w:rsid w:val="00863321"/>
    <w:rsid w:val="00863974"/>
    <w:rsid w:val="00863C1D"/>
    <w:rsid w:val="00864266"/>
    <w:rsid w:val="00864530"/>
    <w:rsid w:val="00865104"/>
    <w:rsid w:val="0086545F"/>
    <w:rsid w:val="00866EAE"/>
    <w:rsid w:val="00867410"/>
    <w:rsid w:val="00867622"/>
    <w:rsid w:val="008677A8"/>
    <w:rsid w:val="008679BE"/>
    <w:rsid w:val="00867CF1"/>
    <w:rsid w:val="00870347"/>
    <w:rsid w:val="00870C90"/>
    <w:rsid w:val="008713B7"/>
    <w:rsid w:val="008715F0"/>
    <w:rsid w:val="00871659"/>
    <w:rsid w:val="008719D4"/>
    <w:rsid w:val="008719EE"/>
    <w:rsid w:val="00871AB6"/>
    <w:rsid w:val="00871B27"/>
    <w:rsid w:val="00871C8C"/>
    <w:rsid w:val="0087207E"/>
    <w:rsid w:val="00872747"/>
    <w:rsid w:val="00872835"/>
    <w:rsid w:val="008730CD"/>
    <w:rsid w:val="00873177"/>
    <w:rsid w:val="00873495"/>
    <w:rsid w:val="00873600"/>
    <w:rsid w:val="00873986"/>
    <w:rsid w:val="00873A37"/>
    <w:rsid w:val="00874197"/>
    <w:rsid w:val="008742A0"/>
    <w:rsid w:val="00874430"/>
    <w:rsid w:val="00874819"/>
    <w:rsid w:val="00874A89"/>
    <w:rsid w:val="00875437"/>
    <w:rsid w:val="008756E6"/>
    <w:rsid w:val="00875A73"/>
    <w:rsid w:val="008763C4"/>
    <w:rsid w:val="008770D5"/>
    <w:rsid w:val="008772F7"/>
    <w:rsid w:val="008775C1"/>
    <w:rsid w:val="00877D6D"/>
    <w:rsid w:val="00880035"/>
    <w:rsid w:val="00880815"/>
    <w:rsid w:val="00880B15"/>
    <w:rsid w:val="00881623"/>
    <w:rsid w:val="008816A7"/>
    <w:rsid w:val="00881E0F"/>
    <w:rsid w:val="008823C7"/>
    <w:rsid w:val="00882717"/>
    <w:rsid w:val="00882780"/>
    <w:rsid w:val="00882877"/>
    <w:rsid w:val="00882A6B"/>
    <w:rsid w:val="00882D2E"/>
    <w:rsid w:val="00882FCF"/>
    <w:rsid w:val="00883010"/>
    <w:rsid w:val="008830A1"/>
    <w:rsid w:val="0088348E"/>
    <w:rsid w:val="008835D1"/>
    <w:rsid w:val="00883919"/>
    <w:rsid w:val="00883D08"/>
    <w:rsid w:val="00883E01"/>
    <w:rsid w:val="00883EC8"/>
    <w:rsid w:val="00883F8A"/>
    <w:rsid w:val="0088422E"/>
    <w:rsid w:val="008842F5"/>
    <w:rsid w:val="0088445C"/>
    <w:rsid w:val="0088469E"/>
    <w:rsid w:val="00885006"/>
    <w:rsid w:val="0088545D"/>
    <w:rsid w:val="00885590"/>
    <w:rsid w:val="0088563E"/>
    <w:rsid w:val="008857FE"/>
    <w:rsid w:val="00885910"/>
    <w:rsid w:val="00885C62"/>
    <w:rsid w:val="00886129"/>
    <w:rsid w:val="00886429"/>
    <w:rsid w:val="00886618"/>
    <w:rsid w:val="00886BB8"/>
    <w:rsid w:val="008875A7"/>
    <w:rsid w:val="008877DF"/>
    <w:rsid w:val="00887EBD"/>
    <w:rsid w:val="00890000"/>
    <w:rsid w:val="008909C1"/>
    <w:rsid w:val="00890A01"/>
    <w:rsid w:val="00890CB4"/>
    <w:rsid w:val="00890F74"/>
    <w:rsid w:val="00891312"/>
    <w:rsid w:val="00891523"/>
    <w:rsid w:val="00891793"/>
    <w:rsid w:val="00891D1C"/>
    <w:rsid w:val="00891F3D"/>
    <w:rsid w:val="00891FD8"/>
    <w:rsid w:val="00892049"/>
    <w:rsid w:val="0089245A"/>
    <w:rsid w:val="0089254D"/>
    <w:rsid w:val="00892CA8"/>
    <w:rsid w:val="00892D78"/>
    <w:rsid w:val="00892F1B"/>
    <w:rsid w:val="008930C4"/>
    <w:rsid w:val="008931C4"/>
    <w:rsid w:val="008935FF"/>
    <w:rsid w:val="00893641"/>
    <w:rsid w:val="00894083"/>
    <w:rsid w:val="00894525"/>
    <w:rsid w:val="0089501E"/>
    <w:rsid w:val="0089509C"/>
    <w:rsid w:val="008951CE"/>
    <w:rsid w:val="00895BFD"/>
    <w:rsid w:val="00895C64"/>
    <w:rsid w:val="00895C6E"/>
    <w:rsid w:val="00896234"/>
    <w:rsid w:val="0089660D"/>
    <w:rsid w:val="00896616"/>
    <w:rsid w:val="00896745"/>
    <w:rsid w:val="00896A1F"/>
    <w:rsid w:val="00896C2E"/>
    <w:rsid w:val="00896D86"/>
    <w:rsid w:val="0089743E"/>
    <w:rsid w:val="008975C9"/>
    <w:rsid w:val="008977E1"/>
    <w:rsid w:val="00897A5F"/>
    <w:rsid w:val="00897A77"/>
    <w:rsid w:val="008A04C1"/>
    <w:rsid w:val="008A05FD"/>
    <w:rsid w:val="008A074C"/>
    <w:rsid w:val="008A0759"/>
    <w:rsid w:val="008A0C59"/>
    <w:rsid w:val="008A1647"/>
    <w:rsid w:val="008A16E1"/>
    <w:rsid w:val="008A18EB"/>
    <w:rsid w:val="008A19A2"/>
    <w:rsid w:val="008A1BA5"/>
    <w:rsid w:val="008A1BF9"/>
    <w:rsid w:val="008A2325"/>
    <w:rsid w:val="008A261F"/>
    <w:rsid w:val="008A2C9E"/>
    <w:rsid w:val="008A2E33"/>
    <w:rsid w:val="008A2F76"/>
    <w:rsid w:val="008A31D0"/>
    <w:rsid w:val="008A396E"/>
    <w:rsid w:val="008A40DC"/>
    <w:rsid w:val="008A4E67"/>
    <w:rsid w:val="008A4EED"/>
    <w:rsid w:val="008A4F06"/>
    <w:rsid w:val="008A5550"/>
    <w:rsid w:val="008A5CB5"/>
    <w:rsid w:val="008A5CB6"/>
    <w:rsid w:val="008A5E90"/>
    <w:rsid w:val="008A665D"/>
    <w:rsid w:val="008A6D4D"/>
    <w:rsid w:val="008A717E"/>
    <w:rsid w:val="008A7979"/>
    <w:rsid w:val="008A7AD5"/>
    <w:rsid w:val="008A7CD5"/>
    <w:rsid w:val="008B0144"/>
    <w:rsid w:val="008B015B"/>
    <w:rsid w:val="008B02BD"/>
    <w:rsid w:val="008B0575"/>
    <w:rsid w:val="008B0F97"/>
    <w:rsid w:val="008B0FCA"/>
    <w:rsid w:val="008B1137"/>
    <w:rsid w:val="008B1189"/>
    <w:rsid w:val="008B1AF2"/>
    <w:rsid w:val="008B1DFD"/>
    <w:rsid w:val="008B1EDA"/>
    <w:rsid w:val="008B1FD5"/>
    <w:rsid w:val="008B230B"/>
    <w:rsid w:val="008B24FD"/>
    <w:rsid w:val="008B251D"/>
    <w:rsid w:val="008B25B7"/>
    <w:rsid w:val="008B30A8"/>
    <w:rsid w:val="008B4114"/>
    <w:rsid w:val="008B42F7"/>
    <w:rsid w:val="008B461F"/>
    <w:rsid w:val="008B47B3"/>
    <w:rsid w:val="008B494E"/>
    <w:rsid w:val="008B50BB"/>
    <w:rsid w:val="008B53DE"/>
    <w:rsid w:val="008B5E96"/>
    <w:rsid w:val="008B60F3"/>
    <w:rsid w:val="008B659D"/>
    <w:rsid w:val="008B66D3"/>
    <w:rsid w:val="008B68D6"/>
    <w:rsid w:val="008B68FA"/>
    <w:rsid w:val="008B6AB3"/>
    <w:rsid w:val="008B6B0D"/>
    <w:rsid w:val="008B6F75"/>
    <w:rsid w:val="008B7488"/>
    <w:rsid w:val="008C0010"/>
    <w:rsid w:val="008C00E5"/>
    <w:rsid w:val="008C0547"/>
    <w:rsid w:val="008C08FF"/>
    <w:rsid w:val="008C092A"/>
    <w:rsid w:val="008C12BC"/>
    <w:rsid w:val="008C132F"/>
    <w:rsid w:val="008C18D2"/>
    <w:rsid w:val="008C1901"/>
    <w:rsid w:val="008C1961"/>
    <w:rsid w:val="008C1AF8"/>
    <w:rsid w:val="008C1D14"/>
    <w:rsid w:val="008C2034"/>
    <w:rsid w:val="008C20FF"/>
    <w:rsid w:val="008C220A"/>
    <w:rsid w:val="008C3BF6"/>
    <w:rsid w:val="008C3EC8"/>
    <w:rsid w:val="008C406A"/>
    <w:rsid w:val="008C42C5"/>
    <w:rsid w:val="008C4622"/>
    <w:rsid w:val="008C5252"/>
    <w:rsid w:val="008C646F"/>
    <w:rsid w:val="008C652A"/>
    <w:rsid w:val="008C6DFA"/>
    <w:rsid w:val="008C767F"/>
    <w:rsid w:val="008C7808"/>
    <w:rsid w:val="008C7965"/>
    <w:rsid w:val="008D027C"/>
    <w:rsid w:val="008D039F"/>
    <w:rsid w:val="008D0646"/>
    <w:rsid w:val="008D0BC2"/>
    <w:rsid w:val="008D0D85"/>
    <w:rsid w:val="008D0DB1"/>
    <w:rsid w:val="008D10BC"/>
    <w:rsid w:val="008D1373"/>
    <w:rsid w:val="008D14E1"/>
    <w:rsid w:val="008D17AA"/>
    <w:rsid w:val="008D1811"/>
    <w:rsid w:val="008D1A60"/>
    <w:rsid w:val="008D1A6D"/>
    <w:rsid w:val="008D1D4D"/>
    <w:rsid w:val="008D2943"/>
    <w:rsid w:val="008D348A"/>
    <w:rsid w:val="008D3618"/>
    <w:rsid w:val="008D380B"/>
    <w:rsid w:val="008D3987"/>
    <w:rsid w:val="008D3ADB"/>
    <w:rsid w:val="008D3EA2"/>
    <w:rsid w:val="008D40E5"/>
    <w:rsid w:val="008D415B"/>
    <w:rsid w:val="008D44DC"/>
    <w:rsid w:val="008D49CA"/>
    <w:rsid w:val="008D4D04"/>
    <w:rsid w:val="008D4EFF"/>
    <w:rsid w:val="008D5A14"/>
    <w:rsid w:val="008D5E33"/>
    <w:rsid w:val="008D6245"/>
    <w:rsid w:val="008D6593"/>
    <w:rsid w:val="008D671C"/>
    <w:rsid w:val="008D7343"/>
    <w:rsid w:val="008D758E"/>
    <w:rsid w:val="008D79AB"/>
    <w:rsid w:val="008D7A47"/>
    <w:rsid w:val="008D7DF4"/>
    <w:rsid w:val="008D7E1E"/>
    <w:rsid w:val="008E08BD"/>
    <w:rsid w:val="008E0A5F"/>
    <w:rsid w:val="008E0B70"/>
    <w:rsid w:val="008E1D8F"/>
    <w:rsid w:val="008E1D96"/>
    <w:rsid w:val="008E1F4F"/>
    <w:rsid w:val="008E21AA"/>
    <w:rsid w:val="008E2358"/>
    <w:rsid w:val="008E29C8"/>
    <w:rsid w:val="008E2B85"/>
    <w:rsid w:val="008E309B"/>
    <w:rsid w:val="008E3209"/>
    <w:rsid w:val="008E3247"/>
    <w:rsid w:val="008E3325"/>
    <w:rsid w:val="008E33B0"/>
    <w:rsid w:val="008E3CAC"/>
    <w:rsid w:val="008E3FCC"/>
    <w:rsid w:val="008E3FF4"/>
    <w:rsid w:val="008E43E5"/>
    <w:rsid w:val="008E4C96"/>
    <w:rsid w:val="008E5140"/>
    <w:rsid w:val="008E545A"/>
    <w:rsid w:val="008E5788"/>
    <w:rsid w:val="008E5E9F"/>
    <w:rsid w:val="008E5FDD"/>
    <w:rsid w:val="008E649C"/>
    <w:rsid w:val="008E6BA6"/>
    <w:rsid w:val="008E71C1"/>
    <w:rsid w:val="008E7B00"/>
    <w:rsid w:val="008E7C85"/>
    <w:rsid w:val="008F044A"/>
    <w:rsid w:val="008F0651"/>
    <w:rsid w:val="008F0C90"/>
    <w:rsid w:val="008F0E76"/>
    <w:rsid w:val="008F0FD8"/>
    <w:rsid w:val="008F1219"/>
    <w:rsid w:val="008F1388"/>
    <w:rsid w:val="008F1781"/>
    <w:rsid w:val="008F1790"/>
    <w:rsid w:val="008F1D8F"/>
    <w:rsid w:val="008F1E25"/>
    <w:rsid w:val="008F3142"/>
    <w:rsid w:val="008F31C7"/>
    <w:rsid w:val="008F3785"/>
    <w:rsid w:val="008F3894"/>
    <w:rsid w:val="008F3D7B"/>
    <w:rsid w:val="008F3EB7"/>
    <w:rsid w:val="008F4D35"/>
    <w:rsid w:val="008F4F78"/>
    <w:rsid w:val="008F4F85"/>
    <w:rsid w:val="008F580D"/>
    <w:rsid w:val="008F5BB6"/>
    <w:rsid w:val="008F6232"/>
    <w:rsid w:val="008F66D0"/>
    <w:rsid w:val="008F6994"/>
    <w:rsid w:val="008F6D93"/>
    <w:rsid w:val="008F712F"/>
    <w:rsid w:val="008F75F9"/>
    <w:rsid w:val="008F763E"/>
    <w:rsid w:val="008F772B"/>
    <w:rsid w:val="008F7E54"/>
    <w:rsid w:val="008F7F11"/>
    <w:rsid w:val="00900101"/>
    <w:rsid w:val="0090087A"/>
    <w:rsid w:val="00900905"/>
    <w:rsid w:val="00901209"/>
    <w:rsid w:val="0090136F"/>
    <w:rsid w:val="0090239C"/>
    <w:rsid w:val="0090272B"/>
    <w:rsid w:val="009027C6"/>
    <w:rsid w:val="00902CE7"/>
    <w:rsid w:val="009030A2"/>
    <w:rsid w:val="009032BE"/>
    <w:rsid w:val="0090382C"/>
    <w:rsid w:val="00903992"/>
    <w:rsid w:val="00903C47"/>
    <w:rsid w:val="00903DB5"/>
    <w:rsid w:val="0090404E"/>
    <w:rsid w:val="0090416F"/>
    <w:rsid w:val="00904431"/>
    <w:rsid w:val="0090486E"/>
    <w:rsid w:val="009048CE"/>
    <w:rsid w:val="00904B79"/>
    <w:rsid w:val="00904D39"/>
    <w:rsid w:val="009053B3"/>
    <w:rsid w:val="00905DA0"/>
    <w:rsid w:val="00905F62"/>
    <w:rsid w:val="009067E9"/>
    <w:rsid w:val="00906828"/>
    <w:rsid w:val="009069EA"/>
    <w:rsid w:val="00907460"/>
    <w:rsid w:val="009074F6"/>
    <w:rsid w:val="0090798F"/>
    <w:rsid w:val="00907F0E"/>
    <w:rsid w:val="00910476"/>
    <w:rsid w:val="009104E3"/>
    <w:rsid w:val="00910A83"/>
    <w:rsid w:val="00910DA0"/>
    <w:rsid w:val="00910E08"/>
    <w:rsid w:val="00910E1E"/>
    <w:rsid w:val="00910F3B"/>
    <w:rsid w:val="009111AC"/>
    <w:rsid w:val="0091158B"/>
    <w:rsid w:val="00911A4A"/>
    <w:rsid w:val="00911EB1"/>
    <w:rsid w:val="009125AF"/>
    <w:rsid w:val="0091268B"/>
    <w:rsid w:val="009127C8"/>
    <w:rsid w:val="009129C7"/>
    <w:rsid w:val="00912A16"/>
    <w:rsid w:val="00912F0F"/>
    <w:rsid w:val="009132A6"/>
    <w:rsid w:val="00913423"/>
    <w:rsid w:val="0091366B"/>
    <w:rsid w:val="00914399"/>
    <w:rsid w:val="009148BA"/>
    <w:rsid w:val="00914A67"/>
    <w:rsid w:val="0091524E"/>
    <w:rsid w:val="0091527F"/>
    <w:rsid w:val="00915752"/>
    <w:rsid w:val="0091578A"/>
    <w:rsid w:val="00915C5A"/>
    <w:rsid w:val="00915DE0"/>
    <w:rsid w:val="0091668C"/>
    <w:rsid w:val="009169B7"/>
    <w:rsid w:val="00916A43"/>
    <w:rsid w:val="00916B52"/>
    <w:rsid w:val="00916E33"/>
    <w:rsid w:val="009173BE"/>
    <w:rsid w:val="00917761"/>
    <w:rsid w:val="00917D10"/>
    <w:rsid w:val="009202C6"/>
    <w:rsid w:val="009205C7"/>
    <w:rsid w:val="009206DB"/>
    <w:rsid w:val="009208C7"/>
    <w:rsid w:val="0092165F"/>
    <w:rsid w:val="00921D71"/>
    <w:rsid w:val="00921E2F"/>
    <w:rsid w:val="0092220B"/>
    <w:rsid w:val="00922CCE"/>
    <w:rsid w:val="00922E23"/>
    <w:rsid w:val="009232B2"/>
    <w:rsid w:val="0092331C"/>
    <w:rsid w:val="0092349D"/>
    <w:rsid w:val="00923619"/>
    <w:rsid w:val="00924097"/>
    <w:rsid w:val="0092428B"/>
    <w:rsid w:val="009242DE"/>
    <w:rsid w:val="00924871"/>
    <w:rsid w:val="009249A7"/>
    <w:rsid w:val="00924A20"/>
    <w:rsid w:val="00924C4B"/>
    <w:rsid w:val="00924E23"/>
    <w:rsid w:val="00925156"/>
    <w:rsid w:val="009254FF"/>
    <w:rsid w:val="00925626"/>
    <w:rsid w:val="009259C2"/>
    <w:rsid w:val="00925A60"/>
    <w:rsid w:val="00925B24"/>
    <w:rsid w:val="009264DE"/>
    <w:rsid w:val="0092752C"/>
    <w:rsid w:val="0092780A"/>
    <w:rsid w:val="00927905"/>
    <w:rsid w:val="00930059"/>
    <w:rsid w:val="00930503"/>
    <w:rsid w:val="00930577"/>
    <w:rsid w:val="009307E8"/>
    <w:rsid w:val="00930B7D"/>
    <w:rsid w:val="0093214D"/>
    <w:rsid w:val="00932367"/>
    <w:rsid w:val="00932798"/>
    <w:rsid w:val="009329C0"/>
    <w:rsid w:val="00932A53"/>
    <w:rsid w:val="00932AE0"/>
    <w:rsid w:val="00932DB5"/>
    <w:rsid w:val="00933405"/>
    <w:rsid w:val="0093559F"/>
    <w:rsid w:val="0093582B"/>
    <w:rsid w:val="00935917"/>
    <w:rsid w:val="009359BB"/>
    <w:rsid w:val="00935C12"/>
    <w:rsid w:val="00936BBE"/>
    <w:rsid w:val="0093727A"/>
    <w:rsid w:val="00937840"/>
    <w:rsid w:val="00937A89"/>
    <w:rsid w:val="00937B60"/>
    <w:rsid w:val="00937C0A"/>
    <w:rsid w:val="009404A6"/>
    <w:rsid w:val="00940E44"/>
    <w:rsid w:val="009410F2"/>
    <w:rsid w:val="0094145A"/>
    <w:rsid w:val="00941662"/>
    <w:rsid w:val="00941F10"/>
    <w:rsid w:val="00941FCB"/>
    <w:rsid w:val="00941FD6"/>
    <w:rsid w:val="0094283A"/>
    <w:rsid w:val="00943424"/>
    <w:rsid w:val="0094356D"/>
    <w:rsid w:val="009439FD"/>
    <w:rsid w:val="00943CCC"/>
    <w:rsid w:val="00943E45"/>
    <w:rsid w:val="009444CA"/>
    <w:rsid w:val="00944C83"/>
    <w:rsid w:val="00944CA3"/>
    <w:rsid w:val="00945218"/>
    <w:rsid w:val="009455C5"/>
    <w:rsid w:val="0094592D"/>
    <w:rsid w:val="00945C3F"/>
    <w:rsid w:val="0094608C"/>
    <w:rsid w:val="009462F3"/>
    <w:rsid w:val="0094641B"/>
    <w:rsid w:val="009466C2"/>
    <w:rsid w:val="00946736"/>
    <w:rsid w:val="00946FFF"/>
    <w:rsid w:val="0094764C"/>
    <w:rsid w:val="0094792E"/>
    <w:rsid w:val="00950287"/>
    <w:rsid w:val="00950592"/>
    <w:rsid w:val="0095061C"/>
    <w:rsid w:val="009507E8"/>
    <w:rsid w:val="00950B4F"/>
    <w:rsid w:val="00950DA9"/>
    <w:rsid w:val="00950E02"/>
    <w:rsid w:val="009511F1"/>
    <w:rsid w:val="00951262"/>
    <w:rsid w:val="009512DB"/>
    <w:rsid w:val="009514A1"/>
    <w:rsid w:val="009515EA"/>
    <w:rsid w:val="009518B1"/>
    <w:rsid w:val="00951C50"/>
    <w:rsid w:val="009523AC"/>
    <w:rsid w:val="00952743"/>
    <w:rsid w:val="009529BF"/>
    <w:rsid w:val="00953381"/>
    <w:rsid w:val="00953A46"/>
    <w:rsid w:val="00953F85"/>
    <w:rsid w:val="009542FF"/>
    <w:rsid w:val="00954381"/>
    <w:rsid w:val="009545F6"/>
    <w:rsid w:val="009546F9"/>
    <w:rsid w:val="00954BF7"/>
    <w:rsid w:val="00955597"/>
    <w:rsid w:val="00955799"/>
    <w:rsid w:val="00956058"/>
    <w:rsid w:val="00956717"/>
    <w:rsid w:val="009568AB"/>
    <w:rsid w:val="00956A6D"/>
    <w:rsid w:val="00956E0B"/>
    <w:rsid w:val="00956EF2"/>
    <w:rsid w:val="009570F3"/>
    <w:rsid w:val="00957A80"/>
    <w:rsid w:val="00957DDF"/>
    <w:rsid w:val="00960089"/>
    <w:rsid w:val="009602CF"/>
    <w:rsid w:val="009603C8"/>
    <w:rsid w:val="009606DE"/>
    <w:rsid w:val="00960830"/>
    <w:rsid w:val="009608B7"/>
    <w:rsid w:val="00960C79"/>
    <w:rsid w:val="00960C8A"/>
    <w:rsid w:val="00960D70"/>
    <w:rsid w:val="0096127C"/>
    <w:rsid w:val="00961343"/>
    <w:rsid w:val="00961429"/>
    <w:rsid w:val="00961C10"/>
    <w:rsid w:val="00961D8A"/>
    <w:rsid w:val="00961D8C"/>
    <w:rsid w:val="009622C1"/>
    <w:rsid w:val="009623B9"/>
    <w:rsid w:val="009624F2"/>
    <w:rsid w:val="0096253F"/>
    <w:rsid w:val="009626DF"/>
    <w:rsid w:val="00962A28"/>
    <w:rsid w:val="00962A29"/>
    <w:rsid w:val="00962E43"/>
    <w:rsid w:val="00962F84"/>
    <w:rsid w:val="00962FC0"/>
    <w:rsid w:val="00963047"/>
    <w:rsid w:val="00963653"/>
    <w:rsid w:val="0096366A"/>
    <w:rsid w:val="009638AC"/>
    <w:rsid w:val="00963AC1"/>
    <w:rsid w:val="00963C04"/>
    <w:rsid w:val="00963C90"/>
    <w:rsid w:val="00963D42"/>
    <w:rsid w:val="009640E9"/>
    <w:rsid w:val="00964212"/>
    <w:rsid w:val="009647D2"/>
    <w:rsid w:val="00964BDD"/>
    <w:rsid w:val="0096577E"/>
    <w:rsid w:val="0096599E"/>
    <w:rsid w:val="00965BCB"/>
    <w:rsid w:val="00965CD0"/>
    <w:rsid w:val="00966136"/>
    <w:rsid w:val="0096618A"/>
    <w:rsid w:val="00966449"/>
    <w:rsid w:val="0096678A"/>
    <w:rsid w:val="009667B1"/>
    <w:rsid w:val="00967C8E"/>
    <w:rsid w:val="00970180"/>
    <w:rsid w:val="00970A6B"/>
    <w:rsid w:val="00971699"/>
    <w:rsid w:val="00971E0E"/>
    <w:rsid w:val="00972868"/>
    <w:rsid w:val="00972E16"/>
    <w:rsid w:val="009733D1"/>
    <w:rsid w:val="00973446"/>
    <w:rsid w:val="00973611"/>
    <w:rsid w:val="00973912"/>
    <w:rsid w:val="009746C1"/>
    <w:rsid w:val="009749C7"/>
    <w:rsid w:val="00974C05"/>
    <w:rsid w:val="0097507C"/>
    <w:rsid w:val="009750CB"/>
    <w:rsid w:val="009755A6"/>
    <w:rsid w:val="00975669"/>
    <w:rsid w:val="0097572B"/>
    <w:rsid w:val="00975770"/>
    <w:rsid w:val="00975788"/>
    <w:rsid w:val="00975BDF"/>
    <w:rsid w:val="00976464"/>
    <w:rsid w:val="00976883"/>
    <w:rsid w:val="00976895"/>
    <w:rsid w:val="0097691C"/>
    <w:rsid w:val="00976C7C"/>
    <w:rsid w:val="00976D7F"/>
    <w:rsid w:val="009770D3"/>
    <w:rsid w:val="00977276"/>
    <w:rsid w:val="00977695"/>
    <w:rsid w:val="0097769D"/>
    <w:rsid w:val="00977763"/>
    <w:rsid w:val="00977848"/>
    <w:rsid w:val="00977C5B"/>
    <w:rsid w:val="00977E77"/>
    <w:rsid w:val="0098075D"/>
    <w:rsid w:val="00980AAD"/>
    <w:rsid w:val="00980B5A"/>
    <w:rsid w:val="0098100C"/>
    <w:rsid w:val="009819FC"/>
    <w:rsid w:val="00981FEE"/>
    <w:rsid w:val="009821DC"/>
    <w:rsid w:val="00982591"/>
    <w:rsid w:val="00982773"/>
    <w:rsid w:val="00982AD3"/>
    <w:rsid w:val="00982FF8"/>
    <w:rsid w:val="009835DF"/>
    <w:rsid w:val="009838C0"/>
    <w:rsid w:val="00983BF2"/>
    <w:rsid w:val="00983EAD"/>
    <w:rsid w:val="009841B7"/>
    <w:rsid w:val="0098496A"/>
    <w:rsid w:val="00985021"/>
    <w:rsid w:val="009854BC"/>
    <w:rsid w:val="00985A32"/>
    <w:rsid w:val="00985A56"/>
    <w:rsid w:val="00985D91"/>
    <w:rsid w:val="00985DA0"/>
    <w:rsid w:val="00985E04"/>
    <w:rsid w:val="00985F8D"/>
    <w:rsid w:val="0098634C"/>
    <w:rsid w:val="009878EC"/>
    <w:rsid w:val="00987962"/>
    <w:rsid w:val="00990865"/>
    <w:rsid w:val="009909D9"/>
    <w:rsid w:val="00990F8E"/>
    <w:rsid w:val="009919ED"/>
    <w:rsid w:val="00991F7E"/>
    <w:rsid w:val="00992649"/>
    <w:rsid w:val="0099277E"/>
    <w:rsid w:val="00992930"/>
    <w:rsid w:val="00992E18"/>
    <w:rsid w:val="009933D1"/>
    <w:rsid w:val="0099345B"/>
    <w:rsid w:val="00993903"/>
    <w:rsid w:val="0099407D"/>
    <w:rsid w:val="00994432"/>
    <w:rsid w:val="00994774"/>
    <w:rsid w:val="0099483B"/>
    <w:rsid w:val="00994858"/>
    <w:rsid w:val="00994B64"/>
    <w:rsid w:val="00994E69"/>
    <w:rsid w:val="00994E8E"/>
    <w:rsid w:val="00995061"/>
    <w:rsid w:val="009959E6"/>
    <w:rsid w:val="009968BB"/>
    <w:rsid w:val="009968C2"/>
    <w:rsid w:val="00997085"/>
    <w:rsid w:val="009970FB"/>
    <w:rsid w:val="00997BED"/>
    <w:rsid w:val="00997DA2"/>
    <w:rsid w:val="00997FF7"/>
    <w:rsid w:val="009A02FD"/>
    <w:rsid w:val="009A04B7"/>
    <w:rsid w:val="009A0515"/>
    <w:rsid w:val="009A06E1"/>
    <w:rsid w:val="009A07CD"/>
    <w:rsid w:val="009A0CDC"/>
    <w:rsid w:val="009A12B5"/>
    <w:rsid w:val="009A187E"/>
    <w:rsid w:val="009A1DBE"/>
    <w:rsid w:val="009A1EA7"/>
    <w:rsid w:val="009A20BE"/>
    <w:rsid w:val="009A2378"/>
    <w:rsid w:val="009A24E4"/>
    <w:rsid w:val="009A3187"/>
    <w:rsid w:val="009A3483"/>
    <w:rsid w:val="009A3BE7"/>
    <w:rsid w:val="009A3F3B"/>
    <w:rsid w:val="009A3F5F"/>
    <w:rsid w:val="009A4683"/>
    <w:rsid w:val="009A478D"/>
    <w:rsid w:val="009A47B0"/>
    <w:rsid w:val="009A48B7"/>
    <w:rsid w:val="009A490D"/>
    <w:rsid w:val="009A52B7"/>
    <w:rsid w:val="009A579D"/>
    <w:rsid w:val="009A5946"/>
    <w:rsid w:val="009A5960"/>
    <w:rsid w:val="009A5B97"/>
    <w:rsid w:val="009A62C4"/>
    <w:rsid w:val="009A6497"/>
    <w:rsid w:val="009A696A"/>
    <w:rsid w:val="009A6AD5"/>
    <w:rsid w:val="009A6C3E"/>
    <w:rsid w:val="009A6F62"/>
    <w:rsid w:val="009A7144"/>
    <w:rsid w:val="009A72B0"/>
    <w:rsid w:val="009A76B8"/>
    <w:rsid w:val="009A77F3"/>
    <w:rsid w:val="009A78B3"/>
    <w:rsid w:val="009B02D8"/>
    <w:rsid w:val="009B0AA6"/>
    <w:rsid w:val="009B11AD"/>
    <w:rsid w:val="009B16BD"/>
    <w:rsid w:val="009B1825"/>
    <w:rsid w:val="009B18D4"/>
    <w:rsid w:val="009B1EA2"/>
    <w:rsid w:val="009B2037"/>
    <w:rsid w:val="009B29A3"/>
    <w:rsid w:val="009B2E83"/>
    <w:rsid w:val="009B31D4"/>
    <w:rsid w:val="009B33F6"/>
    <w:rsid w:val="009B3891"/>
    <w:rsid w:val="009B3C46"/>
    <w:rsid w:val="009B48F3"/>
    <w:rsid w:val="009B4991"/>
    <w:rsid w:val="009B4C66"/>
    <w:rsid w:val="009B4C87"/>
    <w:rsid w:val="009B4D5A"/>
    <w:rsid w:val="009B5C76"/>
    <w:rsid w:val="009B5E23"/>
    <w:rsid w:val="009B6653"/>
    <w:rsid w:val="009B67AD"/>
    <w:rsid w:val="009B6F6F"/>
    <w:rsid w:val="009B6F85"/>
    <w:rsid w:val="009B6FE1"/>
    <w:rsid w:val="009B73B9"/>
    <w:rsid w:val="009B778A"/>
    <w:rsid w:val="009B77CB"/>
    <w:rsid w:val="009B7F59"/>
    <w:rsid w:val="009C0798"/>
    <w:rsid w:val="009C09E3"/>
    <w:rsid w:val="009C0B4E"/>
    <w:rsid w:val="009C1276"/>
    <w:rsid w:val="009C13C0"/>
    <w:rsid w:val="009C1516"/>
    <w:rsid w:val="009C1761"/>
    <w:rsid w:val="009C17C7"/>
    <w:rsid w:val="009C188B"/>
    <w:rsid w:val="009C1E28"/>
    <w:rsid w:val="009C2047"/>
    <w:rsid w:val="009C218F"/>
    <w:rsid w:val="009C25E4"/>
    <w:rsid w:val="009C2AD3"/>
    <w:rsid w:val="009C2CE3"/>
    <w:rsid w:val="009C2E07"/>
    <w:rsid w:val="009C3993"/>
    <w:rsid w:val="009C39A4"/>
    <w:rsid w:val="009C3BAD"/>
    <w:rsid w:val="009C4C38"/>
    <w:rsid w:val="009C54F2"/>
    <w:rsid w:val="009C594E"/>
    <w:rsid w:val="009C5A10"/>
    <w:rsid w:val="009C5A89"/>
    <w:rsid w:val="009C60B5"/>
    <w:rsid w:val="009C60ED"/>
    <w:rsid w:val="009C6306"/>
    <w:rsid w:val="009C66F4"/>
    <w:rsid w:val="009C6AC5"/>
    <w:rsid w:val="009C7284"/>
    <w:rsid w:val="009C73F3"/>
    <w:rsid w:val="009C75C7"/>
    <w:rsid w:val="009C760C"/>
    <w:rsid w:val="009C797A"/>
    <w:rsid w:val="009C7A40"/>
    <w:rsid w:val="009D0493"/>
    <w:rsid w:val="009D04B0"/>
    <w:rsid w:val="009D075D"/>
    <w:rsid w:val="009D0CF7"/>
    <w:rsid w:val="009D0FB0"/>
    <w:rsid w:val="009D1153"/>
    <w:rsid w:val="009D11A1"/>
    <w:rsid w:val="009D11BC"/>
    <w:rsid w:val="009D15F5"/>
    <w:rsid w:val="009D26C8"/>
    <w:rsid w:val="009D2F75"/>
    <w:rsid w:val="009D300C"/>
    <w:rsid w:val="009D36AA"/>
    <w:rsid w:val="009D3911"/>
    <w:rsid w:val="009D3A96"/>
    <w:rsid w:val="009D3ADC"/>
    <w:rsid w:val="009D4659"/>
    <w:rsid w:val="009D4EF0"/>
    <w:rsid w:val="009D556C"/>
    <w:rsid w:val="009D55C3"/>
    <w:rsid w:val="009D60E6"/>
    <w:rsid w:val="009D6223"/>
    <w:rsid w:val="009D6263"/>
    <w:rsid w:val="009D62FD"/>
    <w:rsid w:val="009D63A6"/>
    <w:rsid w:val="009D64B2"/>
    <w:rsid w:val="009D65C1"/>
    <w:rsid w:val="009D65FC"/>
    <w:rsid w:val="009D661B"/>
    <w:rsid w:val="009D698A"/>
    <w:rsid w:val="009D69F1"/>
    <w:rsid w:val="009D7A9E"/>
    <w:rsid w:val="009D7CF4"/>
    <w:rsid w:val="009D7EB5"/>
    <w:rsid w:val="009E0A39"/>
    <w:rsid w:val="009E0CCA"/>
    <w:rsid w:val="009E0D5E"/>
    <w:rsid w:val="009E0EE6"/>
    <w:rsid w:val="009E0F03"/>
    <w:rsid w:val="009E12C6"/>
    <w:rsid w:val="009E144C"/>
    <w:rsid w:val="009E17CC"/>
    <w:rsid w:val="009E1926"/>
    <w:rsid w:val="009E1B61"/>
    <w:rsid w:val="009E1CFB"/>
    <w:rsid w:val="009E1D8C"/>
    <w:rsid w:val="009E2166"/>
    <w:rsid w:val="009E2416"/>
    <w:rsid w:val="009E251E"/>
    <w:rsid w:val="009E27EC"/>
    <w:rsid w:val="009E2AB1"/>
    <w:rsid w:val="009E2E5D"/>
    <w:rsid w:val="009E321F"/>
    <w:rsid w:val="009E35EE"/>
    <w:rsid w:val="009E4738"/>
    <w:rsid w:val="009E4A91"/>
    <w:rsid w:val="009E4CFB"/>
    <w:rsid w:val="009E50CC"/>
    <w:rsid w:val="009E5491"/>
    <w:rsid w:val="009E549D"/>
    <w:rsid w:val="009E5509"/>
    <w:rsid w:val="009E5864"/>
    <w:rsid w:val="009E589A"/>
    <w:rsid w:val="009E5CB4"/>
    <w:rsid w:val="009E5FBF"/>
    <w:rsid w:val="009E65F8"/>
    <w:rsid w:val="009E69CC"/>
    <w:rsid w:val="009E6CB0"/>
    <w:rsid w:val="009E6E0B"/>
    <w:rsid w:val="009E7072"/>
    <w:rsid w:val="009E736E"/>
    <w:rsid w:val="009E73AD"/>
    <w:rsid w:val="009E77D9"/>
    <w:rsid w:val="009F0103"/>
    <w:rsid w:val="009F0921"/>
    <w:rsid w:val="009F18EB"/>
    <w:rsid w:val="009F1B1B"/>
    <w:rsid w:val="009F2714"/>
    <w:rsid w:val="009F2763"/>
    <w:rsid w:val="009F2BA9"/>
    <w:rsid w:val="009F3278"/>
    <w:rsid w:val="009F33DC"/>
    <w:rsid w:val="009F34A3"/>
    <w:rsid w:val="009F36DE"/>
    <w:rsid w:val="009F39DE"/>
    <w:rsid w:val="009F3F3A"/>
    <w:rsid w:val="009F4067"/>
    <w:rsid w:val="009F4149"/>
    <w:rsid w:val="009F4169"/>
    <w:rsid w:val="009F4909"/>
    <w:rsid w:val="009F56DC"/>
    <w:rsid w:val="009F581B"/>
    <w:rsid w:val="009F5C6E"/>
    <w:rsid w:val="009F646E"/>
    <w:rsid w:val="009F6A0F"/>
    <w:rsid w:val="009F6F4F"/>
    <w:rsid w:val="009F7020"/>
    <w:rsid w:val="009F70ED"/>
    <w:rsid w:val="009F723B"/>
    <w:rsid w:val="009F742A"/>
    <w:rsid w:val="009F791C"/>
    <w:rsid w:val="009F7AE4"/>
    <w:rsid w:val="009F7DE8"/>
    <w:rsid w:val="00A00009"/>
    <w:rsid w:val="00A000F6"/>
    <w:rsid w:val="00A004B3"/>
    <w:rsid w:val="00A00513"/>
    <w:rsid w:val="00A009EB"/>
    <w:rsid w:val="00A01052"/>
    <w:rsid w:val="00A010AF"/>
    <w:rsid w:val="00A0177C"/>
    <w:rsid w:val="00A0178F"/>
    <w:rsid w:val="00A01CE0"/>
    <w:rsid w:val="00A01EFC"/>
    <w:rsid w:val="00A02190"/>
    <w:rsid w:val="00A02253"/>
    <w:rsid w:val="00A024D2"/>
    <w:rsid w:val="00A02883"/>
    <w:rsid w:val="00A02C65"/>
    <w:rsid w:val="00A0330C"/>
    <w:rsid w:val="00A03B80"/>
    <w:rsid w:val="00A03C5E"/>
    <w:rsid w:val="00A03F53"/>
    <w:rsid w:val="00A0439C"/>
    <w:rsid w:val="00A04662"/>
    <w:rsid w:val="00A0478A"/>
    <w:rsid w:val="00A05827"/>
    <w:rsid w:val="00A058A4"/>
    <w:rsid w:val="00A059F0"/>
    <w:rsid w:val="00A05C14"/>
    <w:rsid w:val="00A06033"/>
    <w:rsid w:val="00A064D5"/>
    <w:rsid w:val="00A0657A"/>
    <w:rsid w:val="00A069D1"/>
    <w:rsid w:val="00A06F0B"/>
    <w:rsid w:val="00A0703C"/>
    <w:rsid w:val="00A07202"/>
    <w:rsid w:val="00A07D81"/>
    <w:rsid w:val="00A07EC4"/>
    <w:rsid w:val="00A07F63"/>
    <w:rsid w:val="00A07F80"/>
    <w:rsid w:val="00A10074"/>
    <w:rsid w:val="00A10090"/>
    <w:rsid w:val="00A10B72"/>
    <w:rsid w:val="00A10DA2"/>
    <w:rsid w:val="00A111EF"/>
    <w:rsid w:val="00A11A3A"/>
    <w:rsid w:val="00A11B57"/>
    <w:rsid w:val="00A11C9D"/>
    <w:rsid w:val="00A11DE4"/>
    <w:rsid w:val="00A12021"/>
    <w:rsid w:val="00A121BE"/>
    <w:rsid w:val="00A124CD"/>
    <w:rsid w:val="00A1272A"/>
    <w:rsid w:val="00A128FB"/>
    <w:rsid w:val="00A12CA9"/>
    <w:rsid w:val="00A12FCD"/>
    <w:rsid w:val="00A136A2"/>
    <w:rsid w:val="00A13CA1"/>
    <w:rsid w:val="00A13CBA"/>
    <w:rsid w:val="00A13D19"/>
    <w:rsid w:val="00A13EFB"/>
    <w:rsid w:val="00A13FF6"/>
    <w:rsid w:val="00A1402A"/>
    <w:rsid w:val="00A14054"/>
    <w:rsid w:val="00A1471B"/>
    <w:rsid w:val="00A14AB9"/>
    <w:rsid w:val="00A15565"/>
    <w:rsid w:val="00A156EF"/>
    <w:rsid w:val="00A16174"/>
    <w:rsid w:val="00A16629"/>
    <w:rsid w:val="00A1688C"/>
    <w:rsid w:val="00A169A7"/>
    <w:rsid w:val="00A16F68"/>
    <w:rsid w:val="00A171EF"/>
    <w:rsid w:val="00A20674"/>
    <w:rsid w:val="00A20825"/>
    <w:rsid w:val="00A20A55"/>
    <w:rsid w:val="00A20C7F"/>
    <w:rsid w:val="00A21954"/>
    <w:rsid w:val="00A21C0C"/>
    <w:rsid w:val="00A22092"/>
    <w:rsid w:val="00A221E2"/>
    <w:rsid w:val="00A22299"/>
    <w:rsid w:val="00A223F2"/>
    <w:rsid w:val="00A22613"/>
    <w:rsid w:val="00A229DD"/>
    <w:rsid w:val="00A22C61"/>
    <w:rsid w:val="00A22DC4"/>
    <w:rsid w:val="00A22FB6"/>
    <w:rsid w:val="00A2381A"/>
    <w:rsid w:val="00A23CD2"/>
    <w:rsid w:val="00A23E19"/>
    <w:rsid w:val="00A2455E"/>
    <w:rsid w:val="00A246A6"/>
    <w:rsid w:val="00A24972"/>
    <w:rsid w:val="00A24CE2"/>
    <w:rsid w:val="00A24D6A"/>
    <w:rsid w:val="00A24E33"/>
    <w:rsid w:val="00A2586F"/>
    <w:rsid w:val="00A26030"/>
    <w:rsid w:val="00A266E0"/>
    <w:rsid w:val="00A26728"/>
    <w:rsid w:val="00A267AA"/>
    <w:rsid w:val="00A26A21"/>
    <w:rsid w:val="00A26C35"/>
    <w:rsid w:val="00A26DD5"/>
    <w:rsid w:val="00A26ED3"/>
    <w:rsid w:val="00A279FA"/>
    <w:rsid w:val="00A27F5C"/>
    <w:rsid w:val="00A303AB"/>
    <w:rsid w:val="00A30894"/>
    <w:rsid w:val="00A31359"/>
    <w:rsid w:val="00A31A0A"/>
    <w:rsid w:val="00A31AF1"/>
    <w:rsid w:val="00A31BE2"/>
    <w:rsid w:val="00A325B7"/>
    <w:rsid w:val="00A32633"/>
    <w:rsid w:val="00A328FA"/>
    <w:rsid w:val="00A329D2"/>
    <w:rsid w:val="00A32A54"/>
    <w:rsid w:val="00A330C0"/>
    <w:rsid w:val="00A336B3"/>
    <w:rsid w:val="00A33B6C"/>
    <w:rsid w:val="00A33E85"/>
    <w:rsid w:val="00A34075"/>
    <w:rsid w:val="00A349A0"/>
    <w:rsid w:val="00A34D00"/>
    <w:rsid w:val="00A3536B"/>
    <w:rsid w:val="00A3546A"/>
    <w:rsid w:val="00A3577C"/>
    <w:rsid w:val="00A35910"/>
    <w:rsid w:val="00A35D9E"/>
    <w:rsid w:val="00A35E99"/>
    <w:rsid w:val="00A362D3"/>
    <w:rsid w:val="00A36715"/>
    <w:rsid w:val="00A36918"/>
    <w:rsid w:val="00A36952"/>
    <w:rsid w:val="00A369B1"/>
    <w:rsid w:val="00A36D98"/>
    <w:rsid w:val="00A37AAB"/>
    <w:rsid w:val="00A37E61"/>
    <w:rsid w:val="00A4052B"/>
    <w:rsid w:val="00A407E0"/>
    <w:rsid w:val="00A4081E"/>
    <w:rsid w:val="00A40B7C"/>
    <w:rsid w:val="00A40C9C"/>
    <w:rsid w:val="00A410A0"/>
    <w:rsid w:val="00A41592"/>
    <w:rsid w:val="00A41AE0"/>
    <w:rsid w:val="00A41C8E"/>
    <w:rsid w:val="00A42082"/>
    <w:rsid w:val="00A425FF"/>
    <w:rsid w:val="00A42897"/>
    <w:rsid w:val="00A42953"/>
    <w:rsid w:val="00A42A2A"/>
    <w:rsid w:val="00A42A5B"/>
    <w:rsid w:val="00A42B20"/>
    <w:rsid w:val="00A42C57"/>
    <w:rsid w:val="00A4367A"/>
    <w:rsid w:val="00A43ECC"/>
    <w:rsid w:val="00A44063"/>
    <w:rsid w:val="00A44281"/>
    <w:rsid w:val="00A4431F"/>
    <w:rsid w:val="00A4481D"/>
    <w:rsid w:val="00A44977"/>
    <w:rsid w:val="00A44C82"/>
    <w:rsid w:val="00A455DF"/>
    <w:rsid w:val="00A45787"/>
    <w:rsid w:val="00A45A20"/>
    <w:rsid w:val="00A46317"/>
    <w:rsid w:val="00A46428"/>
    <w:rsid w:val="00A46D33"/>
    <w:rsid w:val="00A46D84"/>
    <w:rsid w:val="00A4701D"/>
    <w:rsid w:val="00A47177"/>
    <w:rsid w:val="00A47272"/>
    <w:rsid w:val="00A47508"/>
    <w:rsid w:val="00A47602"/>
    <w:rsid w:val="00A47A0C"/>
    <w:rsid w:val="00A47C17"/>
    <w:rsid w:val="00A47CAB"/>
    <w:rsid w:val="00A5005D"/>
    <w:rsid w:val="00A5007A"/>
    <w:rsid w:val="00A50441"/>
    <w:rsid w:val="00A5060A"/>
    <w:rsid w:val="00A50744"/>
    <w:rsid w:val="00A50B55"/>
    <w:rsid w:val="00A51303"/>
    <w:rsid w:val="00A515FB"/>
    <w:rsid w:val="00A516B4"/>
    <w:rsid w:val="00A5186B"/>
    <w:rsid w:val="00A5188A"/>
    <w:rsid w:val="00A51CA3"/>
    <w:rsid w:val="00A51D75"/>
    <w:rsid w:val="00A51EAB"/>
    <w:rsid w:val="00A51F4E"/>
    <w:rsid w:val="00A524AD"/>
    <w:rsid w:val="00A5255B"/>
    <w:rsid w:val="00A52A73"/>
    <w:rsid w:val="00A531C8"/>
    <w:rsid w:val="00A5367B"/>
    <w:rsid w:val="00A53C6C"/>
    <w:rsid w:val="00A53CB8"/>
    <w:rsid w:val="00A53F74"/>
    <w:rsid w:val="00A540C2"/>
    <w:rsid w:val="00A545D0"/>
    <w:rsid w:val="00A54840"/>
    <w:rsid w:val="00A54B6B"/>
    <w:rsid w:val="00A54D52"/>
    <w:rsid w:val="00A559D1"/>
    <w:rsid w:val="00A55BF3"/>
    <w:rsid w:val="00A55C1C"/>
    <w:rsid w:val="00A56BE6"/>
    <w:rsid w:val="00A56C3C"/>
    <w:rsid w:val="00A571F3"/>
    <w:rsid w:val="00A57572"/>
    <w:rsid w:val="00A57650"/>
    <w:rsid w:val="00A577DD"/>
    <w:rsid w:val="00A57D05"/>
    <w:rsid w:val="00A57D10"/>
    <w:rsid w:val="00A57E4C"/>
    <w:rsid w:val="00A57FA7"/>
    <w:rsid w:val="00A6041F"/>
    <w:rsid w:val="00A6045B"/>
    <w:rsid w:val="00A605FD"/>
    <w:rsid w:val="00A6074E"/>
    <w:rsid w:val="00A60AF3"/>
    <w:rsid w:val="00A60DC5"/>
    <w:rsid w:val="00A610F9"/>
    <w:rsid w:val="00A6145B"/>
    <w:rsid w:val="00A61604"/>
    <w:rsid w:val="00A61F30"/>
    <w:rsid w:val="00A62132"/>
    <w:rsid w:val="00A6267D"/>
    <w:rsid w:val="00A62C2C"/>
    <w:rsid w:val="00A633B2"/>
    <w:rsid w:val="00A633D7"/>
    <w:rsid w:val="00A636FF"/>
    <w:rsid w:val="00A64190"/>
    <w:rsid w:val="00A645C8"/>
    <w:rsid w:val="00A64BB6"/>
    <w:rsid w:val="00A64DD8"/>
    <w:rsid w:val="00A65A8B"/>
    <w:rsid w:val="00A65B3E"/>
    <w:rsid w:val="00A65DA0"/>
    <w:rsid w:val="00A66283"/>
    <w:rsid w:val="00A664BF"/>
    <w:rsid w:val="00A66770"/>
    <w:rsid w:val="00A667EE"/>
    <w:rsid w:val="00A6692A"/>
    <w:rsid w:val="00A66B94"/>
    <w:rsid w:val="00A66FA9"/>
    <w:rsid w:val="00A6729C"/>
    <w:rsid w:val="00A67592"/>
    <w:rsid w:val="00A6769E"/>
    <w:rsid w:val="00A676A6"/>
    <w:rsid w:val="00A67DA0"/>
    <w:rsid w:val="00A70418"/>
    <w:rsid w:val="00A70A73"/>
    <w:rsid w:val="00A70FE3"/>
    <w:rsid w:val="00A713CC"/>
    <w:rsid w:val="00A71AAA"/>
    <w:rsid w:val="00A71C52"/>
    <w:rsid w:val="00A71E44"/>
    <w:rsid w:val="00A72313"/>
    <w:rsid w:val="00A72F39"/>
    <w:rsid w:val="00A72F4E"/>
    <w:rsid w:val="00A73BB9"/>
    <w:rsid w:val="00A741BE"/>
    <w:rsid w:val="00A75340"/>
    <w:rsid w:val="00A7534B"/>
    <w:rsid w:val="00A75CA8"/>
    <w:rsid w:val="00A75CF3"/>
    <w:rsid w:val="00A767C0"/>
    <w:rsid w:val="00A76AD5"/>
    <w:rsid w:val="00A76EBC"/>
    <w:rsid w:val="00A77333"/>
    <w:rsid w:val="00A77584"/>
    <w:rsid w:val="00A77634"/>
    <w:rsid w:val="00A77B8E"/>
    <w:rsid w:val="00A77ECC"/>
    <w:rsid w:val="00A77F2A"/>
    <w:rsid w:val="00A80257"/>
    <w:rsid w:val="00A80868"/>
    <w:rsid w:val="00A80888"/>
    <w:rsid w:val="00A809A2"/>
    <w:rsid w:val="00A809EC"/>
    <w:rsid w:val="00A80AF0"/>
    <w:rsid w:val="00A810B6"/>
    <w:rsid w:val="00A81466"/>
    <w:rsid w:val="00A814CE"/>
    <w:rsid w:val="00A815E4"/>
    <w:rsid w:val="00A81D35"/>
    <w:rsid w:val="00A81E2D"/>
    <w:rsid w:val="00A8298D"/>
    <w:rsid w:val="00A83035"/>
    <w:rsid w:val="00A832D1"/>
    <w:rsid w:val="00A83A16"/>
    <w:rsid w:val="00A83AF6"/>
    <w:rsid w:val="00A83E1C"/>
    <w:rsid w:val="00A83EB3"/>
    <w:rsid w:val="00A8411F"/>
    <w:rsid w:val="00A8435B"/>
    <w:rsid w:val="00A84710"/>
    <w:rsid w:val="00A84B30"/>
    <w:rsid w:val="00A85087"/>
    <w:rsid w:val="00A8508A"/>
    <w:rsid w:val="00A850A2"/>
    <w:rsid w:val="00A850A9"/>
    <w:rsid w:val="00A850E4"/>
    <w:rsid w:val="00A85416"/>
    <w:rsid w:val="00A857BC"/>
    <w:rsid w:val="00A85EB4"/>
    <w:rsid w:val="00A8605E"/>
    <w:rsid w:val="00A86DBF"/>
    <w:rsid w:val="00A86E95"/>
    <w:rsid w:val="00A877F8"/>
    <w:rsid w:val="00A87A6F"/>
    <w:rsid w:val="00A9044A"/>
    <w:rsid w:val="00A906EE"/>
    <w:rsid w:val="00A90924"/>
    <w:rsid w:val="00A909A5"/>
    <w:rsid w:val="00A90F9D"/>
    <w:rsid w:val="00A911FF"/>
    <w:rsid w:val="00A912A0"/>
    <w:rsid w:val="00A921AF"/>
    <w:rsid w:val="00A9256B"/>
    <w:rsid w:val="00A92AE4"/>
    <w:rsid w:val="00A92AEC"/>
    <w:rsid w:val="00A92BE3"/>
    <w:rsid w:val="00A92ECA"/>
    <w:rsid w:val="00A92F1F"/>
    <w:rsid w:val="00A92FCC"/>
    <w:rsid w:val="00A93183"/>
    <w:rsid w:val="00A93631"/>
    <w:rsid w:val="00A93C6D"/>
    <w:rsid w:val="00A93D69"/>
    <w:rsid w:val="00A945B3"/>
    <w:rsid w:val="00A94A94"/>
    <w:rsid w:val="00A94BC9"/>
    <w:rsid w:val="00A94D99"/>
    <w:rsid w:val="00A94E20"/>
    <w:rsid w:val="00A94E4D"/>
    <w:rsid w:val="00A951F9"/>
    <w:rsid w:val="00A9528C"/>
    <w:rsid w:val="00A95DB9"/>
    <w:rsid w:val="00A95E16"/>
    <w:rsid w:val="00A96031"/>
    <w:rsid w:val="00A96371"/>
    <w:rsid w:val="00A96373"/>
    <w:rsid w:val="00A9655C"/>
    <w:rsid w:val="00A96707"/>
    <w:rsid w:val="00A9702A"/>
    <w:rsid w:val="00A97AA3"/>
    <w:rsid w:val="00AA093A"/>
    <w:rsid w:val="00AA0A33"/>
    <w:rsid w:val="00AA0A74"/>
    <w:rsid w:val="00AA0D29"/>
    <w:rsid w:val="00AA0D85"/>
    <w:rsid w:val="00AA0E3B"/>
    <w:rsid w:val="00AA1358"/>
    <w:rsid w:val="00AA14A9"/>
    <w:rsid w:val="00AA1B19"/>
    <w:rsid w:val="00AA1B8E"/>
    <w:rsid w:val="00AA2046"/>
    <w:rsid w:val="00AA2104"/>
    <w:rsid w:val="00AA21F9"/>
    <w:rsid w:val="00AA22E4"/>
    <w:rsid w:val="00AA23F8"/>
    <w:rsid w:val="00AA2418"/>
    <w:rsid w:val="00AA27AB"/>
    <w:rsid w:val="00AA2B98"/>
    <w:rsid w:val="00AA315F"/>
    <w:rsid w:val="00AA3409"/>
    <w:rsid w:val="00AA3459"/>
    <w:rsid w:val="00AA34DF"/>
    <w:rsid w:val="00AA3707"/>
    <w:rsid w:val="00AA3AE6"/>
    <w:rsid w:val="00AA3BC8"/>
    <w:rsid w:val="00AA3EFB"/>
    <w:rsid w:val="00AA3F7B"/>
    <w:rsid w:val="00AA4286"/>
    <w:rsid w:val="00AA4518"/>
    <w:rsid w:val="00AA4FCE"/>
    <w:rsid w:val="00AA5A27"/>
    <w:rsid w:val="00AA618B"/>
    <w:rsid w:val="00AA61F0"/>
    <w:rsid w:val="00AA660E"/>
    <w:rsid w:val="00AA6654"/>
    <w:rsid w:val="00AA67DD"/>
    <w:rsid w:val="00AA681C"/>
    <w:rsid w:val="00AA6A49"/>
    <w:rsid w:val="00AA72E1"/>
    <w:rsid w:val="00AA7568"/>
    <w:rsid w:val="00AA75E9"/>
    <w:rsid w:val="00AA7647"/>
    <w:rsid w:val="00AA77BB"/>
    <w:rsid w:val="00AA7CAA"/>
    <w:rsid w:val="00AA7E1A"/>
    <w:rsid w:val="00AB03FC"/>
    <w:rsid w:val="00AB06DF"/>
    <w:rsid w:val="00AB0AD4"/>
    <w:rsid w:val="00AB0CAF"/>
    <w:rsid w:val="00AB15B5"/>
    <w:rsid w:val="00AB1DF6"/>
    <w:rsid w:val="00AB212F"/>
    <w:rsid w:val="00AB275E"/>
    <w:rsid w:val="00AB2B68"/>
    <w:rsid w:val="00AB2F7E"/>
    <w:rsid w:val="00AB3038"/>
    <w:rsid w:val="00AB31D1"/>
    <w:rsid w:val="00AB32E9"/>
    <w:rsid w:val="00AB3463"/>
    <w:rsid w:val="00AB3542"/>
    <w:rsid w:val="00AB3993"/>
    <w:rsid w:val="00AB3AEE"/>
    <w:rsid w:val="00AB3BD4"/>
    <w:rsid w:val="00AB3BFB"/>
    <w:rsid w:val="00AB3CD8"/>
    <w:rsid w:val="00AB4712"/>
    <w:rsid w:val="00AB4721"/>
    <w:rsid w:val="00AB4990"/>
    <w:rsid w:val="00AB4EFA"/>
    <w:rsid w:val="00AB4FA5"/>
    <w:rsid w:val="00AB50BA"/>
    <w:rsid w:val="00AB50D1"/>
    <w:rsid w:val="00AB5221"/>
    <w:rsid w:val="00AB5A89"/>
    <w:rsid w:val="00AB68E9"/>
    <w:rsid w:val="00AB6A32"/>
    <w:rsid w:val="00AB6EA9"/>
    <w:rsid w:val="00AB6FC3"/>
    <w:rsid w:val="00AB72E6"/>
    <w:rsid w:val="00AB7794"/>
    <w:rsid w:val="00AB7951"/>
    <w:rsid w:val="00AB7B51"/>
    <w:rsid w:val="00AB7C51"/>
    <w:rsid w:val="00AB7E67"/>
    <w:rsid w:val="00AC04D9"/>
    <w:rsid w:val="00AC0BA4"/>
    <w:rsid w:val="00AC0D23"/>
    <w:rsid w:val="00AC1184"/>
    <w:rsid w:val="00AC12F6"/>
    <w:rsid w:val="00AC1746"/>
    <w:rsid w:val="00AC1B1E"/>
    <w:rsid w:val="00AC1BB3"/>
    <w:rsid w:val="00AC2020"/>
    <w:rsid w:val="00AC2032"/>
    <w:rsid w:val="00AC2A82"/>
    <w:rsid w:val="00AC2CE8"/>
    <w:rsid w:val="00AC35D0"/>
    <w:rsid w:val="00AC3686"/>
    <w:rsid w:val="00AC3781"/>
    <w:rsid w:val="00AC3E7B"/>
    <w:rsid w:val="00AC40F3"/>
    <w:rsid w:val="00AC470E"/>
    <w:rsid w:val="00AC4EDE"/>
    <w:rsid w:val="00AC5011"/>
    <w:rsid w:val="00AC536E"/>
    <w:rsid w:val="00AC5A14"/>
    <w:rsid w:val="00AC5A91"/>
    <w:rsid w:val="00AC6222"/>
    <w:rsid w:val="00AC6A15"/>
    <w:rsid w:val="00AC6AC1"/>
    <w:rsid w:val="00AC6B16"/>
    <w:rsid w:val="00AC6C3D"/>
    <w:rsid w:val="00AC6CCA"/>
    <w:rsid w:val="00AC6D2D"/>
    <w:rsid w:val="00AC7542"/>
    <w:rsid w:val="00AC7593"/>
    <w:rsid w:val="00AC784F"/>
    <w:rsid w:val="00AC7968"/>
    <w:rsid w:val="00AC7C83"/>
    <w:rsid w:val="00AD0162"/>
    <w:rsid w:val="00AD0188"/>
    <w:rsid w:val="00AD0AA6"/>
    <w:rsid w:val="00AD0C8F"/>
    <w:rsid w:val="00AD0DEB"/>
    <w:rsid w:val="00AD11F4"/>
    <w:rsid w:val="00AD15D5"/>
    <w:rsid w:val="00AD1E2A"/>
    <w:rsid w:val="00AD200A"/>
    <w:rsid w:val="00AD230F"/>
    <w:rsid w:val="00AD2351"/>
    <w:rsid w:val="00AD2372"/>
    <w:rsid w:val="00AD2484"/>
    <w:rsid w:val="00AD2687"/>
    <w:rsid w:val="00AD29C7"/>
    <w:rsid w:val="00AD2D9B"/>
    <w:rsid w:val="00AD2FD0"/>
    <w:rsid w:val="00AD30EC"/>
    <w:rsid w:val="00AD3393"/>
    <w:rsid w:val="00AD3C5A"/>
    <w:rsid w:val="00AD45CE"/>
    <w:rsid w:val="00AD4D74"/>
    <w:rsid w:val="00AD5571"/>
    <w:rsid w:val="00AD57F8"/>
    <w:rsid w:val="00AD6040"/>
    <w:rsid w:val="00AD61BD"/>
    <w:rsid w:val="00AD61BE"/>
    <w:rsid w:val="00AD63BB"/>
    <w:rsid w:val="00AD67FA"/>
    <w:rsid w:val="00AD6A6D"/>
    <w:rsid w:val="00AD6EDA"/>
    <w:rsid w:val="00AD7177"/>
    <w:rsid w:val="00AD751B"/>
    <w:rsid w:val="00AD799B"/>
    <w:rsid w:val="00AD7E1F"/>
    <w:rsid w:val="00AE0548"/>
    <w:rsid w:val="00AE0904"/>
    <w:rsid w:val="00AE0939"/>
    <w:rsid w:val="00AE0C7C"/>
    <w:rsid w:val="00AE0DFE"/>
    <w:rsid w:val="00AE0E46"/>
    <w:rsid w:val="00AE15AA"/>
    <w:rsid w:val="00AE1709"/>
    <w:rsid w:val="00AE171D"/>
    <w:rsid w:val="00AE1A8F"/>
    <w:rsid w:val="00AE1AFE"/>
    <w:rsid w:val="00AE201E"/>
    <w:rsid w:val="00AE2523"/>
    <w:rsid w:val="00AE2737"/>
    <w:rsid w:val="00AE2965"/>
    <w:rsid w:val="00AE2A19"/>
    <w:rsid w:val="00AE2A73"/>
    <w:rsid w:val="00AE30AE"/>
    <w:rsid w:val="00AE3644"/>
    <w:rsid w:val="00AE392A"/>
    <w:rsid w:val="00AE3A64"/>
    <w:rsid w:val="00AE3D45"/>
    <w:rsid w:val="00AE3DFC"/>
    <w:rsid w:val="00AE3F1E"/>
    <w:rsid w:val="00AE3F93"/>
    <w:rsid w:val="00AE4380"/>
    <w:rsid w:val="00AE43C5"/>
    <w:rsid w:val="00AE4740"/>
    <w:rsid w:val="00AE495F"/>
    <w:rsid w:val="00AE4B36"/>
    <w:rsid w:val="00AE4E72"/>
    <w:rsid w:val="00AE4EB9"/>
    <w:rsid w:val="00AE51DB"/>
    <w:rsid w:val="00AE5483"/>
    <w:rsid w:val="00AE5499"/>
    <w:rsid w:val="00AE5904"/>
    <w:rsid w:val="00AE6166"/>
    <w:rsid w:val="00AE6567"/>
    <w:rsid w:val="00AE6925"/>
    <w:rsid w:val="00AE69C7"/>
    <w:rsid w:val="00AE6A99"/>
    <w:rsid w:val="00AE6B49"/>
    <w:rsid w:val="00AE73DA"/>
    <w:rsid w:val="00AE7488"/>
    <w:rsid w:val="00AF0AE7"/>
    <w:rsid w:val="00AF0EF3"/>
    <w:rsid w:val="00AF1067"/>
    <w:rsid w:val="00AF1BDF"/>
    <w:rsid w:val="00AF1C42"/>
    <w:rsid w:val="00AF20D2"/>
    <w:rsid w:val="00AF2745"/>
    <w:rsid w:val="00AF27F5"/>
    <w:rsid w:val="00AF29E6"/>
    <w:rsid w:val="00AF2DDF"/>
    <w:rsid w:val="00AF2E53"/>
    <w:rsid w:val="00AF2EA4"/>
    <w:rsid w:val="00AF3147"/>
    <w:rsid w:val="00AF32B1"/>
    <w:rsid w:val="00AF3D51"/>
    <w:rsid w:val="00AF41F8"/>
    <w:rsid w:val="00AF433A"/>
    <w:rsid w:val="00AF45F2"/>
    <w:rsid w:val="00AF46A2"/>
    <w:rsid w:val="00AF4748"/>
    <w:rsid w:val="00AF4A75"/>
    <w:rsid w:val="00AF559E"/>
    <w:rsid w:val="00AF59C2"/>
    <w:rsid w:val="00AF5BB9"/>
    <w:rsid w:val="00AF5C89"/>
    <w:rsid w:val="00AF5E79"/>
    <w:rsid w:val="00AF64BA"/>
    <w:rsid w:val="00AF6788"/>
    <w:rsid w:val="00AF6909"/>
    <w:rsid w:val="00AF7170"/>
    <w:rsid w:val="00AF78CE"/>
    <w:rsid w:val="00AF78DD"/>
    <w:rsid w:val="00AF7A26"/>
    <w:rsid w:val="00AF7C54"/>
    <w:rsid w:val="00AF7EBE"/>
    <w:rsid w:val="00B00376"/>
    <w:rsid w:val="00B0086B"/>
    <w:rsid w:val="00B0090F"/>
    <w:rsid w:val="00B00948"/>
    <w:rsid w:val="00B00BDB"/>
    <w:rsid w:val="00B00F2A"/>
    <w:rsid w:val="00B013B3"/>
    <w:rsid w:val="00B01612"/>
    <w:rsid w:val="00B0188B"/>
    <w:rsid w:val="00B01990"/>
    <w:rsid w:val="00B023E0"/>
    <w:rsid w:val="00B02621"/>
    <w:rsid w:val="00B026AA"/>
    <w:rsid w:val="00B02777"/>
    <w:rsid w:val="00B027AF"/>
    <w:rsid w:val="00B027FF"/>
    <w:rsid w:val="00B0296E"/>
    <w:rsid w:val="00B02B68"/>
    <w:rsid w:val="00B02CB9"/>
    <w:rsid w:val="00B033CA"/>
    <w:rsid w:val="00B03818"/>
    <w:rsid w:val="00B03882"/>
    <w:rsid w:val="00B03923"/>
    <w:rsid w:val="00B039E1"/>
    <w:rsid w:val="00B03F20"/>
    <w:rsid w:val="00B03F24"/>
    <w:rsid w:val="00B0444C"/>
    <w:rsid w:val="00B04AFD"/>
    <w:rsid w:val="00B04CFD"/>
    <w:rsid w:val="00B04EEE"/>
    <w:rsid w:val="00B052B3"/>
    <w:rsid w:val="00B05351"/>
    <w:rsid w:val="00B055CB"/>
    <w:rsid w:val="00B057EF"/>
    <w:rsid w:val="00B05B56"/>
    <w:rsid w:val="00B05C86"/>
    <w:rsid w:val="00B05D3A"/>
    <w:rsid w:val="00B05DF4"/>
    <w:rsid w:val="00B061AA"/>
    <w:rsid w:val="00B062AF"/>
    <w:rsid w:val="00B0648E"/>
    <w:rsid w:val="00B064D0"/>
    <w:rsid w:val="00B065C3"/>
    <w:rsid w:val="00B06749"/>
    <w:rsid w:val="00B067C3"/>
    <w:rsid w:val="00B06E71"/>
    <w:rsid w:val="00B0705B"/>
    <w:rsid w:val="00B073FD"/>
    <w:rsid w:val="00B07688"/>
    <w:rsid w:val="00B07BBB"/>
    <w:rsid w:val="00B07D3C"/>
    <w:rsid w:val="00B1077F"/>
    <w:rsid w:val="00B1090E"/>
    <w:rsid w:val="00B11056"/>
    <w:rsid w:val="00B11224"/>
    <w:rsid w:val="00B11AE3"/>
    <w:rsid w:val="00B11D35"/>
    <w:rsid w:val="00B12119"/>
    <w:rsid w:val="00B126D9"/>
    <w:rsid w:val="00B12FBF"/>
    <w:rsid w:val="00B131C7"/>
    <w:rsid w:val="00B13316"/>
    <w:rsid w:val="00B1331E"/>
    <w:rsid w:val="00B13970"/>
    <w:rsid w:val="00B13C44"/>
    <w:rsid w:val="00B13D03"/>
    <w:rsid w:val="00B13F1E"/>
    <w:rsid w:val="00B14130"/>
    <w:rsid w:val="00B142C6"/>
    <w:rsid w:val="00B1462B"/>
    <w:rsid w:val="00B1536A"/>
    <w:rsid w:val="00B15791"/>
    <w:rsid w:val="00B15C76"/>
    <w:rsid w:val="00B160DB"/>
    <w:rsid w:val="00B16104"/>
    <w:rsid w:val="00B161CE"/>
    <w:rsid w:val="00B1623A"/>
    <w:rsid w:val="00B16548"/>
    <w:rsid w:val="00B1659D"/>
    <w:rsid w:val="00B16681"/>
    <w:rsid w:val="00B1669F"/>
    <w:rsid w:val="00B167AF"/>
    <w:rsid w:val="00B16E79"/>
    <w:rsid w:val="00B1724A"/>
    <w:rsid w:val="00B17ADB"/>
    <w:rsid w:val="00B17C16"/>
    <w:rsid w:val="00B2074D"/>
    <w:rsid w:val="00B207FE"/>
    <w:rsid w:val="00B20D84"/>
    <w:rsid w:val="00B20E2E"/>
    <w:rsid w:val="00B21F27"/>
    <w:rsid w:val="00B22057"/>
    <w:rsid w:val="00B22202"/>
    <w:rsid w:val="00B22207"/>
    <w:rsid w:val="00B2250A"/>
    <w:rsid w:val="00B2282D"/>
    <w:rsid w:val="00B23BDD"/>
    <w:rsid w:val="00B242EF"/>
    <w:rsid w:val="00B24743"/>
    <w:rsid w:val="00B255EE"/>
    <w:rsid w:val="00B25961"/>
    <w:rsid w:val="00B25A67"/>
    <w:rsid w:val="00B25A79"/>
    <w:rsid w:val="00B25B37"/>
    <w:rsid w:val="00B25B8C"/>
    <w:rsid w:val="00B25DC8"/>
    <w:rsid w:val="00B25DE7"/>
    <w:rsid w:val="00B25F40"/>
    <w:rsid w:val="00B26002"/>
    <w:rsid w:val="00B26391"/>
    <w:rsid w:val="00B267B5"/>
    <w:rsid w:val="00B269CB"/>
    <w:rsid w:val="00B26E3C"/>
    <w:rsid w:val="00B271CC"/>
    <w:rsid w:val="00B3006D"/>
    <w:rsid w:val="00B300B6"/>
    <w:rsid w:val="00B30720"/>
    <w:rsid w:val="00B30751"/>
    <w:rsid w:val="00B30BE4"/>
    <w:rsid w:val="00B31135"/>
    <w:rsid w:val="00B313B1"/>
    <w:rsid w:val="00B315C7"/>
    <w:rsid w:val="00B3172C"/>
    <w:rsid w:val="00B3265D"/>
    <w:rsid w:val="00B3297B"/>
    <w:rsid w:val="00B32B70"/>
    <w:rsid w:val="00B32DAE"/>
    <w:rsid w:val="00B33114"/>
    <w:rsid w:val="00B33833"/>
    <w:rsid w:val="00B33940"/>
    <w:rsid w:val="00B33B42"/>
    <w:rsid w:val="00B33D13"/>
    <w:rsid w:val="00B34744"/>
    <w:rsid w:val="00B347B6"/>
    <w:rsid w:val="00B34D08"/>
    <w:rsid w:val="00B3526B"/>
    <w:rsid w:val="00B35831"/>
    <w:rsid w:val="00B36057"/>
    <w:rsid w:val="00B3696F"/>
    <w:rsid w:val="00B36D26"/>
    <w:rsid w:val="00B36E55"/>
    <w:rsid w:val="00B36F23"/>
    <w:rsid w:val="00B37179"/>
    <w:rsid w:val="00B37A92"/>
    <w:rsid w:val="00B37BA4"/>
    <w:rsid w:val="00B401D2"/>
    <w:rsid w:val="00B402C8"/>
    <w:rsid w:val="00B405E5"/>
    <w:rsid w:val="00B409F8"/>
    <w:rsid w:val="00B40A46"/>
    <w:rsid w:val="00B40AD7"/>
    <w:rsid w:val="00B40CC4"/>
    <w:rsid w:val="00B40D11"/>
    <w:rsid w:val="00B40EA6"/>
    <w:rsid w:val="00B412CB"/>
    <w:rsid w:val="00B415B0"/>
    <w:rsid w:val="00B415BB"/>
    <w:rsid w:val="00B41721"/>
    <w:rsid w:val="00B4172E"/>
    <w:rsid w:val="00B419F4"/>
    <w:rsid w:val="00B41E26"/>
    <w:rsid w:val="00B422B9"/>
    <w:rsid w:val="00B42342"/>
    <w:rsid w:val="00B4237C"/>
    <w:rsid w:val="00B423AC"/>
    <w:rsid w:val="00B42905"/>
    <w:rsid w:val="00B42BB5"/>
    <w:rsid w:val="00B42F28"/>
    <w:rsid w:val="00B4306C"/>
    <w:rsid w:val="00B43408"/>
    <w:rsid w:val="00B43E45"/>
    <w:rsid w:val="00B44148"/>
    <w:rsid w:val="00B446CC"/>
    <w:rsid w:val="00B4480A"/>
    <w:rsid w:val="00B44D97"/>
    <w:rsid w:val="00B44DD8"/>
    <w:rsid w:val="00B44FD5"/>
    <w:rsid w:val="00B452C5"/>
    <w:rsid w:val="00B45499"/>
    <w:rsid w:val="00B4579A"/>
    <w:rsid w:val="00B45D84"/>
    <w:rsid w:val="00B460CD"/>
    <w:rsid w:val="00B46164"/>
    <w:rsid w:val="00B46178"/>
    <w:rsid w:val="00B46433"/>
    <w:rsid w:val="00B46681"/>
    <w:rsid w:val="00B466C1"/>
    <w:rsid w:val="00B469A2"/>
    <w:rsid w:val="00B46AA9"/>
    <w:rsid w:val="00B46BA5"/>
    <w:rsid w:val="00B47209"/>
    <w:rsid w:val="00B47DE2"/>
    <w:rsid w:val="00B47FC9"/>
    <w:rsid w:val="00B5058F"/>
    <w:rsid w:val="00B50ABB"/>
    <w:rsid w:val="00B513F6"/>
    <w:rsid w:val="00B515B9"/>
    <w:rsid w:val="00B51C88"/>
    <w:rsid w:val="00B52521"/>
    <w:rsid w:val="00B52587"/>
    <w:rsid w:val="00B52F72"/>
    <w:rsid w:val="00B53292"/>
    <w:rsid w:val="00B537D9"/>
    <w:rsid w:val="00B53ED2"/>
    <w:rsid w:val="00B54314"/>
    <w:rsid w:val="00B543D1"/>
    <w:rsid w:val="00B544A1"/>
    <w:rsid w:val="00B54684"/>
    <w:rsid w:val="00B54E2B"/>
    <w:rsid w:val="00B55B6E"/>
    <w:rsid w:val="00B55F91"/>
    <w:rsid w:val="00B56000"/>
    <w:rsid w:val="00B562D8"/>
    <w:rsid w:val="00B56316"/>
    <w:rsid w:val="00B56B1A"/>
    <w:rsid w:val="00B575C7"/>
    <w:rsid w:val="00B579EA"/>
    <w:rsid w:val="00B579F5"/>
    <w:rsid w:val="00B57BC7"/>
    <w:rsid w:val="00B57EDA"/>
    <w:rsid w:val="00B57EEC"/>
    <w:rsid w:val="00B602DA"/>
    <w:rsid w:val="00B60366"/>
    <w:rsid w:val="00B60700"/>
    <w:rsid w:val="00B60756"/>
    <w:rsid w:val="00B60B2C"/>
    <w:rsid w:val="00B60D59"/>
    <w:rsid w:val="00B6124C"/>
    <w:rsid w:val="00B612F0"/>
    <w:rsid w:val="00B615B2"/>
    <w:rsid w:val="00B61953"/>
    <w:rsid w:val="00B62C92"/>
    <w:rsid w:val="00B62F52"/>
    <w:rsid w:val="00B63119"/>
    <w:rsid w:val="00B63404"/>
    <w:rsid w:val="00B635B0"/>
    <w:rsid w:val="00B637BE"/>
    <w:rsid w:val="00B638F3"/>
    <w:rsid w:val="00B64008"/>
    <w:rsid w:val="00B641D2"/>
    <w:rsid w:val="00B6443C"/>
    <w:rsid w:val="00B64867"/>
    <w:rsid w:val="00B6493C"/>
    <w:rsid w:val="00B64E99"/>
    <w:rsid w:val="00B6539D"/>
    <w:rsid w:val="00B6591B"/>
    <w:rsid w:val="00B65BA9"/>
    <w:rsid w:val="00B65CF0"/>
    <w:rsid w:val="00B65DC5"/>
    <w:rsid w:val="00B65DEE"/>
    <w:rsid w:val="00B66198"/>
    <w:rsid w:val="00B6639A"/>
    <w:rsid w:val="00B66C3B"/>
    <w:rsid w:val="00B66D5C"/>
    <w:rsid w:val="00B66E7B"/>
    <w:rsid w:val="00B66FB5"/>
    <w:rsid w:val="00B67231"/>
    <w:rsid w:val="00B67496"/>
    <w:rsid w:val="00B674C0"/>
    <w:rsid w:val="00B678AA"/>
    <w:rsid w:val="00B67EAA"/>
    <w:rsid w:val="00B7003A"/>
    <w:rsid w:val="00B70218"/>
    <w:rsid w:val="00B70485"/>
    <w:rsid w:val="00B7050E"/>
    <w:rsid w:val="00B70A7F"/>
    <w:rsid w:val="00B70C2F"/>
    <w:rsid w:val="00B70FCB"/>
    <w:rsid w:val="00B71365"/>
    <w:rsid w:val="00B713CF"/>
    <w:rsid w:val="00B71484"/>
    <w:rsid w:val="00B71CF4"/>
    <w:rsid w:val="00B71FBA"/>
    <w:rsid w:val="00B721E4"/>
    <w:rsid w:val="00B72513"/>
    <w:rsid w:val="00B72744"/>
    <w:rsid w:val="00B729E7"/>
    <w:rsid w:val="00B72A5B"/>
    <w:rsid w:val="00B72E15"/>
    <w:rsid w:val="00B73448"/>
    <w:rsid w:val="00B7349E"/>
    <w:rsid w:val="00B73679"/>
    <w:rsid w:val="00B736E6"/>
    <w:rsid w:val="00B736F1"/>
    <w:rsid w:val="00B73D32"/>
    <w:rsid w:val="00B73EC4"/>
    <w:rsid w:val="00B741D4"/>
    <w:rsid w:val="00B749E9"/>
    <w:rsid w:val="00B74AEB"/>
    <w:rsid w:val="00B74CBA"/>
    <w:rsid w:val="00B74D24"/>
    <w:rsid w:val="00B74D5F"/>
    <w:rsid w:val="00B74E3A"/>
    <w:rsid w:val="00B75040"/>
    <w:rsid w:val="00B758CD"/>
    <w:rsid w:val="00B759F9"/>
    <w:rsid w:val="00B76022"/>
    <w:rsid w:val="00B7734D"/>
    <w:rsid w:val="00B77671"/>
    <w:rsid w:val="00B77B07"/>
    <w:rsid w:val="00B80055"/>
    <w:rsid w:val="00B80219"/>
    <w:rsid w:val="00B8076C"/>
    <w:rsid w:val="00B80798"/>
    <w:rsid w:val="00B80B64"/>
    <w:rsid w:val="00B80F7B"/>
    <w:rsid w:val="00B80FB4"/>
    <w:rsid w:val="00B810C5"/>
    <w:rsid w:val="00B81118"/>
    <w:rsid w:val="00B8114B"/>
    <w:rsid w:val="00B81234"/>
    <w:rsid w:val="00B81291"/>
    <w:rsid w:val="00B815FE"/>
    <w:rsid w:val="00B817EE"/>
    <w:rsid w:val="00B819DB"/>
    <w:rsid w:val="00B819F1"/>
    <w:rsid w:val="00B81C3D"/>
    <w:rsid w:val="00B81FF1"/>
    <w:rsid w:val="00B83194"/>
    <w:rsid w:val="00B83970"/>
    <w:rsid w:val="00B83AF9"/>
    <w:rsid w:val="00B84090"/>
    <w:rsid w:val="00B840A2"/>
    <w:rsid w:val="00B842DE"/>
    <w:rsid w:val="00B844B4"/>
    <w:rsid w:val="00B8461C"/>
    <w:rsid w:val="00B8493C"/>
    <w:rsid w:val="00B84B2A"/>
    <w:rsid w:val="00B84C25"/>
    <w:rsid w:val="00B85AD5"/>
    <w:rsid w:val="00B86025"/>
    <w:rsid w:val="00B863C8"/>
    <w:rsid w:val="00B909D8"/>
    <w:rsid w:val="00B90FA2"/>
    <w:rsid w:val="00B9119B"/>
    <w:rsid w:val="00B91378"/>
    <w:rsid w:val="00B914F5"/>
    <w:rsid w:val="00B916A9"/>
    <w:rsid w:val="00B91925"/>
    <w:rsid w:val="00B9193C"/>
    <w:rsid w:val="00B91C4F"/>
    <w:rsid w:val="00B91F58"/>
    <w:rsid w:val="00B922DC"/>
    <w:rsid w:val="00B9236B"/>
    <w:rsid w:val="00B9269F"/>
    <w:rsid w:val="00B929C7"/>
    <w:rsid w:val="00B92A47"/>
    <w:rsid w:val="00B92AE1"/>
    <w:rsid w:val="00B92B5F"/>
    <w:rsid w:val="00B92F9F"/>
    <w:rsid w:val="00B9319A"/>
    <w:rsid w:val="00B93389"/>
    <w:rsid w:val="00B93798"/>
    <w:rsid w:val="00B939D3"/>
    <w:rsid w:val="00B93A2D"/>
    <w:rsid w:val="00B9488F"/>
    <w:rsid w:val="00B94DAE"/>
    <w:rsid w:val="00B94FD0"/>
    <w:rsid w:val="00B952FD"/>
    <w:rsid w:val="00B9551F"/>
    <w:rsid w:val="00B9568D"/>
    <w:rsid w:val="00B956C4"/>
    <w:rsid w:val="00B95D5D"/>
    <w:rsid w:val="00B95FCE"/>
    <w:rsid w:val="00B962E1"/>
    <w:rsid w:val="00B96C1E"/>
    <w:rsid w:val="00B9742D"/>
    <w:rsid w:val="00B979D6"/>
    <w:rsid w:val="00B97F1E"/>
    <w:rsid w:val="00BA006F"/>
    <w:rsid w:val="00BA04D0"/>
    <w:rsid w:val="00BA0649"/>
    <w:rsid w:val="00BA0EE3"/>
    <w:rsid w:val="00BA17D9"/>
    <w:rsid w:val="00BA18E2"/>
    <w:rsid w:val="00BA1D37"/>
    <w:rsid w:val="00BA1EDC"/>
    <w:rsid w:val="00BA226C"/>
    <w:rsid w:val="00BA28C8"/>
    <w:rsid w:val="00BA2C48"/>
    <w:rsid w:val="00BA2E97"/>
    <w:rsid w:val="00BA2F41"/>
    <w:rsid w:val="00BA3122"/>
    <w:rsid w:val="00BA34C3"/>
    <w:rsid w:val="00BA361F"/>
    <w:rsid w:val="00BA37D2"/>
    <w:rsid w:val="00BA3F05"/>
    <w:rsid w:val="00BA40A9"/>
    <w:rsid w:val="00BA4227"/>
    <w:rsid w:val="00BA47B6"/>
    <w:rsid w:val="00BA4F11"/>
    <w:rsid w:val="00BA6092"/>
    <w:rsid w:val="00BA6CB8"/>
    <w:rsid w:val="00BA6D96"/>
    <w:rsid w:val="00BA723A"/>
    <w:rsid w:val="00BA7363"/>
    <w:rsid w:val="00BA7C61"/>
    <w:rsid w:val="00BA7CB5"/>
    <w:rsid w:val="00BA7CBD"/>
    <w:rsid w:val="00BA7E8C"/>
    <w:rsid w:val="00BA7F10"/>
    <w:rsid w:val="00BB0224"/>
    <w:rsid w:val="00BB080D"/>
    <w:rsid w:val="00BB0BC7"/>
    <w:rsid w:val="00BB1890"/>
    <w:rsid w:val="00BB1AAE"/>
    <w:rsid w:val="00BB1CAF"/>
    <w:rsid w:val="00BB1E98"/>
    <w:rsid w:val="00BB25DF"/>
    <w:rsid w:val="00BB26F6"/>
    <w:rsid w:val="00BB285A"/>
    <w:rsid w:val="00BB2B23"/>
    <w:rsid w:val="00BB2F03"/>
    <w:rsid w:val="00BB395E"/>
    <w:rsid w:val="00BB3BE8"/>
    <w:rsid w:val="00BB3C3E"/>
    <w:rsid w:val="00BB3D7C"/>
    <w:rsid w:val="00BB3E20"/>
    <w:rsid w:val="00BB4054"/>
    <w:rsid w:val="00BB414C"/>
    <w:rsid w:val="00BB4817"/>
    <w:rsid w:val="00BB50CE"/>
    <w:rsid w:val="00BB55EA"/>
    <w:rsid w:val="00BB5877"/>
    <w:rsid w:val="00BB5B58"/>
    <w:rsid w:val="00BB5E05"/>
    <w:rsid w:val="00BB5FEB"/>
    <w:rsid w:val="00BB6552"/>
    <w:rsid w:val="00BB69D6"/>
    <w:rsid w:val="00BB69FF"/>
    <w:rsid w:val="00BB6B82"/>
    <w:rsid w:val="00BB6EBB"/>
    <w:rsid w:val="00BB7358"/>
    <w:rsid w:val="00BB73C3"/>
    <w:rsid w:val="00BB743E"/>
    <w:rsid w:val="00BC009D"/>
    <w:rsid w:val="00BC041F"/>
    <w:rsid w:val="00BC0451"/>
    <w:rsid w:val="00BC0771"/>
    <w:rsid w:val="00BC0E4C"/>
    <w:rsid w:val="00BC1108"/>
    <w:rsid w:val="00BC13C0"/>
    <w:rsid w:val="00BC1C3D"/>
    <w:rsid w:val="00BC1D06"/>
    <w:rsid w:val="00BC24A1"/>
    <w:rsid w:val="00BC285D"/>
    <w:rsid w:val="00BC2A30"/>
    <w:rsid w:val="00BC2B23"/>
    <w:rsid w:val="00BC32AF"/>
    <w:rsid w:val="00BC406C"/>
    <w:rsid w:val="00BC46DC"/>
    <w:rsid w:val="00BC478C"/>
    <w:rsid w:val="00BC4921"/>
    <w:rsid w:val="00BC4A46"/>
    <w:rsid w:val="00BC4ABF"/>
    <w:rsid w:val="00BC4EF9"/>
    <w:rsid w:val="00BC52AE"/>
    <w:rsid w:val="00BC5686"/>
    <w:rsid w:val="00BC58B7"/>
    <w:rsid w:val="00BC5989"/>
    <w:rsid w:val="00BC614F"/>
    <w:rsid w:val="00BC6B9A"/>
    <w:rsid w:val="00BC6CA5"/>
    <w:rsid w:val="00BC707E"/>
    <w:rsid w:val="00BC79F4"/>
    <w:rsid w:val="00BC7E3A"/>
    <w:rsid w:val="00BD0BD3"/>
    <w:rsid w:val="00BD0F59"/>
    <w:rsid w:val="00BD10BF"/>
    <w:rsid w:val="00BD120A"/>
    <w:rsid w:val="00BD137E"/>
    <w:rsid w:val="00BD1865"/>
    <w:rsid w:val="00BD18AA"/>
    <w:rsid w:val="00BD1915"/>
    <w:rsid w:val="00BD1CBA"/>
    <w:rsid w:val="00BD1DAA"/>
    <w:rsid w:val="00BD1FE8"/>
    <w:rsid w:val="00BD2528"/>
    <w:rsid w:val="00BD2678"/>
    <w:rsid w:val="00BD2971"/>
    <w:rsid w:val="00BD298B"/>
    <w:rsid w:val="00BD29CF"/>
    <w:rsid w:val="00BD2BAF"/>
    <w:rsid w:val="00BD3242"/>
    <w:rsid w:val="00BD33B3"/>
    <w:rsid w:val="00BD3B23"/>
    <w:rsid w:val="00BD3CA0"/>
    <w:rsid w:val="00BD3F8F"/>
    <w:rsid w:val="00BD422D"/>
    <w:rsid w:val="00BD4682"/>
    <w:rsid w:val="00BD4E8C"/>
    <w:rsid w:val="00BD4EB5"/>
    <w:rsid w:val="00BD5138"/>
    <w:rsid w:val="00BD52CB"/>
    <w:rsid w:val="00BD553E"/>
    <w:rsid w:val="00BD5B1D"/>
    <w:rsid w:val="00BD5F2A"/>
    <w:rsid w:val="00BD6009"/>
    <w:rsid w:val="00BD604F"/>
    <w:rsid w:val="00BD61D5"/>
    <w:rsid w:val="00BD6347"/>
    <w:rsid w:val="00BD675E"/>
    <w:rsid w:val="00BD6D37"/>
    <w:rsid w:val="00BD7436"/>
    <w:rsid w:val="00BD76E4"/>
    <w:rsid w:val="00BD77BD"/>
    <w:rsid w:val="00BD7A99"/>
    <w:rsid w:val="00BD7B40"/>
    <w:rsid w:val="00BD7C91"/>
    <w:rsid w:val="00BD7FCC"/>
    <w:rsid w:val="00BE03D7"/>
    <w:rsid w:val="00BE05B8"/>
    <w:rsid w:val="00BE0657"/>
    <w:rsid w:val="00BE0A68"/>
    <w:rsid w:val="00BE0C26"/>
    <w:rsid w:val="00BE15CD"/>
    <w:rsid w:val="00BE1665"/>
    <w:rsid w:val="00BE16F1"/>
    <w:rsid w:val="00BE1991"/>
    <w:rsid w:val="00BE19F1"/>
    <w:rsid w:val="00BE1FC0"/>
    <w:rsid w:val="00BE21F2"/>
    <w:rsid w:val="00BE276A"/>
    <w:rsid w:val="00BE293A"/>
    <w:rsid w:val="00BE2A1D"/>
    <w:rsid w:val="00BE2FE0"/>
    <w:rsid w:val="00BE3157"/>
    <w:rsid w:val="00BE3244"/>
    <w:rsid w:val="00BE3CDF"/>
    <w:rsid w:val="00BE42D5"/>
    <w:rsid w:val="00BE45DF"/>
    <w:rsid w:val="00BE48E7"/>
    <w:rsid w:val="00BE49F3"/>
    <w:rsid w:val="00BE4CBD"/>
    <w:rsid w:val="00BE4E36"/>
    <w:rsid w:val="00BE4FB0"/>
    <w:rsid w:val="00BE5877"/>
    <w:rsid w:val="00BE5CBF"/>
    <w:rsid w:val="00BE5E78"/>
    <w:rsid w:val="00BE5E86"/>
    <w:rsid w:val="00BE64C1"/>
    <w:rsid w:val="00BE69EB"/>
    <w:rsid w:val="00BE748D"/>
    <w:rsid w:val="00BE75B9"/>
    <w:rsid w:val="00BE75D2"/>
    <w:rsid w:val="00BE76E3"/>
    <w:rsid w:val="00BE7904"/>
    <w:rsid w:val="00BE796B"/>
    <w:rsid w:val="00BF05C3"/>
    <w:rsid w:val="00BF0639"/>
    <w:rsid w:val="00BF0CB5"/>
    <w:rsid w:val="00BF0CEA"/>
    <w:rsid w:val="00BF0F73"/>
    <w:rsid w:val="00BF11D8"/>
    <w:rsid w:val="00BF155B"/>
    <w:rsid w:val="00BF1953"/>
    <w:rsid w:val="00BF1F74"/>
    <w:rsid w:val="00BF1FBC"/>
    <w:rsid w:val="00BF21CB"/>
    <w:rsid w:val="00BF22C1"/>
    <w:rsid w:val="00BF23BA"/>
    <w:rsid w:val="00BF2818"/>
    <w:rsid w:val="00BF2A43"/>
    <w:rsid w:val="00BF2C0E"/>
    <w:rsid w:val="00BF3399"/>
    <w:rsid w:val="00BF363B"/>
    <w:rsid w:val="00BF372D"/>
    <w:rsid w:val="00BF3766"/>
    <w:rsid w:val="00BF39A4"/>
    <w:rsid w:val="00BF3DDF"/>
    <w:rsid w:val="00BF4440"/>
    <w:rsid w:val="00BF4456"/>
    <w:rsid w:val="00BF4629"/>
    <w:rsid w:val="00BF4B8E"/>
    <w:rsid w:val="00BF4BE4"/>
    <w:rsid w:val="00BF4FF3"/>
    <w:rsid w:val="00BF5026"/>
    <w:rsid w:val="00BF560F"/>
    <w:rsid w:val="00BF5956"/>
    <w:rsid w:val="00BF5D22"/>
    <w:rsid w:val="00BF61DC"/>
    <w:rsid w:val="00BF6CD7"/>
    <w:rsid w:val="00BF6DB0"/>
    <w:rsid w:val="00BF6F1C"/>
    <w:rsid w:val="00BF7377"/>
    <w:rsid w:val="00BF7430"/>
    <w:rsid w:val="00BF7618"/>
    <w:rsid w:val="00BF776A"/>
    <w:rsid w:val="00BF7959"/>
    <w:rsid w:val="00BF7B7E"/>
    <w:rsid w:val="00BF7C80"/>
    <w:rsid w:val="00BF7D52"/>
    <w:rsid w:val="00C004C5"/>
    <w:rsid w:val="00C00544"/>
    <w:rsid w:val="00C0079B"/>
    <w:rsid w:val="00C00E02"/>
    <w:rsid w:val="00C0133C"/>
    <w:rsid w:val="00C014D9"/>
    <w:rsid w:val="00C01602"/>
    <w:rsid w:val="00C019FB"/>
    <w:rsid w:val="00C01BCC"/>
    <w:rsid w:val="00C023C5"/>
    <w:rsid w:val="00C0247F"/>
    <w:rsid w:val="00C0272D"/>
    <w:rsid w:val="00C028AA"/>
    <w:rsid w:val="00C029EF"/>
    <w:rsid w:val="00C02CB9"/>
    <w:rsid w:val="00C03686"/>
    <w:rsid w:val="00C036DE"/>
    <w:rsid w:val="00C0384D"/>
    <w:rsid w:val="00C039D2"/>
    <w:rsid w:val="00C03DE8"/>
    <w:rsid w:val="00C03F5A"/>
    <w:rsid w:val="00C04278"/>
    <w:rsid w:val="00C045FF"/>
    <w:rsid w:val="00C04842"/>
    <w:rsid w:val="00C05C5F"/>
    <w:rsid w:val="00C064E5"/>
    <w:rsid w:val="00C065DF"/>
    <w:rsid w:val="00C069DC"/>
    <w:rsid w:val="00C06A3C"/>
    <w:rsid w:val="00C06B97"/>
    <w:rsid w:val="00C06D8C"/>
    <w:rsid w:val="00C06EC3"/>
    <w:rsid w:val="00C06F8E"/>
    <w:rsid w:val="00C072D4"/>
    <w:rsid w:val="00C072FE"/>
    <w:rsid w:val="00C07690"/>
    <w:rsid w:val="00C07761"/>
    <w:rsid w:val="00C07C5B"/>
    <w:rsid w:val="00C101F6"/>
    <w:rsid w:val="00C10286"/>
    <w:rsid w:val="00C102FA"/>
    <w:rsid w:val="00C104F9"/>
    <w:rsid w:val="00C106F9"/>
    <w:rsid w:val="00C108B5"/>
    <w:rsid w:val="00C10AFC"/>
    <w:rsid w:val="00C10F6F"/>
    <w:rsid w:val="00C110A9"/>
    <w:rsid w:val="00C11762"/>
    <w:rsid w:val="00C11843"/>
    <w:rsid w:val="00C11A90"/>
    <w:rsid w:val="00C12228"/>
    <w:rsid w:val="00C1230C"/>
    <w:rsid w:val="00C125EC"/>
    <w:rsid w:val="00C13476"/>
    <w:rsid w:val="00C13D0E"/>
    <w:rsid w:val="00C13DFD"/>
    <w:rsid w:val="00C140FA"/>
    <w:rsid w:val="00C141A8"/>
    <w:rsid w:val="00C14E88"/>
    <w:rsid w:val="00C14F39"/>
    <w:rsid w:val="00C15334"/>
    <w:rsid w:val="00C153E9"/>
    <w:rsid w:val="00C15909"/>
    <w:rsid w:val="00C15A00"/>
    <w:rsid w:val="00C15DA4"/>
    <w:rsid w:val="00C164AA"/>
    <w:rsid w:val="00C164D3"/>
    <w:rsid w:val="00C165CC"/>
    <w:rsid w:val="00C16907"/>
    <w:rsid w:val="00C16C89"/>
    <w:rsid w:val="00C16FB5"/>
    <w:rsid w:val="00C17027"/>
    <w:rsid w:val="00C175B7"/>
    <w:rsid w:val="00C17992"/>
    <w:rsid w:val="00C17D2C"/>
    <w:rsid w:val="00C17D52"/>
    <w:rsid w:val="00C17E49"/>
    <w:rsid w:val="00C17E96"/>
    <w:rsid w:val="00C20047"/>
    <w:rsid w:val="00C2020F"/>
    <w:rsid w:val="00C2027E"/>
    <w:rsid w:val="00C206D8"/>
    <w:rsid w:val="00C20964"/>
    <w:rsid w:val="00C20B5E"/>
    <w:rsid w:val="00C2119F"/>
    <w:rsid w:val="00C211DA"/>
    <w:rsid w:val="00C2179D"/>
    <w:rsid w:val="00C2217B"/>
    <w:rsid w:val="00C222FC"/>
    <w:rsid w:val="00C22442"/>
    <w:rsid w:val="00C22516"/>
    <w:rsid w:val="00C226A1"/>
    <w:rsid w:val="00C2278B"/>
    <w:rsid w:val="00C23630"/>
    <w:rsid w:val="00C23C20"/>
    <w:rsid w:val="00C23D57"/>
    <w:rsid w:val="00C23F0A"/>
    <w:rsid w:val="00C24249"/>
    <w:rsid w:val="00C24D5F"/>
    <w:rsid w:val="00C25339"/>
    <w:rsid w:val="00C25A28"/>
    <w:rsid w:val="00C25D93"/>
    <w:rsid w:val="00C25E6B"/>
    <w:rsid w:val="00C26AFA"/>
    <w:rsid w:val="00C26B22"/>
    <w:rsid w:val="00C274DF"/>
    <w:rsid w:val="00C27718"/>
    <w:rsid w:val="00C27B91"/>
    <w:rsid w:val="00C27BD0"/>
    <w:rsid w:val="00C27E20"/>
    <w:rsid w:val="00C30147"/>
    <w:rsid w:val="00C301DA"/>
    <w:rsid w:val="00C306FC"/>
    <w:rsid w:val="00C315CD"/>
    <w:rsid w:val="00C325A3"/>
    <w:rsid w:val="00C3289A"/>
    <w:rsid w:val="00C32A5A"/>
    <w:rsid w:val="00C33144"/>
    <w:rsid w:val="00C33273"/>
    <w:rsid w:val="00C33941"/>
    <w:rsid w:val="00C342EE"/>
    <w:rsid w:val="00C35031"/>
    <w:rsid w:val="00C3528D"/>
    <w:rsid w:val="00C352BA"/>
    <w:rsid w:val="00C35FAA"/>
    <w:rsid w:val="00C372CD"/>
    <w:rsid w:val="00C3752C"/>
    <w:rsid w:val="00C3759A"/>
    <w:rsid w:val="00C37E08"/>
    <w:rsid w:val="00C406BE"/>
    <w:rsid w:val="00C408D0"/>
    <w:rsid w:val="00C409CA"/>
    <w:rsid w:val="00C40A83"/>
    <w:rsid w:val="00C40AC0"/>
    <w:rsid w:val="00C4132F"/>
    <w:rsid w:val="00C41588"/>
    <w:rsid w:val="00C41CE2"/>
    <w:rsid w:val="00C429F0"/>
    <w:rsid w:val="00C42D7B"/>
    <w:rsid w:val="00C42DE0"/>
    <w:rsid w:val="00C43222"/>
    <w:rsid w:val="00C4336E"/>
    <w:rsid w:val="00C43860"/>
    <w:rsid w:val="00C438FB"/>
    <w:rsid w:val="00C43AE0"/>
    <w:rsid w:val="00C43C66"/>
    <w:rsid w:val="00C43E69"/>
    <w:rsid w:val="00C44624"/>
    <w:rsid w:val="00C44ACB"/>
    <w:rsid w:val="00C44C63"/>
    <w:rsid w:val="00C44D95"/>
    <w:rsid w:val="00C45F00"/>
    <w:rsid w:val="00C45FBB"/>
    <w:rsid w:val="00C467DD"/>
    <w:rsid w:val="00C46809"/>
    <w:rsid w:val="00C46EB0"/>
    <w:rsid w:val="00C4701C"/>
    <w:rsid w:val="00C4714C"/>
    <w:rsid w:val="00C4746C"/>
    <w:rsid w:val="00C476D0"/>
    <w:rsid w:val="00C47BB9"/>
    <w:rsid w:val="00C47C5C"/>
    <w:rsid w:val="00C47CD5"/>
    <w:rsid w:val="00C47F66"/>
    <w:rsid w:val="00C500E0"/>
    <w:rsid w:val="00C505B7"/>
    <w:rsid w:val="00C50C1B"/>
    <w:rsid w:val="00C50E8F"/>
    <w:rsid w:val="00C50F69"/>
    <w:rsid w:val="00C50FA1"/>
    <w:rsid w:val="00C5163A"/>
    <w:rsid w:val="00C518A5"/>
    <w:rsid w:val="00C51F3C"/>
    <w:rsid w:val="00C521B9"/>
    <w:rsid w:val="00C523E5"/>
    <w:rsid w:val="00C52410"/>
    <w:rsid w:val="00C52562"/>
    <w:rsid w:val="00C525E5"/>
    <w:rsid w:val="00C525FD"/>
    <w:rsid w:val="00C528DB"/>
    <w:rsid w:val="00C529CB"/>
    <w:rsid w:val="00C53439"/>
    <w:rsid w:val="00C53723"/>
    <w:rsid w:val="00C53D9E"/>
    <w:rsid w:val="00C54163"/>
    <w:rsid w:val="00C54755"/>
    <w:rsid w:val="00C548AC"/>
    <w:rsid w:val="00C54AE0"/>
    <w:rsid w:val="00C54AF3"/>
    <w:rsid w:val="00C55927"/>
    <w:rsid w:val="00C56713"/>
    <w:rsid w:val="00C5679A"/>
    <w:rsid w:val="00C57030"/>
    <w:rsid w:val="00C57258"/>
    <w:rsid w:val="00C572F8"/>
    <w:rsid w:val="00C57316"/>
    <w:rsid w:val="00C573E9"/>
    <w:rsid w:val="00C576D6"/>
    <w:rsid w:val="00C60324"/>
    <w:rsid w:val="00C60650"/>
    <w:rsid w:val="00C60AE1"/>
    <w:rsid w:val="00C60DA8"/>
    <w:rsid w:val="00C61103"/>
    <w:rsid w:val="00C61291"/>
    <w:rsid w:val="00C613E7"/>
    <w:rsid w:val="00C6144B"/>
    <w:rsid w:val="00C618B3"/>
    <w:rsid w:val="00C61B35"/>
    <w:rsid w:val="00C61B75"/>
    <w:rsid w:val="00C61DF0"/>
    <w:rsid w:val="00C62263"/>
    <w:rsid w:val="00C6247E"/>
    <w:rsid w:val="00C6249B"/>
    <w:rsid w:val="00C62A16"/>
    <w:rsid w:val="00C62B00"/>
    <w:rsid w:val="00C62C48"/>
    <w:rsid w:val="00C633C2"/>
    <w:rsid w:val="00C63779"/>
    <w:rsid w:val="00C638BE"/>
    <w:rsid w:val="00C63C09"/>
    <w:rsid w:val="00C63C33"/>
    <w:rsid w:val="00C64034"/>
    <w:rsid w:val="00C64269"/>
    <w:rsid w:val="00C64438"/>
    <w:rsid w:val="00C6447D"/>
    <w:rsid w:val="00C6494E"/>
    <w:rsid w:val="00C64A9C"/>
    <w:rsid w:val="00C658DA"/>
    <w:rsid w:val="00C65CED"/>
    <w:rsid w:val="00C667BF"/>
    <w:rsid w:val="00C66B9A"/>
    <w:rsid w:val="00C66EEB"/>
    <w:rsid w:val="00C6703E"/>
    <w:rsid w:val="00C679A1"/>
    <w:rsid w:val="00C701DF"/>
    <w:rsid w:val="00C70205"/>
    <w:rsid w:val="00C70DB0"/>
    <w:rsid w:val="00C70F17"/>
    <w:rsid w:val="00C716C4"/>
    <w:rsid w:val="00C71B58"/>
    <w:rsid w:val="00C72ABA"/>
    <w:rsid w:val="00C730A1"/>
    <w:rsid w:val="00C7324D"/>
    <w:rsid w:val="00C733F9"/>
    <w:rsid w:val="00C736C7"/>
    <w:rsid w:val="00C73984"/>
    <w:rsid w:val="00C741BD"/>
    <w:rsid w:val="00C74336"/>
    <w:rsid w:val="00C74AAB"/>
    <w:rsid w:val="00C74EF4"/>
    <w:rsid w:val="00C75A24"/>
    <w:rsid w:val="00C75EE0"/>
    <w:rsid w:val="00C762C9"/>
    <w:rsid w:val="00C76490"/>
    <w:rsid w:val="00C771DD"/>
    <w:rsid w:val="00C77A22"/>
    <w:rsid w:val="00C77D79"/>
    <w:rsid w:val="00C8018C"/>
    <w:rsid w:val="00C8093C"/>
    <w:rsid w:val="00C80CB1"/>
    <w:rsid w:val="00C80F56"/>
    <w:rsid w:val="00C80FDE"/>
    <w:rsid w:val="00C81031"/>
    <w:rsid w:val="00C81206"/>
    <w:rsid w:val="00C8200C"/>
    <w:rsid w:val="00C8257C"/>
    <w:rsid w:val="00C82D08"/>
    <w:rsid w:val="00C82D43"/>
    <w:rsid w:val="00C82DE1"/>
    <w:rsid w:val="00C82E58"/>
    <w:rsid w:val="00C83A09"/>
    <w:rsid w:val="00C83E01"/>
    <w:rsid w:val="00C83E56"/>
    <w:rsid w:val="00C84630"/>
    <w:rsid w:val="00C846F6"/>
    <w:rsid w:val="00C84C08"/>
    <w:rsid w:val="00C84DAB"/>
    <w:rsid w:val="00C854EF"/>
    <w:rsid w:val="00C8560D"/>
    <w:rsid w:val="00C859F0"/>
    <w:rsid w:val="00C85B7C"/>
    <w:rsid w:val="00C85BF2"/>
    <w:rsid w:val="00C85D52"/>
    <w:rsid w:val="00C86526"/>
    <w:rsid w:val="00C86865"/>
    <w:rsid w:val="00C86926"/>
    <w:rsid w:val="00C86C00"/>
    <w:rsid w:val="00C86F14"/>
    <w:rsid w:val="00C86F80"/>
    <w:rsid w:val="00C876C9"/>
    <w:rsid w:val="00C87C9F"/>
    <w:rsid w:val="00C9069C"/>
    <w:rsid w:val="00C9080C"/>
    <w:rsid w:val="00C90911"/>
    <w:rsid w:val="00C91080"/>
    <w:rsid w:val="00C91262"/>
    <w:rsid w:val="00C916B8"/>
    <w:rsid w:val="00C917CA"/>
    <w:rsid w:val="00C91916"/>
    <w:rsid w:val="00C91C09"/>
    <w:rsid w:val="00C92181"/>
    <w:rsid w:val="00C92619"/>
    <w:rsid w:val="00C927BE"/>
    <w:rsid w:val="00C928C6"/>
    <w:rsid w:val="00C9295B"/>
    <w:rsid w:val="00C9338D"/>
    <w:rsid w:val="00C9378A"/>
    <w:rsid w:val="00C93A28"/>
    <w:rsid w:val="00C93C8B"/>
    <w:rsid w:val="00C93E35"/>
    <w:rsid w:val="00C94513"/>
    <w:rsid w:val="00C94515"/>
    <w:rsid w:val="00C94574"/>
    <w:rsid w:val="00C946AD"/>
    <w:rsid w:val="00C948F5"/>
    <w:rsid w:val="00C95355"/>
    <w:rsid w:val="00C95828"/>
    <w:rsid w:val="00C95DEE"/>
    <w:rsid w:val="00C95F5A"/>
    <w:rsid w:val="00C9612F"/>
    <w:rsid w:val="00C96662"/>
    <w:rsid w:val="00C96C63"/>
    <w:rsid w:val="00C96C76"/>
    <w:rsid w:val="00C9708B"/>
    <w:rsid w:val="00C970BA"/>
    <w:rsid w:val="00C977FE"/>
    <w:rsid w:val="00C97D96"/>
    <w:rsid w:val="00CA0595"/>
    <w:rsid w:val="00CA0860"/>
    <w:rsid w:val="00CA0880"/>
    <w:rsid w:val="00CA09A3"/>
    <w:rsid w:val="00CA0A06"/>
    <w:rsid w:val="00CA0F46"/>
    <w:rsid w:val="00CA0F98"/>
    <w:rsid w:val="00CA1572"/>
    <w:rsid w:val="00CA1F48"/>
    <w:rsid w:val="00CA263F"/>
    <w:rsid w:val="00CA28EC"/>
    <w:rsid w:val="00CA29DA"/>
    <w:rsid w:val="00CA2A76"/>
    <w:rsid w:val="00CA2BF4"/>
    <w:rsid w:val="00CA2CEE"/>
    <w:rsid w:val="00CA2E31"/>
    <w:rsid w:val="00CA3311"/>
    <w:rsid w:val="00CA3457"/>
    <w:rsid w:val="00CA35A8"/>
    <w:rsid w:val="00CA3939"/>
    <w:rsid w:val="00CA4868"/>
    <w:rsid w:val="00CA4983"/>
    <w:rsid w:val="00CA4EFC"/>
    <w:rsid w:val="00CA515D"/>
    <w:rsid w:val="00CA566E"/>
    <w:rsid w:val="00CA5FCB"/>
    <w:rsid w:val="00CA6D9B"/>
    <w:rsid w:val="00CA7523"/>
    <w:rsid w:val="00CA7B33"/>
    <w:rsid w:val="00CA7F36"/>
    <w:rsid w:val="00CB0A48"/>
    <w:rsid w:val="00CB0D5E"/>
    <w:rsid w:val="00CB1491"/>
    <w:rsid w:val="00CB1638"/>
    <w:rsid w:val="00CB18A9"/>
    <w:rsid w:val="00CB1A08"/>
    <w:rsid w:val="00CB1AAD"/>
    <w:rsid w:val="00CB1AB6"/>
    <w:rsid w:val="00CB1D9C"/>
    <w:rsid w:val="00CB1EC8"/>
    <w:rsid w:val="00CB211A"/>
    <w:rsid w:val="00CB2CCE"/>
    <w:rsid w:val="00CB3436"/>
    <w:rsid w:val="00CB557C"/>
    <w:rsid w:val="00CB558E"/>
    <w:rsid w:val="00CB573D"/>
    <w:rsid w:val="00CB5C50"/>
    <w:rsid w:val="00CB617B"/>
    <w:rsid w:val="00CB64FF"/>
    <w:rsid w:val="00CB6F15"/>
    <w:rsid w:val="00CB72E9"/>
    <w:rsid w:val="00CB7B14"/>
    <w:rsid w:val="00CB7C00"/>
    <w:rsid w:val="00CB7C02"/>
    <w:rsid w:val="00CB7D41"/>
    <w:rsid w:val="00CC015C"/>
    <w:rsid w:val="00CC05AC"/>
    <w:rsid w:val="00CC0C60"/>
    <w:rsid w:val="00CC10E7"/>
    <w:rsid w:val="00CC11A8"/>
    <w:rsid w:val="00CC15FD"/>
    <w:rsid w:val="00CC1856"/>
    <w:rsid w:val="00CC1922"/>
    <w:rsid w:val="00CC1B76"/>
    <w:rsid w:val="00CC1CEC"/>
    <w:rsid w:val="00CC1E21"/>
    <w:rsid w:val="00CC1E86"/>
    <w:rsid w:val="00CC1F80"/>
    <w:rsid w:val="00CC22AF"/>
    <w:rsid w:val="00CC24B0"/>
    <w:rsid w:val="00CC24FF"/>
    <w:rsid w:val="00CC254E"/>
    <w:rsid w:val="00CC2A77"/>
    <w:rsid w:val="00CC33CA"/>
    <w:rsid w:val="00CC3ED2"/>
    <w:rsid w:val="00CC47B3"/>
    <w:rsid w:val="00CC50A2"/>
    <w:rsid w:val="00CC51CA"/>
    <w:rsid w:val="00CC535F"/>
    <w:rsid w:val="00CC5688"/>
    <w:rsid w:val="00CC569C"/>
    <w:rsid w:val="00CC5922"/>
    <w:rsid w:val="00CC5E43"/>
    <w:rsid w:val="00CC674B"/>
    <w:rsid w:val="00CC6841"/>
    <w:rsid w:val="00CC688B"/>
    <w:rsid w:val="00CC6C16"/>
    <w:rsid w:val="00CC6CD7"/>
    <w:rsid w:val="00CC7489"/>
    <w:rsid w:val="00CC763D"/>
    <w:rsid w:val="00CC7A4F"/>
    <w:rsid w:val="00CC7F6F"/>
    <w:rsid w:val="00CD0EBA"/>
    <w:rsid w:val="00CD0EF9"/>
    <w:rsid w:val="00CD104D"/>
    <w:rsid w:val="00CD1DFA"/>
    <w:rsid w:val="00CD1FF2"/>
    <w:rsid w:val="00CD2180"/>
    <w:rsid w:val="00CD2371"/>
    <w:rsid w:val="00CD243D"/>
    <w:rsid w:val="00CD2851"/>
    <w:rsid w:val="00CD299C"/>
    <w:rsid w:val="00CD2B15"/>
    <w:rsid w:val="00CD2EF8"/>
    <w:rsid w:val="00CD324F"/>
    <w:rsid w:val="00CD366D"/>
    <w:rsid w:val="00CD44C1"/>
    <w:rsid w:val="00CD49D1"/>
    <w:rsid w:val="00CD4E79"/>
    <w:rsid w:val="00CD4F6E"/>
    <w:rsid w:val="00CD528C"/>
    <w:rsid w:val="00CD5304"/>
    <w:rsid w:val="00CD53F6"/>
    <w:rsid w:val="00CD5465"/>
    <w:rsid w:val="00CD546E"/>
    <w:rsid w:val="00CD57AC"/>
    <w:rsid w:val="00CD5A09"/>
    <w:rsid w:val="00CD61FA"/>
    <w:rsid w:val="00CD624B"/>
    <w:rsid w:val="00CD62C5"/>
    <w:rsid w:val="00CD6688"/>
    <w:rsid w:val="00CD6889"/>
    <w:rsid w:val="00CD6C3C"/>
    <w:rsid w:val="00CD6C69"/>
    <w:rsid w:val="00CD6CB0"/>
    <w:rsid w:val="00CD6CD9"/>
    <w:rsid w:val="00CD7261"/>
    <w:rsid w:val="00CD76C7"/>
    <w:rsid w:val="00CD7A8F"/>
    <w:rsid w:val="00CD7F04"/>
    <w:rsid w:val="00CE0438"/>
    <w:rsid w:val="00CE0443"/>
    <w:rsid w:val="00CE0750"/>
    <w:rsid w:val="00CE0CDD"/>
    <w:rsid w:val="00CE0E0E"/>
    <w:rsid w:val="00CE19EB"/>
    <w:rsid w:val="00CE1A4E"/>
    <w:rsid w:val="00CE1F19"/>
    <w:rsid w:val="00CE2246"/>
    <w:rsid w:val="00CE2A0E"/>
    <w:rsid w:val="00CE2F97"/>
    <w:rsid w:val="00CE330A"/>
    <w:rsid w:val="00CE397D"/>
    <w:rsid w:val="00CE4708"/>
    <w:rsid w:val="00CE4914"/>
    <w:rsid w:val="00CE4B2E"/>
    <w:rsid w:val="00CE4C2A"/>
    <w:rsid w:val="00CE52B0"/>
    <w:rsid w:val="00CE567E"/>
    <w:rsid w:val="00CE5728"/>
    <w:rsid w:val="00CE58A9"/>
    <w:rsid w:val="00CE659C"/>
    <w:rsid w:val="00CE671D"/>
    <w:rsid w:val="00CE75FE"/>
    <w:rsid w:val="00CE7901"/>
    <w:rsid w:val="00CF026B"/>
    <w:rsid w:val="00CF04D9"/>
    <w:rsid w:val="00CF0601"/>
    <w:rsid w:val="00CF0AF2"/>
    <w:rsid w:val="00CF0EAF"/>
    <w:rsid w:val="00CF144C"/>
    <w:rsid w:val="00CF15C5"/>
    <w:rsid w:val="00CF1946"/>
    <w:rsid w:val="00CF1998"/>
    <w:rsid w:val="00CF2729"/>
    <w:rsid w:val="00CF2E5C"/>
    <w:rsid w:val="00CF3162"/>
    <w:rsid w:val="00CF3279"/>
    <w:rsid w:val="00CF3287"/>
    <w:rsid w:val="00CF36B5"/>
    <w:rsid w:val="00CF3983"/>
    <w:rsid w:val="00CF3F91"/>
    <w:rsid w:val="00CF4017"/>
    <w:rsid w:val="00CF41B2"/>
    <w:rsid w:val="00CF467B"/>
    <w:rsid w:val="00CF48DE"/>
    <w:rsid w:val="00CF4C6A"/>
    <w:rsid w:val="00CF4CE5"/>
    <w:rsid w:val="00CF4EE5"/>
    <w:rsid w:val="00CF59B1"/>
    <w:rsid w:val="00CF5A23"/>
    <w:rsid w:val="00CF5FA8"/>
    <w:rsid w:val="00CF66A2"/>
    <w:rsid w:val="00CF6BAB"/>
    <w:rsid w:val="00CF6DBD"/>
    <w:rsid w:val="00CF700B"/>
    <w:rsid w:val="00CF760A"/>
    <w:rsid w:val="00CF7887"/>
    <w:rsid w:val="00CF7B2B"/>
    <w:rsid w:val="00CF7E54"/>
    <w:rsid w:val="00D00083"/>
    <w:rsid w:val="00D0054E"/>
    <w:rsid w:val="00D006EA"/>
    <w:rsid w:val="00D009B5"/>
    <w:rsid w:val="00D00B4C"/>
    <w:rsid w:val="00D00F0D"/>
    <w:rsid w:val="00D0193D"/>
    <w:rsid w:val="00D01D92"/>
    <w:rsid w:val="00D01E15"/>
    <w:rsid w:val="00D02126"/>
    <w:rsid w:val="00D0216F"/>
    <w:rsid w:val="00D021BD"/>
    <w:rsid w:val="00D0247A"/>
    <w:rsid w:val="00D02B37"/>
    <w:rsid w:val="00D03178"/>
    <w:rsid w:val="00D033B6"/>
    <w:rsid w:val="00D0347F"/>
    <w:rsid w:val="00D034C3"/>
    <w:rsid w:val="00D037B2"/>
    <w:rsid w:val="00D037D7"/>
    <w:rsid w:val="00D03F6F"/>
    <w:rsid w:val="00D04001"/>
    <w:rsid w:val="00D044F4"/>
    <w:rsid w:val="00D044FB"/>
    <w:rsid w:val="00D04D3D"/>
    <w:rsid w:val="00D05C68"/>
    <w:rsid w:val="00D05CA7"/>
    <w:rsid w:val="00D05CEE"/>
    <w:rsid w:val="00D063FF"/>
    <w:rsid w:val="00D06A3D"/>
    <w:rsid w:val="00D06FB6"/>
    <w:rsid w:val="00D06FD0"/>
    <w:rsid w:val="00D07173"/>
    <w:rsid w:val="00D073CA"/>
    <w:rsid w:val="00D07707"/>
    <w:rsid w:val="00D07B4F"/>
    <w:rsid w:val="00D100D9"/>
    <w:rsid w:val="00D10BCF"/>
    <w:rsid w:val="00D10E2E"/>
    <w:rsid w:val="00D10E39"/>
    <w:rsid w:val="00D10F68"/>
    <w:rsid w:val="00D11066"/>
    <w:rsid w:val="00D1116A"/>
    <w:rsid w:val="00D112C7"/>
    <w:rsid w:val="00D11320"/>
    <w:rsid w:val="00D113F1"/>
    <w:rsid w:val="00D11579"/>
    <w:rsid w:val="00D12253"/>
    <w:rsid w:val="00D12683"/>
    <w:rsid w:val="00D12718"/>
    <w:rsid w:val="00D12F91"/>
    <w:rsid w:val="00D12FB6"/>
    <w:rsid w:val="00D1305F"/>
    <w:rsid w:val="00D13187"/>
    <w:rsid w:val="00D13614"/>
    <w:rsid w:val="00D13AF7"/>
    <w:rsid w:val="00D14029"/>
    <w:rsid w:val="00D14A7E"/>
    <w:rsid w:val="00D14F1B"/>
    <w:rsid w:val="00D15213"/>
    <w:rsid w:val="00D15B51"/>
    <w:rsid w:val="00D15C15"/>
    <w:rsid w:val="00D15D4B"/>
    <w:rsid w:val="00D1659D"/>
    <w:rsid w:val="00D166E5"/>
    <w:rsid w:val="00D167EF"/>
    <w:rsid w:val="00D16C0C"/>
    <w:rsid w:val="00D16CB5"/>
    <w:rsid w:val="00D16F54"/>
    <w:rsid w:val="00D17AA8"/>
    <w:rsid w:val="00D17CA1"/>
    <w:rsid w:val="00D17E59"/>
    <w:rsid w:val="00D17E94"/>
    <w:rsid w:val="00D17E9E"/>
    <w:rsid w:val="00D200BD"/>
    <w:rsid w:val="00D20D26"/>
    <w:rsid w:val="00D2157E"/>
    <w:rsid w:val="00D2176E"/>
    <w:rsid w:val="00D2196E"/>
    <w:rsid w:val="00D21BFA"/>
    <w:rsid w:val="00D21FC7"/>
    <w:rsid w:val="00D221B8"/>
    <w:rsid w:val="00D22497"/>
    <w:rsid w:val="00D2286C"/>
    <w:rsid w:val="00D22C49"/>
    <w:rsid w:val="00D238F4"/>
    <w:rsid w:val="00D23DFF"/>
    <w:rsid w:val="00D23FA9"/>
    <w:rsid w:val="00D247F5"/>
    <w:rsid w:val="00D24E3C"/>
    <w:rsid w:val="00D250D9"/>
    <w:rsid w:val="00D25164"/>
    <w:rsid w:val="00D25452"/>
    <w:rsid w:val="00D25564"/>
    <w:rsid w:val="00D25BAC"/>
    <w:rsid w:val="00D25D02"/>
    <w:rsid w:val="00D26181"/>
    <w:rsid w:val="00D261BC"/>
    <w:rsid w:val="00D262EE"/>
    <w:rsid w:val="00D26AEE"/>
    <w:rsid w:val="00D26DDD"/>
    <w:rsid w:val="00D26E6D"/>
    <w:rsid w:val="00D27388"/>
    <w:rsid w:val="00D27568"/>
    <w:rsid w:val="00D27827"/>
    <w:rsid w:val="00D27BF3"/>
    <w:rsid w:val="00D27E95"/>
    <w:rsid w:val="00D300C5"/>
    <w:rsid w:val="00D301B8"/>
    <w:rsid w:val="00D305C4"/>
    <w:rsid w:val="00D3074F"/>
    <w:rsid w:val="00D30957"/>
    <w:rsid w:val="00D3097F"/>
    <w:rsid w:val="00D309F6"/>
    <w:rsid w:val="00D30ABB"/>
    <w:rsid w:val="00D31070"/>
    <w:rsid w:val="00D3140B"/>
    <w:rsid w:val="00D315BC"/>
    <w:rsid w:val="00D31991"/>
    <w:rsid w:val="00D31EED"/>
    <w:rsid w:val="00D31F31"/>
    <w:rsid w:val="00D3209F"/>
    <w:rsid w:val="00D32171"/>
    <w:rsid w:val="00D32187"/>
    <w:rsid w:val="00D32386"/>
    <w:rsid w:val="00D323B0"/>
    <w:rsid w:val="00D32D73"/>
    <w:rsid w:val="00D331D0"/>
    <w:rsid w:val="00D33397"/>
    <w:rsid w:val="00D336AB"/>
    <w:rsid w:val="00D340AD"/>
    <w:rsid w:val="00D341B3"/>
    <w:rsid w:val="00D341C1"/>
    <w:rsid w:val="00D343D1"/>
    <w:rsid w:val="00D347C3"/>
    <w:rsid w:val="00D3502B"/>
    <w:rsid w:val="00D351CF"/>
    <w:rsid w:val="00D35EB1"/>
    <w:rsid w:val="00D36106"/>
    <w:rsid w:val="00D36D5C"/>
    <w:rsid w:val="00D37077"/>
    <w:rsid w:val="00D400AA"/>
    <w:rsid w:val="00D40832"/>
    <w:rsid w:val="00D4090E"/>
    <w:rsid w:val="00D40B74"/>
    <w:rsid w:val="00D40C58"/>
    <w:rsid w:val="00D417A3"/>
    <w:rsid w:val="00D4183A"/>
    <w:rsid w:val="00D4250F"/>
    <w:rsid w:val="00D42959"/>
    <w:rsid w:val="00D42ACD"/>
    <w:rsid w:val="00D42DF3"/>
    <w:rsid w:val="00D42F0C"/>
    <w:rsid w:val="00D43235"/>
    <w:rsid w:val="00D43293"/>
    <w:rsid w:val="00D433B1"/>
    <w:rsid w:val="00D437D5"/>
    <w:rsid w:val="00D43A78"/>
    <w:rsid w:val="00D43BEF"/>
    <w:rsid w:val="00D44824"/>
    <w:rsid w:val="00D44BB8"/>
    <w:rsid w:val="00D4574B"/>
    <w:rsid w:val="00D457B6"/>
    <w:rsid w:val="00D458CC"/>
    <w:rsid w:val="00D45B68"/>
    <w:rsid w:val="00D45CC7"/>
    <w:rsid w:val="00D45E17"/>
    <w:rsid w:val="00D46369"/>
    <w:rsid w:val="00D46A19"/>
    <w:rsid w:val="00D47F2B"/>
    <w:rsid w:val="00D50175"/>
    <w:rsid w:val="00D50662"/>
    <w:rsid w:val="00D508B3"/>
    <w:rsid w:val="00D5123B"/>
    <w:rsid w:val="00D5172B"/>
    <w:rsid w:val="00D5197E"/>
    <w:rsid w:val="00D51E19"/>
    <w:rsid w:val="00D52056"/>
    <w:rsid w:val="00D523BB"/>
    <w:rsid w:val="00D52814"/>
    <w:rsid w:val="00D52867"/>
    <w:rsid w:val="00D52A16"/>
    <w:rsid w:val="00D52AC8"/>
    <w:rsid w:val="00D52B2D"/>
    <w:rsid w:val="00D52BDE"/>
    <w:rsid w:val="00D5315F"/>
    <w:rsid w:val="00D53257"/>
    <w:rsid w:val="00D53731"/>
    <w:rsid w:val="00D538D2"/>
    <w:rsid w:val="00D53CA2"/>
    <w:rsid w:val="00D53CCD"/>
    <w:rsid w:val="00D540D0"/>
    <w:rsid w:val="00D544DB"/>
    <w:rsid w:val="00D54964"/>
    <w:rsid w:val="00D5503B"/>
    <w:rsid w:val="00D55249"/>
    <w:rsid w:val="00D55603"/>
    <w:rsid w:val="00D558CD"/>
    <w:rsid w:val="00D55FDC"/>
    <w:rsid w:val="00D560E4"/>
    <w:rsid w:val="00D56403"/>
    <w:rsid w:val="00D56567"/>
    <w:rsid w:val="00D56ABC"/>
    <w:rsid w:val="00D56BD4"/>
    <w:rsid w:val="00D57865"/>
    <w:rsid w:val="00D604BB"/>
    <w:rsid w:val="00D618AA"/>
    <w:rsid w:val="00D61C08"/>
    <w:rsid w:val="00D61C20"/>
    <w:rsid w:val="00D61D9A"/>
    <w:rsid w:val="00D62213"/>
    <w:rsid w:val="00D622FA"/>
    <w:rsid w:val="00D62390"/>
    <w:rsid w:val="00D62D12"/>
    <w:rsid w:val="00D62DAC"/>
    <w:rsid w:val="00D6319D"/>
    <w:rsid w:val="00D6369E"/>
    <w:rsid w:val="00D63728"/>
    <w:rsid w:val="00D63AB3"/>
    <w:rsid w:val="00D63B6E"/>
    <w:rsid w:val="00D63BA4"/>
    <w:rsid w:val="00D63E12"/>
    <w:rsid w:val="00D6403D"/>
    <w:rsid w:val="00D64365"/>
    <w:rsid w:val="00D6447F"/>
    <w:rsid w:val="00D64AF4"/>
    <w:rsid w:val="00D64DDB"/>
    <w:rsid w:val="00D6526E"/>
    <w:rsid w:val="00D6535B"/>
    <w:rsid w:val="00D65A73"/>
    <w:rsid w:val="00D65A75"/>
    <w:rsid w:val="00D65B89"/>
    <w:rsid w:val="00D65C05"/>
    <w:rsid w:val="00D6615C"/>
    <w:rsid w:val="00D66618"/>
    <w:rsid w:val="00D66F29"/>
    <w:rsid w:val="00D67587"/>
    <w:rsid w:val="00D67A40"/>
    <w:rsid w:val="00D67BDB"/>
    <w:rsid w:val="00D7025C"/>
    <w:rsid w:val="00D70307"/>
    <w:rsid w:val="00D703D9"/>
    <w:rsid w:val="00D707DD"/>
    <w:rsid w:val="00D70D24"/>
    <w:rsid w:val="00D71483"/>
    <w:rsid w:val="00D71590"/>
    <w:rsid w:val="00D71860"/>
    <w:rsid w:val="00D71950"/>
    <w:rsid w:val="00D72143"/>
    <w:rsid w:val="00D722A2"/>
    <w:rsid w:val="00D72447"/>
    <w:rsid w:val="00D7255A"/>
    <w:rsid w:val="00D728D7"/>
    <w:rsid w:val="00D72F30"/>
    <w:rsid w:val="00D735C3"/>
    <w:rsid w:val="00D735CE"/>
    <w:rsid w:val="00D738F2"/>
    <w:rsid w:val="00D73F1B"/>
    <w:rsid w:val="00D73F9F"/>
    <w:rsid w:val="00D74529"/>
    <w:rsid w:val="00D745B6"/>
    <w:rsid w:val="00D746C6"/>
    <w:rsid w:val="00D748A3"/>
    <w:rsid w:val="00D749FB"/>
    <w:rsid w:val="00D74A4D"/>
    <w:rsid w:val="00D7521B"/>
    <w:rsid w:val="00D75255"/>
    <w:rsid w:val="00D754AA"/>
    <w:rsid w:val="00D756E8"/>
    <w:rsid w:val="00D75755"/>
    <w:rsid w:val="00D7586C"/>
    <w:rsid w:val="00D75DA0"/>
    <w:rsid w:val="00D764C6"/>
    <w:rsid w:val="00D771C8"/>
    <w:rsid w:val="00D77390"/>
    <w:rsid w:val="00D77856"/>
    <w:rsid w:val="00D77F39"/>
    <w:rsid w:val="00D80180"/>
    <w:rsid w:val="00D80450"/>
    <w:rsid w:val="00D804E5"/>
    <w:rsid w:val="00D8058A"/>
    <w:rsid w:val="00D80626"/>
    <w:rsid w:val="00D81024"/>
    <w:rsid w:val="00D82550"/>
    <w:rsid w:val="00D82FCD"/>
    <w:rsid w:val="00D83A66"/>
    <w:rsid w:val="00D83ED9"/>
    <w:rsid w:val="00D84542"/>
    <w:rsid w:val="00D84C39"/>
    <w:rsid w:val="00D85068"/>
    <w:rsid w:val="00D851FC"/>
    <w:rsid w:val="00D85717"/>
    <w:rsid w:val="00D85795"/>
    <w:rsid w:val="00D85ACB"/>
    <w:rsid w:val="00D85D08"/>
    <w:rsid w:val="00D860C1"/>
    <w:rsid w:val="00D8611B"/>
    <w:rsid w:val="00D862D7"/>
    <w:rsid w:val="00D86DC6"/>
    <w:rsid w:val="00D872CB"/>
    <w:rsid w:val="00D879CB"/>
    <w:rsid w:val="00D87F96"/>
    <w:rsid w:val="00D90491"/>
    <w:rsid w:val="00D904FE"/>
    <w:rsid w:val="00D9088E"/>
    <w:rsid w:val="00D90C0A"/>
    <w:rsid w:val="00D9109A"/>
    <w:rsid w:val="00D91762"/>
    <w:rsid w:val="00D9194E"/>
    <w:rsid w:val="00D91C2C"/>
    <w:rsid w:val="00D91F14"/>
    <w:rsid w:val="00D929B7"/>
    <w:rsid w:val="00D92CF5"/>
    <w:rsid w:val="00D92D85"/>
    <w:rsid w:val="00D92F43"/>
    <w:rsid w:val="00D92FA5"/>
    <w:rsid w:val="00D93210"/>
    <w:rsid w:val="00D933FD"/>
    <w:rsid w:val="00D935C5"/>
    <w:rsid w:val="00D936EC"/>
    <w:rsid w:val="00D93A13"/>
    <w:rsid w:val="00D93A94"/>
    <w:rsid w:val="00D93E01"/>
    <w:rsid w:val="00D94B45"/>
    <w:rsid w:val="00D9573D"/>
    <w:rsid w:val="00D95791"/>
    <w:rsid w:val="00D95A0F"/>
    <w:rsid w:val="00D95C14"/>
    <w:rsid w:val="00D9614F"/>
    <w:rsid w:val="00D961C7"/>
    <w:rsid w:val="00D96661"/>
    <w:rsid w:val="00D966AC"/>
    <w:rsid w:val="00D96B4C"/>
    <w:rsid w:val="00D96D05"/>
    <w:rsid w:val="00D971B5"/>
    <w:rsid w:val="00D978B4"/>
    <w:rsid w:val="00DA02F3"/>
    <w:rsid w:val="00DA0AF9"/>
    <w:rsid w:val="00DA10A9"/>
    <w:rsid w:val="00DA13DA"/>
    <w:rsid w:val="00DA13F2"/>
    <w:rsid w:val="00DA17E3"/>
    <w:rsid w:val="00DA223A"/>
    <w:rsid w:val="00DA22B1"/>
    <w:rsid w:val="00DA25BB"/>
    <w:rsid w:val="00DA2690"/>
    <w:rsid w:val="00DA3466"/>
    <w:rsid w:val="00DA3608"/>
    <w:rsid w:val="00DA3F41"/>
    <w:rsid w:val="00DA41A6"/>
    <w:rsid w:val="00DA4201"/>
    <w:rsid w:val="00DA42F5"/>
    <w:rsid w:val="00DA43D3"/>
    <w:rsid w:val="00DA45AB"/>
    <w:rsid w:val="00DA47CB"/>
    <w:rsid w:val="00DA4BB7"/>
    <w:rsid w:val="00DA4D40"/>
    <w:rsid w:val="00DA53D0"/>
    <w:rsid w:val="00DA53D4"/>
    <w:rsid w:val="00DA5B6D"/>
    <w:rsid w:val="00DA5EDA"/>
    <w:rsid w:val="00DA5F08"/>
    <w:rsid w:val="00DA60FB"/>
    <w:rsid w:val="00DA610F"/>
    <w:rsid w:val="00DA61C1"/>
    <w:rsid w:val="00DA67AD"/>
    <w:rsid w:val="00DA6A79"/>
    <w:rsid w:val="00DA6CE5"/>
    <w:rsid w:val="00DA7084"/>
    <w:rsid w:val="00DA73BF"/>
    <w:rsid w:val="00DA7670"/>
    <w:rsid w:val="00DA76C7"/>
    <w:rsid w:val="00DA7CD5"/>
    <w:rsid w:val="00DB0074"/>
    <w:rsid w:val="00DB045E"/>
    <w:rsid w:val="00DB08B2"/>
    <w:rsid w:val="00DB0AF9"/>
    <w:rsid w:val="00DB15AA"/>
    <w:rsid w:val="00DB1B21"/>
    <w:rsid w:val="00DB1B4C"/>
    <w:rsid w:val="00DB1BAE"/>
    <w:rsid w:val="00DB1BBD"/>
    <w:rsid w:val="00DB1C23"/>
    <w:rsid w:val="00DB2977"/>
    <w:rsid w:val="00DB2BF4"/>
    <w:rsid w:val="00DB3314"/>
    <w:rsid w:val="00DB3378"/>
    <w:rsid w:val="00DB338D"/>
    <w:rsid w:val="00DB39DD"/>
    <w:rsid w:val="00DB4703"/>
    <w:rsid w:val="00DB474C"/>
    <w:rsid w:val="00DB51AA"/>
    <w:rsid w:val="00DB5832"/>
    <w:rsid w:val="00DB5884"/>
    <w:rsid w:val="00DB5DD6"/>
    <w:rsid w:val="00DB5F3F"/>
    <w:rsid w:val="00DB6527"/>
    <w:rsid w:val="00DB6B41"/>
    <w:rsid w:val="00DB6E1D"/>
    <w:rsid w:val="00DC0186"/>
    <w:rsid w:val="00DC0262"/>
    <w:rsid w:val="00DC0558"/>
    <w:rsid w:val="00DC080D"/>
    <w:rsid w:val="00DC0A4E"/>
    <w:rsid w:val="00DC0B52"/>
    <w:rsid w:val="00DC0C4D"/>
    <w:rsid w:val="00DC0DE0"/>
    <w:rsid w:val="00DC12A4"/>
    <w:rsid w:val="00DC1383"/>
    <w:rsid w:val="00DC15D8"/>
    <w:rsid w:val="00DC17B0"/>
    <w:rsid w:val="00DC1EF1"/>
    <w:rsid w:val="00DC271A"/>
    <w:rsid w:val="00DC28C9"/>
    <w:rsid w:val="00DC2A57"/>
    <w:rsid w:val="00DC2FAB"/>
    <w:rsid w:val="00DC30B6"/>
    <w:rsid w:val="00DC36B8"/>
    <w:rsid w:val="00DC3BD0"/>
    <w:rsid w:val="00DC3E7E"/>
    <w:rsid w:val="00DC40DC"/>
    <w:rsid w:val="00DC4144"/>
    <w:rsid w:val="00DC436A"/>
    <w:rsid w:val="00DC49A8"/>
    <w:rsid w:val="00DC49C8"/>
    <w:rsid w:val="00DC510B"/>
    <w:rsid w:val="00DC5480"/>
    <w:rsid w:val="00DC5607"/>
    <w:rsid w:val="00DC5683"/>
    <w:rsid w:val="00DC581D"/>
    <w:rsid w:val="00DC5881"/>
    <w:rsid w:val="00DC5EE3"/>
    <w:rsid w:val="00DC5EFB"/>
    <w:rsid w:val="00DC61FD"/>
    <w:rsid w:val="00DC6342"/>
    <w:rsid w:val="00DC693A"/>
    <w:rsid w:val="00DC6BB1"/>
    <w:rsid w:val="00DC6DB2"/>
    <w:rsid w:val="00DC7201"/>
    <w:rsid w:val="00DC7661"/>
    <w:rsid w:val="00DC76A1"/>
    <w:rsid w:val="00DC76F2"/>
    <w:rsid w:val="00DC792D"/>
    <w:rsid w:val="00DD027D"/>
    <w:rsid w:val="00DD08A6"/>
    <w:rsid w:val="00DD08B5"/>
    <w:rsid w:val="00DD14AD"/>
    <w:rsid w:val="00DD187A"/>
    <w:rsid w:val="00DD1954"/>
    <w:rsid w:val="00DD1963"/>
    <w:rsid w:val="00DD2443"/>
    <w:rsid w:val="00DD2848"/>
    <w:rsid w:val="00DD28FF"/>
    <w:rsid w:val="00DD2925"/>
    <w:rsid w:val="00DD2B60"/>
    <w:rsid w:val="00DD2BD6"/>
    <w:rsid w:val="00DD337F"/>
    <w:rsid w:val="00DD3F2B"/>
    <w:rsid w:val="00DD43FB"/>
    <w:rsid w:val="00DD4A38"/>
    <w:rsid w:val="00DD53BB"/>
    <w:rsid w:val="00DD5425"/>
    <w:rsid w:val="00DD543B"/>
    <w:rsid w:val="00DD55C4"/>
    <w:rsid w:val="00DD58D8"/>
    <w:rsid w:val="00DD5ABF"/>
    <w:rsid w:val="00DD5DBE"/>
    <w:rsid w:val="00DD5DF7"/>
    <w:rsid w:val="00DD5DF9"/>
    <w:rsid w:val="00DD5F81"/>
    <w:rsid w:val="00DD61B9"/>
    <w:rsid w:val="00DD6415"/>
    <w:rsid w:val="00DD6698"/>
    <w:rsid w:val="00DD6B92"/>
    <w:rsid w:val="00DD6EC9"/>
    <w:rsid w:val="00DD72A6"/>
    <w:rsid w:val="00DD781A"/>
    <w:rsid w:val="00DD78B4"/>
    <w:rsid w:val="00DD7C74"/>
    <w:rsid w:val="00DD7C9E"/>
    <w:rsid w:val="00DD7E25"/>
    <w:rsid w:val="00DD7F1F"/>
    <w:rsid w:val="00DE00E4"/>
    <w:rsid w:val="00DE0322"/>
    <w:rsid w:val="00DE0A2C"/>
    <w:rsid w:val="00DE0A4E"/>
    <w:rsid w:val="00DE0BA3"/>
    <w:rsid w:val="00DE0CE1"/>
    <w:rsid w:val="00DE0D9A"/>
    <w:rsid w:val="00DE0F1D"/>
    <w:rsid w:val="00DE15A5"/>
    <w:rsid w:val="00DE16C2"/>
    <w:rsid w:val="00DE171E"/>
    <w:rsid w:val="00DE1E4C"/>
    <w:rsid w:val="00DE25B8"/>
    <w:rsid w:val="00DE2994"/>
    <w:rsid w:val="00DE2AC2"/>
    <w:rsid w:val="00DE2CA1"/>
    <w:rsid w:val="00DE2F27"/>
    <w:rsid w:val="00DE2FDF"/>
    <w:rsid w:val="00DE35CD"/>
    <w:rsid w:val="00DE3BE9"/>
    <w:rsid w:val="00DE3C10"/>
    <w:rsid w:val="00DE3F55"/>
    <w:rsid w:val="00DE4BE8"/>
    <w:rsid w:val="00DE52F2"/>
    <w:rsid w:val="00DE5B03"/>
    <w:rsid w:val="00DE5E78"/>
    <w:rsid w:val="00DE60B7"/>
    <w:rsid w:val="00DE6A19"/>
    <w:rsid w:val="00DE6BAB"/>
    <w:rsid w:val="00DE7363"/>
    <w:rsid w:val="00DE7427"/>
    <w:rsid w:val="00DF0008"/>
    <w:rsid w:val="00DF05B4"/>
    <w:rsid w:val="00DF069B"/>
    <w:rsid w:val="00DF1EBD"/>
    <w:rsid w:val="00DF1F5B"/>
    <w:rsid w:val="00DF20BB"/>
    <w:rsid w:val="00DF21FF"/>
    <w:rsid w:val="00DF24ED"/>
    <w:rsid w:val="00DF28F5"/>
    <w:rsid w:val="00DF2B4D"/>
    <w:rsid w:val="00DF2BBF"/>
    <w:rsid w:val="00DF2FC7"/>
    <w:rsid w:val="00DF3091"/>
    <w:rsid w:val="00DF30F3"/>
    <w:rsid w:val="00DF32E8"/>
    <w:rsid w:val="00DF36DD"/>
    <w:rsid w:val="00DF3702"/>
    <w:rsid w:val="00DF3C4E"/>
    <w:rsid w:val="00DF3DD8"/>
    <w:rsid w:val="00DF3E9B"/>
    <w:rsid w:val="00DF3F35"/>
    <w:rsid w:val="00DF4583"/>
    <w:rsid w:val="00DF49FA"/>
    <w:rsid w:val="00DF5382"/>
    <w:rsid w:val="00DF5597"/>
    <w:rsid w:val="00DF560D"/>
    <w:rsid w:val="00DF5F53"/>
    <w:rsid w:val="00DF6225"/>
    <w:rsid w:val="00DF637D"/>
    <w:rsid w:val="00DF6526"/>
    <w:rsid w:val="00DF6F93"/>
    <w:rsid w:val="00DF7028"/>
    <w:rsid w:val="00DF75DC"/>
    <w:rsid w:val="00DF78D4"/>
    <w:rsid w:val="00DF79B5"/>
    <w:rsid w:val="00DF7B49"/>
    <w:rsid w:val="00DF7B6F"/>
    <w:rsid w:val="00DF7EFC"/>
    <w:rsid w:val="00E007D2"/>
    <w:rsid w:val="00E00A5E"/>
    <w:rsid w:val="00E00AB1"/>
    <w:rsid w:val="00E00B0C"/>
    <w:rsid w:val="00E00CAA"/>
    <w:rsid w:val="00E0130D"/>
    <w:rsid w:val="00E01379"/>
    <w:rsid w:val="00E01960"/>
    <w:rsid w:val="00E01D96"/>
    <w:rsid w:val="00E021C1"/>
    <w:rsid w:val="00E02672"/>
    <w:rsid w:val="00E026A7"/>
    <w:rsid w:val="00E02C2D"/>
    <w:rsid w:val="00E031D3"/>
    <w:rsid w:val="00E04308"/>
    <w:rsid w:val="00E04807"/>
    <w:rsid w:val="00E0491E"/>
    <w:rsid w:val="00E05162"/>
    <w:rsid w:val="00E05824"/>
    <w:rsid w:val="00E058E4"/>
    <w:rsid w:val="00E0655D"/>
    <w:rsid w:val="00E065C0"/>
    <w:rsid w:val="00E06871"/>
    <w:rsid w:val="00E06A03"/>
    <w:rsid w:val="00E06D17"/>
    <w:rsid w:val="00E07006"/>
    <w:rsid w:val="00E07227"/>
    <w:rsid w:val="00E07260"/>
    <w:rsid w:val="00E078FF"/>
    <w:rsid w:val="00E07A00"/>
    <w:rsid w:val="00E07D20"/>
    <w:rsid w:val="00E10005"/>
    <w:rsid w:val="00E101B2"/>
    <w:rsid w:val="00E107F4"/>
    <w:rsid w:val="00E109B9"/>
    <w:rsid w:val="00E10AE3"/>
    <w:rsid w:val="00E10E5A"/>
    <w:rsid w:val="00E10EFD"/>
    <w:rsid w:val="00E10FA5"/>
    <w:rsid w:val="00E1124A"/>
    <w:rsid w:val="00E11525"/>
    <w:rsid w:val="00E11855"/>
    <w:rsid w:val="00E118EC"/>
    <w:rsid w:val="00E11E4C"/>
    <w:rsid w:val="00E12234"/>
    <w:rsid w:val="00E12716"/>
    <w:rsid w:val="00E12891"/>
    <w:rsid w:val="00E1292A"/>
    <w:rsid w:val="00E12963"/>
    <w:rsid w:val="00E1338F"/>
    <w:rsid w:val="00E1345F"/>
    <w:rsid w:val="00E134A6"/>
    <w:rsid w:val="00E13827"/>
    <w:rsid w:val="00E13B59"/>
    <w:rsid w:val="00E13DE9"/>
    <w:rsid w:val="00E140A9"/>
    <w:rsid w:val="00E140B7"/>
    <w:rsid w:val="00E1427F"/>
    <w:rsid w:val="00E14829"/>
    <w:rsid w:val="00E14861"/>
    <w:rsid w:val="00E1493B"/>
    <w:rsid w:val="00E14EA1"/>
    <w:rsid w:val="00E1525F"/>
    <w:rsid w:val="00E1560D"/>
    <w:rsid w:val="00E15A5E"/>
    <w:rsid w:val="00E162CD"/>
    <w:rsid w:val="00E16702"/>
    <w:rsid w:val="00E16AA2"/>
    <w:rsid w:val="00E16BF1"/>
    <w:rsid w:val="00E16CE9"/>
    <w:rsid w:val="00E16D14"/>
    <w:rsid w:val="00E17157"/>
    <w:rsid w:val="00E176C3"/>
    <w:rsid w:val="00E1770A"/>
    <w:rsid w:val="00E17831"/>
    <w:rsid w:val="00E179A3"/>
    <w:rsid w:val="00E17B80"/>
    <w:rsid w:val="00E200D9"/>
    <w:rsid w:val="00E2026E"/>
    <w:rsid w:val="00E2078D"/>
    <w:rsid w:val="00E208B6"/>
    <w:rsid w:val="00E2108A"/>
    <w:rsid w:val="00E21227"/>
    <w:rsid w:val="00E2128F"/>
    <w:rsid w:val="00E21300"/>
    <w:rsid w:val="00E215D5"/>
    <w:rsid w:val="00E21627"/>
    <w:rsid w:val="00E21637"/>
    <w:rsid w:val="00E216A2"/>
    <w:rsid w:val="00E21EB3"/>
    <w:rsid w:val="00E21F42"/>
    <w:rsid w:val="00E22085"/>
    <w:rsid w:val="00E22523"/>
    <w:rsid w:val="00E228A4"/>
    <w:rsid w:val="00E2298C"/>
    <w:rsid w:val="00E22A41"/>
    <w:rsid w:val="00E23092"/>
    <w:rsid w:val="00E233D9"/>
    <w:rsid w:val="00E23767"/>
    <w:rsid w:val="00E23D08"/>
    <w:rsid w:val="00E2402D"/>
    <w:rsid w:val="00E2411B"/>
    <w:rsid w:val="00E24143"/>
    <w:rsid w:val="00E241D5"/>
    <w:rsid w:val="00E243AE"/>
    <w:rsid w:val="00E24751"/>
    <w:rsid w:val="00E24C47"/>
    <w:rsid w:val="00E24E9A"/>
    <w:rsid w:val="00E2557A"/>
    <w:rsid w:val="00E25E6E"/>
    <w:rsid w:val="00E26200"/>
    <w:rsid w:val="00E26603"/>
    <w:rsid w:val="00E26C1C"/>
    <w:rsid w:val="00E26CBA"/>
    <w:rsid w:val="00E27123"/>
    <w:rsid w:val="00E2716E"/>
    <w:rsid w:val="00E278F9"/>
    <w:rsid w:val="00E27943"/>
    <w:rsid w:val="00E27A4C"/>
    <w:rsid w:val="00E27B36"/>
    <w:rsid w:val="00E3002C"/>
    <w:rsid w:val="00E30798"/>
    <w:rsid w:val="00E309E8"/>
    <w:rsid w:val="00E30B0C"/>
    <w:rsid w:val="00E30CB4"/>
    <w:rsid w:val="00E3127B"/>
    <w:rsid w:val="00E31320"/>
    <w:rsid w:val="00E315E8"/>
    <w:rsid w:val="00E316D0"/>
    <w:rsid w:val="00E31B16"/>
    <w:rsid w:val="00E31C89"/>
    <w:rsid w:val="00E32465"/>
    <w:rsid w:val="00E32A93"/>
    <w:rsid w:val="00E32EF2"/>
    <w:rsid w:val="00E33AD4"/>
    <w:rsid w:val="00E33B12"/>
    <w:rsid w:val="00E33D2E"/>
    <w:rsid w:val="00E33F89"/>
    <w:rsid w:val="00E34004"/>
    <w:rsid w:val="00E34170"/>
    <w:rsid w:val="00E344BC"/>
    <w:rsid w:val="00E34C9C"/>
    <w:rsid w:val="00E34EE6"/>
    <w:rsid w:val="00E35152"/>
    <w:rsid w:val="00E35286"/>
    <w:rsid w:val="00E3576B"/>
    <w:rsid w:val="00E35B6D"/>
    <w:rsid w:val="00E361AC"/>
    <w:rsid w:val="00E3645A"/>
    <w:rsid w:val="00E3684D"/>
    <w:rsid w:val="00E36B43"/>
    <w:rsid w:val="00E36DB0"/>
    <w:rsid w:val="00E376D3"/>
    <w:rsid w:val="00E37847"/>
    <w:rsid w:val="00E378B3"/>
    <w:rsid w:val="00E37B0D"/>
    <w:rsid w:val="00E40036"/>
    <w:rsid w:val="00E4021E"/>
    <w:rsid w:val="00E402CA"/>
    <w:rsid w:val="00E40496"/>
    <w:rsid w:val="00E405B2"/>
    <w:rsid w:val="00E40CA7"/>
    <w:rsid w:val="00E40CFA"/>
    <w:rsid w:val="00E4105B"/>
    <w:rsid w:val="00E41AA6"/>
    <w:rsid w:val="00E41C91"/>
    <w:rsid w:val="00E42134"/>
    <w:rsid w:val="00E42468"/>
    <w:rsid w:val="00E424CC"/>
    <w:rsid w:val="00E4277D"/>
    <w:rsid w:val="00E42789"/>
    <w:rsid w:val="00E42868"/>
    <w:rsid w:val="00E42D1C"/>
    <w:rsid w:val="00E4302F"/>
    <w:rsid w:val="00E43296"/>
    <w:rsid w:val="00E43654"/>
    <w:rsid w:val="00E436AD"/>
    <w:rsid w:val="00E43EF6"/>
    <w:rsid w:val="00E43FAC"/>
    <w:rsid w:val="00E4489D"/>
    <w:rsid w:val="00E44CA2"/>
    <w:rsid w:val="00E44F12"/>
    <w:rsid w:val="00E45046"/>
    <w:rsid w:val="00E455C1"/>
    <w:rsid w:val="00E45ADA"/>
    <w:rsid w:val="00E45B78"/>
    <w:rsid w:val="00E45E49"/>
    <w:rsid w:val="00E46381"/>
    <w:rsid w:val="00E469AD"/>
    <w:rsid w:val="00E46DC5"/>
    <w:rsid w:val="00E46FBC"/>
    <w:rsid w:val="00E47365"/>
    <w:rsid w:val="00E473AD"/>
    <w:rsid w:val="00E47D5E"/>
    <w:rsid w:val="00E50BDB"/>
    <w:rsid w:val="00E50EA5"/>
    <w:rsid w:val="00E51218"/>
    <w:rsid w:val="00E51386"/>
    <w:rsid w:val="00E51796"/>
    <w:rsid w:val="00E51A89"/>
    <w:rsid w:val="00E51DEB"/>
    <w:rsid w:val="00E523AC"/>
    <w:rsid w:val="00E5251B"/>
    <w:rsid w:val="00E526EE"/>
    <w:rsid w:val="00E52E12"/>
    <w:rsid w:val="00E53B5B"/>
    <w:rsid w:val="00E5400D"/>
    <w:rsid w:val="00E5429B"/>
    <w:rsid w:val="00E543A0"/>
    <w:rsid w:val="00E5451A"/>
    <w:rsid w:val="00E55A07"/>
    <w:rsid w:val="00E55BA7"/>
    <w:rsid w:val="00E55D03"/>
    <w:rsid w:val="00E55DB6"/>
    <w:rsid w:val="00E56158"/>
    <w:rsid w:val="00E56443"/>
    <w:rsid w:val="00E56C1B"/>
    <w:rsid w:val="00E56F96"/>
    <w:rsid w:val="00E57599"/>
    <w:rsid w:val="00E577A6"/>
    <w:rsid w:val="00E57923"/>
    <w:rsid w:val="00E57C1B"/>
    <w:rsid w:val="00E57DDE"/>
    <w:rsid w:val="00E605C2"/>
    <w:rsid w:val="00E60E0D"/>
    <w:rsid w:val="00E60FB4"/>
    <w:rsid w:val="00E617A0"/>
    <w:rsid w:val="00E619D0"/>
    <w:rsid w:val="00E61B09"/>
    <w:rsid w:val="00E61BFC"/>
    <w:rsid w:val="00E61CD5"/>
    <w:rsid w:val="00E62250"/>
    <w:rsid w:val="00E62458"/>
    <w:rsid w:val="00E6265E"/>
    <w:rsid w:val="00E63276"/>
    <w:rsid w:val="00E63891"/>
    <w:rsid w:val="00E6389D"/>
    <w:rsid w:val="00E64307"/>
    <w:rsid w:val="00E64405"/>
    <w:rsid w:val="00E64744"/>
    <w:rsid w:val="00E647B4"/>
    <w:rsid w:val="00E647B5"/>
    <w:rsid w:val="00E64B38"/>
    <w:rsid w:val="00E64DDD"/>
    <w:rsid w:val="00E650A2"/>
    <w:rsid w:val="00E6525B"/>
    <w:rsid w:val="00E655E6"/>
    <w:rsid w:val="00E6578A"/>
    <w:rsid w:val="00E65F62"/>
    <w:rsid w:val="00E66018"/>
    <w:rsid w:val="00E66316"/>
    <w:rsid w:val="00E666E9"/>
    <w:rsid w:val="00E6682A"/>
    <w:rsid w:val="00E669EC"/>
    <w:rsid w:val="00E66BA5"/>
    <w:rsid w:val="00E66CB4"/>
    <w:rsid w:val="00E66D11"/>
    <w:rsid w:val="00E6767A"/>
    <w:rsid w:val="00E67F43"/>
    <w:rsid w:val="00E7044E"/>
    <w:rsid w:val="00E705F3"/>
    <w:rsid w:val="00E70664"/>
    <w:rsid w:val="00E7094D"/>
    <w:rsid w:val="00E70CA0"/>
    <w:rsid w:val="00E70D44"/>
    <w:rsid w:val="00E70E46"/>
    <w:rsid w:val="00E711A5"/>
    <w:rsid w:val="00E71730"/>
    <w:rsid w:val="00E71A36"/>
    <w:rsid w:val="00E71D07"/>
    <w:rsid w:val="00E720D8"/>
    <w:rsid w:val="00E72578"/>
    <w:rsid w:val="00E7297F"/>
    <w:rsid w:val="00E72E8A"/>
    <w:rsid w:val="00E73163"/>
    <w:rsid w:val="00E73443"/>
    <w:rsid w:val="00E735E4"/>
    <w:rsid w:val="00E74088"/>
    <w:rsid w:val="00E74095"/>
    <w:rsid w:val="00E74897"/>
    <w:rsid w:val="00E74C8C"/>
    <w:rsid w:val="00E75088"/>
    <w:rsid w:val="00E75D69"/>
    <w:rsid w:val="00E75FDC"/>
    <w:rsid w:val="00E76512"/>
    <w:rsid w:val="00E76772"/>
    <w:rsid w:val="00E767C6"/>
    <w:rsid w:val="00E76A74"/>
    <w:rsid w:val="00E76C7F"/>
    <w:rsid w:val="00E76D94"/>
    <w:rsid w:val="00E76E64"/>
    <w:rsid w:val="00E77076"/>
    <w:rsid w:val="00E77252"/>
    <w:rsid w:val="00E77259"/>
    <w:rsid w:val="00E772A6"/>
    <w:rsid w:val="00E772B5"/>
    <w:rsid w:val="00E77544"/>
    <w:rsid w:val="00E77615"/>
    <w:rsid w:val="00E777A0"/>
    <w:rsid w:val="00E7792D"/>
    <w:rsid w:val="00E779A7"/>
    <w:rsid w:val="00E77BF4"/>
    <w:rsid w:val="00E77FF7"/>
    <w:rsid w:val="00E8022F"/>
    <w:rsid w:val="00E8037D"/>
    <w:rsid w:val="00E80512"/>
    <w:rsid w:val="00E80A35"/>
    <w:rsid w:val="00E80BEF"/>
    <w:rsid w:val="00E80CFF"/>
    <w:rsid w:val="00E80DD1"/>
    <w:rsid w:val="00E81620"/>
    <w:rsid w:val="00E81FB0"/>
    <w:rsid w:val="00E8238A"/>
    <w:rsid w:val="00E825DC"/>
    <w:rsid w:val="00E827ED"/>
    <w:rsid w:val="00E83436"/>
    <w:rsid w:val="00E8365C"/>
    <w:rsid w:val="00E83937"/>
    <w:rsid w:val="00E83A13"/>
    <w:rsid w:val="00E83A39"/>
    <w:rsid w:val="00E83D73"/>
    <w:rsid w:val="00E83D93"/>
    <w:rsid w:val="00E84516"/>
    <w:rsid w:val="00E84DB0"/>
    <w:rsid w:val="00E85194"/>
    <w:rsid w:val="00E85503"/>
    <w:rsid w:val="00E8569F"/>
    <w:rsid w:val="00E85BFD"/>
    <w:rsid w:val="00E8604E"/>
    <w:rsid w:val="00E86A36"/>
    <w:rsid w:val="00E86BC6"/>
    <w:rsid w:val="00E86F80"/>
    <w:rsid w:val="00E86FDB"/>
    <w:rsid w:val="00E8726A"/>
    <w:rsid w:val="00E8732D"/>
    <w:rsid w:val="00E87674"/>
    <w:rsid w:val="00E876AF"/>
    <w:rsid w:val="00E87831"/>
    <w:rsid w:val="00E87AC5"/>
    <w:rsid w:val="00E87C3F"/>
    <w:rsid w:val="00E90380"/>
    <w:rsid w:val="00E9049F"/>
    <w:rsid w:val="00E905BB"/>
    <w:rsid w:val="00E906CC"/>
    <w:rsid w:val="00E90898"/>
    <w:rsid w:val="00E90934"/>
    <w:rsid w:val="00E90F07"/>
    <w:rsid w:val="00E9121D"/>
    <w:rsid w:val="00E91236"/>
    <w:rsid w:val="00E912A4"/>
    <w:rsid w:val="00E91491"/>
    <w:rsid w:val="00E91499"/>
    <w:rsid w:val="00E9152E"/>
    <w:rsid w:val="00E91CC0"/>
    <w:rsid w:val="00E91EB7"/>
    <w:rsid w:val="00E92319"/>
    <w:rsid w:val="00E92ABB"/>
    <w:rsid w:val="00E92B62"/>
    <w:rsid w:val="00E92FC6"/>
    <w:rsid w:val="00E931AD"/>
    <w:rsid w:val="00E935D3"/>
    <w:rsid w:val="00E935EE"/>
    <w:rsid w:val="00E9374D"/>
    <w:rsid w:val="00E93A57"/>
    <w:rsid w:val="00E93D67"/>
    <w:rsid w:val="00E94005"/>
    <w:rsid w:val="00E94060"/>
    <w:rsid w:val="00E9449E"/>
    <w:rsid w:val="00E957B3"/>
    <w:rsid w:val="00E958C6"/>
    <w:rsid w:val="00E95A65"/>
    <w:rsid w:val="00E95B89"/>
    <w:rsid w:val="00E95C84"/>
    <w:rsid w:val="00E95F1C"/>
    <w:rsid w:val="00E95F7E"/>
    <w:rsid w:val="00E96FA7"/>
    <w:rsid w:val="00E97329"/>
    <w:rsid w:val="00E974D5"/>
    <w:rsid w:val="00E978C1"/>
    <w:rsid w:val="00E97992"/>
    <w:rsid w:val="00E97F65"/>
    <w:rsid w:val="00EA05AC"/>
    <w:rsid w:val="00EA067D"/>
    <w:rsid w:val="00EA0B08"/>
    <w:rsid w:val="00EA0FA4"/>
    <w:rsid w:val="00EA103B"/>
    <w:rsid w:val="00EA1AF9"/>
    <w:rsid w:val="00EA1BB4"/>
    <w:rsid w:val="00EA21D6"/>
    <w:rsid w:val="00EA233E"/>
    <w:rsid w:val="00EA2551"/>
    <w:rsid w:val="00EA29D2"/>
    <w:rsid w:val="00EA2CC7"/>
    <w:rsid w:val="00EA3639"/>
    <w:rsid w:val="00EA37AD"/>
    <w:rsid w:val="00EA3984"/>
    <w:rsid w:val="00EA3AB6"/>
    <w:rsid w:val="00EA3CE5"/>
    <w:rsid w:val="00EA3D7C"/>
    <w:rsid w:val="00EA3F26"/>
    <w:rsid w:val="00EA3F76"/>
    <w:rsid w:val="00EA4B84"/>
    <w:rsid w:val="00EA4BF2"/>
    <w:rsid w:val="00EA571E"/>
    <w:rsid w:val="00EA58EE"/>
    <w:rsid w:val="00EA5D19"/>
    <w:rsid w:val="00EA5E03"/>
    <w:rsid w:val="00EA5F5E"/>
    <w:rsid w:val="00EA5FE1"/>
    <w:rsid w:val="00EA70A5"/>
    <w:rsid w:val="00EA73E5"/>
    <w:rsid w:val="00EA772E"/>
    <w:rsid w:val="00EA7837"/>
    <w:rsid w:val="00EA7841"/>
    <w:rsid w:val="00EA7AC3"/>
    <w:rsid w:val="00EA7DAB"/>
    <w:rsid w:val="00EA7F0C"/>
    <w:rsid w:val="00EB0286"/>
    <w:rsid w:val="00EB0437"/>
    <w:rsid w:val="00EB0690"/>
    <w:rsid w:val="00EB1019"/>
    <w:rsid w:val="00EB1173"/>
    <w:rsid w:val="00EB17A2"/>
    <w:rsid w:val="00EB1FAE"/>
    <w:rsid w:val="00EB2815"/>
    <w:rsid w:val="00EB28C3"/>
    <w:rsid w:val="00EB2A93"/>
    <w:rsid w:val="00EB2AAD"/>
    <w:rsid w:val="00EB2D29"/>
    <w:rsid w:val="00EB2F03"/>
    <w:rsid w:val="00EB3080"/>
    <w:rsid w:val="00EB31D9"/>
    <w:rsid w:val="00EB33EA"/>
    <w:rsid w:val="00EB3943"/>
    <w:rsid w:val="00EB3E16"/>
    <w:rsid w:val="00EB414C"/>
    <w:rsid w:val="00EB4397"/>
    <w:rsid w:val="00EB4E60"/>
    <w:rsid w:val="00EB4F3B"/>
    <w:rsid w:val="00EB50DF"/>
    <w:rsid w:val="00EB5625"/>
    <w:rsid w:val="00EB570B"/>
    <w:rsid w:val="00EB5775"/>
    <w:rsid w:val="00EB5B3B"/>
    <w:rsid w:val="00EB5D84"/>
    <w:rsid w:val="00EB6166"/>
    <w:rsid w:val="00EB61AD"/>
    <w:rsid w:val="00EB6815"/>
    <w:rsid w:val="00EB6E09"/>
    <w:rsid w:val="00EB7A24"/>
    <w:rsid w:val="00EB7DEE"/>
    <w:rsid w:val="00EB7F2E"/>
    <w:rsid w:val="00EC00A8"/>
    <w:rsid w:val="00EC0143"/>
    <w:rsid w:val="00EC04B0"/>
    <w:rsid w:val="00EC05CE"/>
    <w:rsid w:val="00EC0720"/>
    <w:rsid w:val="00EC08CA"/>
    <w:rsid w:val="00EC0AE6"/>
    <w:rsid w:val="00EC11BD"/>
    <w:rsid w:val="00EC11DC"/>
    <w:rsid w:val="00EC1701"/>
    <w:rsid w:val="00EC196D"/>
    <w:rsid w:val="00EC1B31"/>
    <w:rsid w:val="00EC22E9"/>
    <w:rsid w:val="00EC24E1"/>
    <w:rsid w:val="00EC2A1A"/>
    <w:rsid w:val="00EC2FD0"/>
    <w:rsid w:val="00EC3D3E"/>
    <w:rsid w:val="00EC3D63"/>
    <w:rsid w:val="00EC4285"/>
    <w:rsid w:val="00EC4945"/>
    <w:rsid w:val="00EC4D5E"/>
    <w:rsid w:val="00EC4F3A"/>
    <w:rsid w:val="00EC5B4E"/>
    <w:rsid w:val="00EC6C84"/>
    <w:rsid w:val="00EC6C9A"/>
    <w:rsid w:val="00EC6EC3"/>
    <w:rsid w:val="00EC6F4D"/>
    <w:rsid w:val="00EC7442"/>
    <w:rsid w:val="00EC76F1"/>
    <w:rsid w:val="00EC7714"/>
    <w:rsid w:val="00EC7BD7"/>
    <w:rsid w:val="00ED01D2"/>
    <w:rsid w:val="00ED0301"/>
    <w:rsid w:val="00ED0DA8"/>
    <w:rsid w:val="00ED0E5C"/>
    <w:rsid w:val="00ED0EA6"/>
    <w:rsid w:val="00ED0F80"/>
    <w:rsid w:val="00ED10E1"/>
    <w:rsid w:val="00ED132A"/>
    <w:rsid w:val="00ED172C"/>
    <w:rsid w:val="00ED1B45"/>
    <w:rsid w:val="00ED1E7B"/>
    <w:rsid w:val="00ED1F52"/>
    <w:rsid w:val="00ED2978"/>
    <w:rsid w:val="00ED2B7C"/>
    <w:rsid w:val="00ED2C2C"/>
    <w:rsid w:val="00ED2CE9"/>
    <w:rsid w:val="00ED2D45"/>
    <w:rsid w:val="00ED2E38"/>
    <w:rsid w:val="00ED38DE"/>
    <w:rsid w:val="00ED3E7D"/>
    <w:rsid w:val="00ED4331"/>
    <w:rsid w:val="00ED4637"/>
    <w:rsid w:val="00ED4947"/>
    <w:rsid w:val="00ED4AB8"/>
    <w:rsid w:val="00ED506A"/>
    <w:rsid w:val="00ED53AD"/>
    <w:rsid w:val="00ED5403"/>
    <w:rsid w:val="00ED5686"/>
    <w:rsid w:val="00ED5692"/>
    <w:rsid w:val="00ED5EAD"/>
    <w:rsid w:val="00ED6194"/>
    <w:rsid w:val="00ED6A30"/>
    <w:rsid w:val="00ED6A9B"/>
    <w:rsid w:val="00ED6BBE"/>
    <w:rsid w:val="00ED6BD3"/>
    <w:rsid w:val="00ED70E3"/>
    <w:rsid w:val="00ED77E7"/>
    <w:rsid w:val="00ED7D3F"/>
    <w:rsid w:val="00ED7DF3"/>
    <w:rsid w:val="00ED7E4D"/>
    <w:rsid w:val="00EE03F5"/>
    <w:rsid w:val="00EE0647"/>
    <w:rsid w:val="00EE0FD2"/>
    <w:rsid w:val="00EE145A"/>
    <w:rsid w:val="00EE1548"/>
    <w:rsid w:val="00EE217A"/>
    <w:rsid w:val="00EE234F"/>
    <w:rsid w:val="00EE25F1"/>
    <w:rsid w:val="00EE294A"/>
    <w:rsid w:val="00EE2CFD"/>
    <w:rsid w:val="00EE30E7"/>
    <w:rsid w:val="00EE3627"/>
    <w:rsid w:val="00EE40D8"/>
    <w:rsid w:val="00EE4303"/>
    <w:rsid w:val="00EE44CD"/>
    <w:rsid w:val="00EE45A6"/>
    <w:rsid w:val="00EE4838"/>
    <w:rsid w:val="00EE485C"/>
    <w:rsid w:val="00EE486E"/>
    <w:rsid w:val="00EE4A34"/>
    <w:rsid w:val="00EE4AF2"/>
    <w:rsid w:val="00EE4BEF"/>
    <w:rsid w:val="00EE4E76"/>
    <w:rsid w:val="00EE52DD"/>
    <w:rsid w:val="00EE5393"/>
    <w:rsid w:val="00EE5512"/>
    <w:rsid w:val="00EE5548"/>
    <w:rsid w:val="00EE5787"/>
    <w:rsid w:val="00EE5889"/>
    <w:rsid w:val="00EE5903"/>
    <w:rsid w:val="00EE59A1"/>
    <w:rsid w:val="00EE5BAA"/>
    <w:rsid w:val="00EE5C0C"/>
    <w:rsid w:val="00EE66BA"/>
    <w:rsid w:val="00EE6B14"/>
    <w:rsid w:val="00EE6B2A"/>
    <w:rsid w:val="00EE7012"/>
    <w:rsid w:val="00EE7789"/>
    <w:rsid w:val="00EE7ABA"/>
    <w:rsid w:val="00EE7BFC"/>
    <w:rsid w:val="00EE7EE0"/>
    <w:rsid w:val="00EE7F99"/>
    <w:rsid w:val="00EF0196"/>
    <w:rsid w:val="00EF0C50"/>
    <w:rsid w:val="00EF10FF"/>
    <w:rsid w:val="00EF1AAC"/>
    <w:rsid w:val="00EF1B9A"/>
    <w:rsid w:val="00EF1ED7"/>
    <w:rsid w:val="00EF269A"/>
    <w:rsid w:val="00EF2799"/>
    <w:rsid w:val="00EF2B1D"/>
    <w:rsid w:val="00EF310A"/>
    <w:rsid w:val="00EF3173"/>
    <w:rsid w:val="00EF3A54"/>
    <w:rsid w:val="00EF3D37"/>
    <w:rsid w:val="00EF3E3B"/>
    <w:rsid w:val="00EF3E72"/>
    <w:rsid w:val="00EF43CD"/>
    <w:rsid w:val="00EF4AA2"/>
    <w:rsid w:val="00EF4C5F"/>
    <w:rsid w:val="00EF5960"/>
    <w:rsid w:val="00EF5F82"/>
    <w:rsid w:val="00EF66CF"/>
    <w:rsid w:val="00EF68D7"/>
    <w:rsid w:val="00EF68FA"/>
    <w:rsid w:val="00EF6C00"/>
    <w:rsid w:val="00EF6D46"/>
    <w:rsid w:val="00EF6D91"/>
    <w:rsid w:val="00EF6F18"/>
    <w:rsid w:val="00EF727C"/>
    <w:rsid w:val="00EF769C"/>
    <w:rsid w:val="00F0061C"/>
    <w:rsid w:val="00F00A43"/>
    <w:rsid w:val="00F00C43"/>
    <w:rsid w:val="00F00F32"/>
    <w:rsid w:val="00F010DE"/>
    <w:rsid w:val="00F01205"/>
    <w:rsid w:val="00F016DA"/>
    <w:rsid w:val="00F0175F"/>
    <w:rsid w:val="00F01979"/>
    <w:rsid w:val="00F01A5F"/>
    <w:rsid w:val="00F020CB"/>
    <w:rsid w:val="00F0233E"/>
    <w:rsid w:val="00F026B2"/>
    <w:rsid w:val="00F0327D"/>
    <w:rsid w:val="00F0383A"/>
    <w:rsid w:val="00F03FCB"/>
    <w:rsid w:val="00F040CD"/>
    <w:rsid w:val="00F042E8"/>
    <w:rsid w:val="00F0431D"/>
    <w:rsid w:val="00F044CE"/>
    <w:rsid w:val="00F0480C"/>
    <w:rsid w:val="00F0490F"/>
    <w:rsid w:val="00F04C43"/>
    <w:rsid w:val="00F04CE8"/>
    <w:rsid w:val="00F04FC0"/>
    <w:rsid w:val="00F0500D"/>
    <w:rsid w:val="00F056FF"/>
    <w:rsid w:val="00F05EBA"/>
    <w:rsid w:val="00F06766"/>
    <w:rsid w:val="00F06A33"/>
    <w:rsid w:val="00F06DE0"/>
    <w:rsid w:val="00F077CF"/>
    <w:rsid w:val="00F07A95"/>
    <w:rsid w:val="00F07B24"/>
    <w:rsid w:val="00F07B72"/>
    <w:rsid w:val="00F102B6"/>
    <w:rsid w:val="00F10812"/>
    <w:rsid w:val="00F1096B"/>
    <w:rsid w:val="00F10CB0"/>
    <w:rsid w:val="00F10CE3"/>
    <w:rsid w:val="00F112F7"/>
    <w:rsid w:val="00F11482"/>
    <w:rsid w:val="00F11683"/>
    <w:rsid w:val="00F11B13"/>
    <w:rsid w:val="00F11B1A"/>
    <w:rsid w:val="00F11C59"/>
    <w:rsid w:val="00F11E51"/>
    <w:rsid w:val="00F122A5"/>
    <w:rsid w:val="00F122E6"/>
    <w:rsid w:val="00F128A6"/>
    <w:rsid w:val="00F12B5F"/>
    <w:rsid w:val="00F12CAA"/>
    <w:rsid w:val="00F12FF7"/>
    <w:rsid w:val="00F13136"/>
    <w:rsid w:val="00F13A6D"/>
    <w:rsid w:val="00F13B70"/>
    <w:rsid w:val="00F13C77"/>
    <w:rsid w:val="00F13E80"/>
    <w:rsid w:val="00F1422B"/>
    <w:rsid w:val="00F148E9"/>
    <w:rsid w:val="00F14BB3"/>
    <w:rsid w:val="00F14F1A"/>
    <w:rsid w:val="00F152EB"/>
    <w:rsid w:val="00F15FBF"/>
    <w:rsid w:val="00F16730"/>
    <w:rsid w:val="00F16C4A"/>
    <w:rsid w:val="00F17067"/>
    <w:rsid w:val="00F1716F"/>
    <w:rsid w:val="00F171B5"/>
    <w:rsid w:val="00F17656"/>
    <w:rsid w:val="00F179ED"/>
    <w:rsid w:val="00F17AF4"/>
    <w:rsid w:val="00F20159"/>
    <w:rsid w:val="00F20313"/>
    <w:rsid w:val="00F20C63"/>
    <w:rsid w:val="00F21244"/>
    <w:rsid w:val="00F215CD"/>
    <w:rsid w:val="00F218CC"/>
    <w:rsid w:val="00F21A29"/>
    <w:rsid w:val="00F21A61"/>
    <w:rsid w:val="00F21B2C"/>
    <w:rsid w:val="00F22C73"/>
    <w:rsid w:val="00F23213"/>
    <w:rsid w:val="00F2325B"/>
    <w:rsid w:val="00F238E9"/>
    <w:rsid w:val="00F23AA9"/>
    <w:rsid w:val="00F23CCB"/>
    <w:rsid w:val="00F23FB7"/>
    <w:rsid w:val="00F23FBD"/>
    <w:rsid w:val="00F2471F"/>
    <w:rsid w:val="00F247F8"/>
    <w:rsid w:val="00F2509E"/>
    <w:rsid w:val="00F25335"/>
    <w:rsid w:val="00F25BCE"/>
    <w:rsid w:val="00F25DEB"/>
    <w:rsid w:val="00F26125"/>
    <w:rsid w:val="00F26D4B"/>
    <w:rsid w:val="00F271CB"/>
    <w:rsid w:val="00F27240"/>
    <w:rsid w:val="00F27620"/>
    <w:rsid w:val="00F300A7"/>
    <w:rsid w:val="00F305B2"/>
    <w:rsid w:val="00F30821"/>
    <w:rsid w:val="00F309BC"/>
    <w:rsid w:val="00F30B20"/>
    <w:rsid w:val="00F31027"/>
    <w:rsid w:val="00F3118E"/>
    <w:rsid w:val="00F31610"/>
    <w:rsid w:val="00F3193A"/>
    <w:rsid w:val="00F31B22"/>
    <w:rsid w:val="00F31E2C"/>
    <w:rsid w:val="00F323D8"/>
    <w:rsid w:val="00F328A9"/>
    <w:rsid w:val="00F328AB"/>
    <w:rsid w:val="00F32C91"/>
    <w:rsid w:val="00F32F33"/>
    <w:rsid w:val="00F3338B"/>
    <w:rsid w:val="00F335C5"/>
    <w:rsid w:val="00F33674"/>
    <w:rsid w:val="00F33DC5"/>
    <w:rsid w:val="00F33DFE"/>
    <w:rsid w:val="00F33E53"/>
    <w:rsid w:val="00F34026"/>
    <w:rsid w:val="00F342BB"/>
    <w:rsid w:val="00F3468C"/>
    <w:rsid w:val="00F3491B"/>
    <w:rsid w:val="00F34DC6"/>
    <w:rsid w:val="00F34FDC"/>
    <w:rsid w:val="00F35175"/>
    <w:rsid w:val="00F36834"/>
    <w:rsid w:val="00F36A7C"/>
    <w:rsid w:val="00F36A86"/>
    <w:rsid w:val="00F36B3F"/>
    <w:rsid w:val="00F3722B"/>
    <w:rsid w:val="00F3756F"/>
    <w:rsid w:val="00F37C01"/>
    <w:rsid w:val="00F37F37"/>
    <w:rsid w:val="00F403C2"/>
    <w:rsid w:val="00F40B0E"/>
    <w:rsid w:val="00F40BDC"/>
    <w:rsid w:val="00F40F49"/>
    <w:rsid w:val="00F4131B"/>
    <w:rsid w:val="00F4146B"/>
    <w:rsid w:val="00F418B1"/>
    <w:rsid w:val="00F4192C"/>
    <w:rsid w:val="00F41A5D"/>
    <w:rsid w:val="00F42227"/>
    <w:rsid w:val="00F42619"/>
    <w:rsid w:val="00F42913"/>
    <w:rsid w:val="00F4307F"/>
    <w:rsid w:val="00F4316A"/>
    <w:rsid w:val="00F4335B"/>
    <w:rsid w:val="00F43768"/>
    <w:rsid w:val="00F43860"/>
    <w:rsid w:val="00F43896"/>
    <w:rsid w:val="00F43DE6"/>
    <w:rsid w:val="00F43DF1"/>
    <w:rsid w:val="00F43FC7"/>
    <w:rsid w:val="00F446ED"/>
    <w:rsid w:val="00F44D8D"/>
    <w:rsid w:val="00F458BD"/>
    <w:rsid w:val="00F45F71"/>
    <w:rsid w:val="00F45F90"/>
    <w:rsid w:val="00F4615B"/>
    <w:rsid w:val="00F463FB"/>
    <w:rsid w:val="00F470F0"/>
    <w:rsid w:val="00F47475"/>
    <w:rsid w:val="00F4773D"/>
    <w:rsid w:val="00F477F1"/>
    <w:rsid w:val="00F47BD4"/>
    <w:rsid w:val="00F504CB"/>
    <w:rsid w:val="00F50BD9"/>
    <w:rsid w:val="00F50D8B"/>
    <w:rsid w:val="00F51142"/>
    <w:rsid w:val="00F511DF"/>
    <w:rsid w:val="00F51F04"/>
    <w:rsid w:val="00F51F98"/>
    <w:rsid w:val="00F52280"/>
    <w:rsid w:val="00F525F3"/>
    <w:rsid w:val="00F5266E"/>
    <w:rsid w:val="00F52924"/>
    <w:rsid w:val="00F52BD8"/>
    <w:rsid w:val="00F531C2"/>
    <w:rsid w:val="00F534FB"/>
    <w:rsid w:val="00F53863"/>
    <w:rsid w:val="00F53B09"/>
    <w:rsid w:val="00F53CAE"/>
    <w:rsid w:val="00F53F51"/>
    <w:rsid w:val="00F54926"/>
    <w:rsid w:val="00F549E4"/>
    <w:rsid w:val="00F54EEE"/>
    <w:rsid w:val="00F54F5B"/>
    <w:rsid w:val="00F55288"/>
    <w:rsid w:val="00F5556B"/>
    <w:rsid w:val="00F55816"/>
    <w:rsid w:val="00F55F64"/>
    <w:rsid w:val="00F564B8"/>
    <w:rsid w:val="00F56558"/>
    <w:rsid w:val="00F56984"/>
    <w:rsid w:val="00F575F0"/>
    <w:rsid w:val="00F576AC"/>
    <w:rsid w:val="00F577C8"/>
    <w:rsid w:val="00F57E4A"/>
    <w:rsid w:val="00F60138"/>
    <w:rsid w:val="00F6021C"/>
    <w:rsid w:val="00F60EC0"/>
    <w:rsid w:val="00F610B2"/>
    <w:rsid w:val="00F611F5"/>
    <w:rsid w:val="00F6126A"/>
    <w:rsid w:val="00F61475"/>
    <w:rsid w:val="00F6181D"/>
    <w:rsid w:val="00F61CE7"/>
    <w:rsid w:val="00F61F1A"/>
    <w:rsid w:val="00F6280F"/>
    <w:rsid w:val="00F62C92"/>
    <w:rsid w:val="00F63044"/>
    <w:rsid w:val="00F631C1"/>
    <w:rsid w:val="00F6344D"/>
    <w:rsid w:val="00F6348D"/>
    <w:rsid w:val="00F63825"/>
    <w:rsid w:val="00F63862"/>
    <w:rsid w:val="00F638DB"/>
    <w:rsid w:val="00F652D6"/>
    <w:rsid w:val="00F658E9"/>
    <w:rsid w:val="00F65E8C"/>
    <w:rsid w:val="00F65F92"/>
    <w:rsid w:val="00F6615F"/>
    <w:rsid w:val="00F66357"/>
    <w:rsid w:val="00F66733"/>
    <w:rsid w:val="00F66749"/>
    <w:rsid w:val="00F66E39"/>
    <w:rsid w:val="00F671FE"/>
    <w:rsid w:val="00F6757E"/>
    <w:rsid w:val="00F6778D"/>
    <w:rsid w:val="00F67841"/>
    <w:rsid w:val="00F7007D"/>
    <w:rsid w:val="00F703B6"/>
    <w:rsid w:val="00F70510"/>
    <w:rsid w:val="00F708CC"/>
    <w:rsid w:val="00F70C03"/>
    <w:rsid w:val="00F70C75"/>
    <w:rsid w:val="00F71036"/>
    <w:rsid w:val="00F71CD4"/>
    <w:rsid w:val="00F71F1D"/>
    <w:rsid w:val="00F725FA"/>
    <w:rsid w:val="00F72BF1"/>
    <w:rsid w:val="00F72D7A"/>
    <w:rsid w:val="00F72F40"/>
    <w:rsid w:val="00F735E0"/>
    <w:rsid w:val="00F7373F"/>
    <w:rsid w:val="00F73D6D"/>
    <w:rsid w:val="00F74238"/>
    <w:rsid w:val="00F743D3"/>
    <w:rsid w:val="00F74644"/>
    <w:rsid w:val="00F74AD0"/>
    <w:rsid w:val="00F74BF4"/>
    <w:rsid w:val="00F74CA5"/>
    <w:rsid w:val="00F74D5F"/>
    <w:rsid w:val="00F7560A"/>
    <w:rsid w:val="00F75AD0"/>
    <w:rsid w:val="00F75C5B"/>
    <w:rsid w:val="00F75D65"/>
    <w:rsid w:val="00F760AF"/>
    <w:rsid w:val="00F76297"/>
    <w:rsid w:val="00F76B42"/>
    <w:rsid w:val="00F76EF2"/>
    <w:rsid w:val="00F7707F"/>
    <w:rsid w:val="00F771E2"/>
    <w:rsid w:val="00F774B3"/>
    <w:rsid w:val="00F80180"/>
    <w:rsid w:val="00F809FD"/>
    <w:rsid w:val="00F80CDD"/>
    <w:rsid w:val="00F80E2E"/>
    <w:rsid w:val="00F81066"/>
    <w:rsid w:val="00F811F8"/>
    <w:rsid w:val="00F8136B"/>
    <w:rsid w:val="00F81709"/>
    <w:rsid w:val="00F8192D"/>
    <w:rsid w:val="00F81941"/>
    <w:rsid w:val="00F81BCF"/>
    <w:rsid w:val="00F81CD5"/>
    <w:rsid w:val="00F82291"/>
    <w:rsid w:val="00F8255F"/>
    <w:rsid w:val="00F82876"/>
    <w:rsid w:val="00F82C6B"/>
    <w:rsid w:val="00F82C94"/>
    <w:rsid w:val="00F82EED"/>
    <w:rsid w:val="00F8360E"/>
    <w:rsid w:val="00F8402D"/>
    <w:rsid w:val="00F842B9"/>
    <w:rsid w:val="00F843F5"/>
    <w:rsid w:val="00F84643"/>
    <w:rsid w:val="00F849D4"/>
    <w:rsid w:val="00F84D43"/>
    <w:rsid w:val="00F854F1"/>
    <w:rsid w:val="00F85A94"/>
    <w:rsid w:val="00F85ACD"/>
    <w:rsid w:val="00F85C57"/>
    <w:rsid w:val="00F8609D"/>
    <w:rsid w:val="00F865FB"/>
    <w:rsid w:val="00F86909"/>
    <w:rsid w:val="00F877A5"/>
    <w:rsid w:val="00F877BA"/>
    <w:rsid w:val="00F8787A"/>
    <w:rsid w:val="00F87B8E"/>
    <w:rsid w:val="00F87E7F"/>
    <w:rsid w:val="00F87EF0"/>
    <w:rsid w:val="00F87FA7"/>
    <w:rsid w:val="00F9001B"/>
    <w:rsid w:val="00F91003"/>
    <w:rsid w:val="00F9115B"/>
    <w:rsid w:val="00F913F1"/>
    <w:rsid w:val="00F917A5"/>
    <w:rsid w:val="00F91D85"/>
    <w:rsid w:val="00F91E37"/>
    <w:rsid w:val="00F921D1"/>
    <w:rsid w:val="00F92D17"/>
    <w:rsid w:val="00F92D28"/>
    <w:rsid w:val="00F92D8D"/>
    <w:rsid w:val="00F930A2"/>
    <w:rsid w:val="00F93F6E"/>
    <w:rsid w:val="00F9417F"/>
    <w:rsid w:val="00F94671"/>
    <w:rsid w:val="00F947F5"/>
    <w:rsid w:val="00F94976"/>
    <w:rsid w:val="00F94E97"/>
    <w:rsid w:val="00F95335"/>
    <w:rsid w:val="00F9575F"/>
    <w:rsid w:val="00F95DD8"/>
    <w:rsid w:val="00F96067"/>
    <w:rsid w:val="00F96683"/>
    <w:rsid w:val="00F96D8C"/>
    <w:rsid w:val="00F9731E"/>
    <w:rsid w:val="00F97455"/>
    <w:rsid w:val="00F97550"/>
    <w:rsid w:val="00F977D6"/>
    <w:rsid w:val="00F977EB"/>
    <w:rsid w:val="00F97860"/>
    <w:rsid w:val="00F979A8"/>
    <w:rsid w:val="00F97AD1"/>
    <w:rsid w:val="00F97B86"/>
    <w:rsid w:val="00F97BD9"/>
    <w:rsid w:val="00F97C0F"/>
    <w:rsid w:val="00F97C68"/>
    <w:rsid w:val="00FA034F"/>
    <w:rsid w:val="00FA0410"/>
    <w:rsid w:val="00FA0581"/>
    <w:rsid w:val="00FA0B37"/>
    <w:rsid w:val="00FA0B93"/>
    <w:rsid w:val="00FA0D6A"/>
    <w:rsid w:val="00FA16F4"/>
    <w:rsid w:val="00FA170A"/>
    <w:rsid w:val="00FA1710"/>
    <w:rsid w:val="00FA18E1"/>
    <w:rsid w:val="00FA22CC"/>
    <w:rsid w:val="00FA2FFE"/>
    <w:rsid w:val="00FA3370"/>
    <w:rsid w:val="00FA373E"/>
    <w:rsid w:val="00FA3852"/>
    <w:rsid w:val="00FA3AD4"/>
    <w:rsid w:val="00FA3C72"/>
    <w:rsid w:val="00FA3C86"/>
    <w:rsid w:val="00FA3D4D"/>
    <w:rsid w:val="00FA3D51"/>
    <w:rsid w:val="00FA3EF7"/>
    <w:rsid w:val="00FA3F00"/>
    <w:rsid w:val="00FA420A"/>
    <w:rsid w:val="00FA4440"/>
    <w:rsid w:val="00FA4AFD"/>
    <w:rsid w:val="00FA4B51"/>
    <w:rsid w:val="00FA4D2D"/>
    <w:rsid w:val="00FA4DEF"/>
    <w:rsid w:val="00FA53B5"/>
    <w:rsid w:val="00FA54CD"/>
    <w:rsid w:val="00FA55A2"/>
    <w:rsid w:val="00FA5C2F"/>
    <w:rsid w:val="00FA6139"/>
    <w:rsid w:val="00FA6271"/>
    <w:rsid w:val="00FA667F"/>
    <w:rsid w:val="00FA6B40"/>
    <w:rsid w:val="00FA7888"/>
    <w:rsid w:val="00FA7F5D"/>
    <w:rsid w:val="00FB00AB"/>
    <w:rsid w:val="00FB0B04"/>
    <w:rsid w:val="00FB0C8D"/>
    <w:rsid w:val="00FB11B1"/>
    <w:rsid w:val="00FB1631"/>
    <w:rsid w:val="00FB163D"/>
    <w:rsid w:val="00FB16DE"/>
    <w:rsid w:val="00FB1B4B"/>
    <w:rsid w:val="00FB20BD"/>
    <w:rsid w:val="00FB2442"/>
    <w:rsid w:val="00FB245E"/>
    <w:rsid w:val="00FB2EFE"/>
    <w:rsid w:val="00FB3279"/>
    <w:rsid w:val="00FB32DE"/>
    <w:rsid w:val="00FB34D9"/>
    <w:rsid w:val="00FB373A"/>
    <w:rsid w:val="00FB3E11"/>
    <w:rsid w:val="00FB401D"/>
    <w:rsid w:val="00FB40DD"/>
    <w:rsid w:val="00FB4701"/>
    <w:rsid w:val="00FB4979"/>
    <w:rsid w:val="00FB4A46"/>
    <w:rsid w:val="00FB4D03"/>
    <w:rsid w:val="00FB4E07"/>
    <w:rsid w:val="00FB5028"/>
    <w:rsid w:val="00FB51E7"/>
    <w:rsid w:val="00FB52F2"/>
    <w:rsid w:val="00FB5A86"/>
    <w:rsid w:val="00FB643A"/>
    <w:rsid w:val="00FB6D34"/>
    <w:rsid w:val="00FB758E"/>
    <w:rsid w:val="00FB75A5"/>
    <w:rsid w:val="00FB7B3A"/>
    <w:rsid w:val="00FB7E0B"/>
    <w:rsid w:val="00FB7E1E"/>
    <w:rsid w:val="00FC0203"/>
    <w:rsid w:val="00FC04F5"/>
    <w:rsid w:val="00FC0587"/>
    <w:rsid w:val="00FC10B5"/>
    <w:rsid w:val="00FC1618"/>
    <w:rsid w:val="00FC1E22"/>
    <w:rsid w:val="00FC2563"/>
    <w:rsid w:val="00FC2A57"/>
    <w:rsid w:val="00FC2B43"/>
    <w:rsid w:val="00FC3133"/>
    <w:rsid w:val="00FC3561"/>
    <w:rsid w:val="00FC3AF2"/>
    <w:rsid w:val="00FC3EEA"/>
    <w:rsid w:val="00FC3F66"/>
    <w:rsid w:val="00FC435D"/>
    <w:rsid w:val="00FC4768"/>
    <w:rsid w:val="00FC48EF"/>
    <w:rsid w:val="00FC4942"/>
    <w:rsid w:val="00FC4E54"/>
    <w:rsid w:val="00FC4EF7"/>
    <w:rsid w:val="00FC4F2D"/>
    <w:rsid w:val="00FC4F74"/>
    <w:rsid w:val="00FC4F8A"/>
    <w:rsid w:val="00FC5446"/>
    <w:rsid w:val="00FC544D"/>
    <w:rsid w:val="00FC5BDD"/>
    <w:rsid w:val="00FC5C45"/>
    <w:rsid w:val="00FC5C60"/>
    <w:rsid w:val="00FC5FDB"/>
    <w:rsid w:val="00FC7779"/>
    <w:rsid w:val="00FC7904"/>
    <w:rsid w:val="00FC7CDB"/>
    <w:rsid w:val="00FC7D50"/>
    <w:rsid w:val="00FC7ECB"/>
    <w:rsid w:val="00FD0381"/>
    <w:rsid w:val="00FD04CF"/>
    <w:rsid w:val="00FD0F5C"/>
    <w:rsid w:val="00FD155D"/>
    <w:rsid w:val="00FD181E"/>
    <w:rsid w:val="00FD1A38"/>
    <w:rsid w:val="00FD1B20"/>
    <w:rsid w:val="00FD20AB"/>
    <w:rsid w:val="00FD220A"/>
    <w:rsid w:val="00FD25D2"/>
    <w:rsid w:val="00FD2C5B"/>
    <w:rsid w:val="00FD2E97"/>
    <w:rsid w:val="00FD3533"/>
    <w:rsid w:val="00FD3715"/>
    <w:rsid w:val="00FD3C9A"/>
    <w:rsid w:val="00FD3D9B"/>
    <w:rsid w:val="00FD3E7E"/>
    <w:rsid w:val="00FD43FF"/>
    <w:rsid w:val="00FD4710"/>
    <w:rsid w:val="00FD4CAC"/>
    <w:rsid w:val="00FD4CE3"/>
    <w:rsid w:val="00FD4DD6"/>
    <w:rsid w:val="00FD4E00"/>
    <w:rsid w:val="00FD4E56"/>
    <w:rsid w:val="00FD53D2"/>
    <w:rsid w:val="00FD5497"/>
    <w:rsid w:val="00FD55F5"/>
    <w:rsid w:val="00FD5D76"/>
    <w:rsid w:val="00FD64EF"/>
    <w:rsid w:val="00FD65BA"/>
    <w:rsid w:val="00FD68B1"/>
    <w:rsid w:val="00FD6A78"/>
    <w:rsid w:val="00FD6D77"/>
    <w:rsid w:val="00FD7035"/>
    <w:rsid w:val="00FD7173"/>
    <w:rsid w:val="00FD7355"/>
    <w:rsid w:val="00FD7388"/>
    <w:rsid w:val="00FD757D"/>
    <w:rsid w:val="00FD763C"/>
    <w:rsid w:val="00FD7720"/>
    <w:rsid w:val="00FD7787"/>
    <w:rsid w:val="00FD79C8"/>
    <w:rsid w:val="00FD7A32"/>
    <w:rsid w:val="00FD7EE9"/>
    <w:rsid w:val="00FD7F1A"/>
    <w:rsid w:val="00FE00C4"/>
    <w:rsid w:val="00FE061C"/>
    <w:rsid w:val="00FE0974"/>
    <w:rsid w:val="00FE148B"/>
    <w:rsid w:val="00FE1B3B"/>
    <w:rsid w:val="00FE1CB5"/>
    <w:rsid w:val="00FE22A3"/>
    <w:rsid w:val="00FE27D7"/>
    <w:rsid w:val="00FE2B2D"/>
    <w:rsid w:val="00FE2C20"/>
    <w:rsid w:val="00FE2CFC"/>
    <w:rsid w:val="00FE2D5C"/>
    <w:rsid w:val="00FE2E4D"/>
    <w:rsid w:val="00FE3100"/>
    <w:rsid w:val="00FE3624"/>
    <w:rsid w:val="00FE3ECB"/>
    <w:rsid w:val="00FE4467"/>
    <w:rsid w:val="00FE4972"/>
    <w:rsid w:val="00FE5059"/>
    <w:rsid w:val="00FE5260"/>
    <w:rsid w:val="00FE55E4"/>
    <w:rsid w:val="00FE562F"/>
    <w:rsid w:val="00FE5C53"/>
    <w:rsid w:val="00FE6319"/>
    <w:rsid w:val="00FE64AA"/>
    <w:rsid w:val="00FE6676"/>
    <w:rsid w:val="00FE66B2"/>
    <w:rsid w:val="00FE6A46"/>
    <w:rsid w:val="00FE6AB2"/>
    <w:rsid w:val="00FE6BB5"/>
    <w:rsid w:val="00FE6EB2"/>
    <w:rsid w:val="00FE6F76"/>
    <w:rsid w:val="00FE7789"/>
    <w:rsid w:val="00FE78DA"/>
    <w:rsid w:val="00FF0130"/>
    <w:rsid w:val="00FF04F7"/>
    <w:rsid w:val="00FF050E"/>
    <w:rsid w:val="00FF0669"/>
    <w:rsid w:val="00FF0698"/>
    <w:rsid w:val="00FF083A"/>
    <w:rsid w:val="00FF0B7C"/>
    <w:rsid w:val="00FF1724"/>
    <w:rsid w:val="00FF1C65"/>
    <w:rsid w:val="00FF1EEA"/>
    <w:rsid w:val="00FF207A"/>
    <w:rsid w:val="00FF2D3E"/>
    <w:rsid w:val="00FF335B"/>
    <w:rsid w:val="00FF3A8B"/>
    <w:rsid w:val="00FF3B0E"/>
    <w:rsid w:val="00FF3BC6"/>
    <w:rsid w:val="00FF3E4A"/>
    <w:rsid w:val="00FF44C9"/>
    <w:rsid w:val="00FF498F"/>
    <w:rsid w:val="00FF4A14"/>
    <w:rsid w:val="00FF4C5D"/>
    <w:rsid w:val="00FF4E0B"/>
    <w:rsid w:val="00FF5049"/>
    <w:rsid w:val="00FF5A91"/>
    <w:rsid w:val="00FF60F0"/>
    <w:rsid w:val="00FF695C"/>
    <w:rsid w:val="00FF699D"/>
    <w:rsid w:val="00FF69C1"/>
    <w:rsid w:val="00FF6C56"/>
    <w:rsid w:val="00FF6DB0"/>
    <w:rsid w:val="00FF6F5D"/>
    <w:rsid w:val="00FF6F95"/>
    <w:rsid w:val="00FF72C9"/>
    <w:rsid w:val="00FF7322"/>
    <w:rsid w:val="00FF7749"/>
    <w:rsid w:val="00FF794C"/>
    <w:rsid w:val="00FF7F97"/>
    <w:rsid w:val="00FF7F98"/>
    <w:rsid w:val="01074844"/>
    <w:rsid w:val="01E80B6F"/>
    <w:rsid w:val="040F1401"/>
    <w:rsid w:val="04ADDD64"/>
    <w:rsid w:val="04F1E54B"/>
    <w:rsid w:val="06A30B12"/>
    <w:rsid w:val="09D11F0D"/>
    <w:rsid w:val="0A57F395"/>
    <w:rsid w:val="0B12D6DA"/>
    <w:rsid w:val="0B3AC03A"/>
    <w:rsid w:val="0D8B68E1"/>
    <w:rsid w:val="0E8FBF67"/>
    <w:rsid w:val="1331ACE6"/>
    <w:rsid w:val="133C49C6"/>
    <w:rsid w:val="1347AB14"/>
    <w:rsid w:val="136A9086"/>
    <w:rsid w:val="1581FF5E"/>
    <w:rsid w:val="16B5195C"/>
    <w:rsid w:val="172CB0C3"/>
    <w:rsid w:val="19E67929"/>
    <w:rsid w:val="1B0AAD74"/>
    <w:rsid w:val="1BE9D887"/>
    <w:rsid w:val="1D4679A8"/>
    <w:rsid w:val="1DFB0411"/>
    <w:rsid w:val="1EA16133"/>
    <w:rsid w:val="21101631"/>
    <w:rsid w:val="22986E61"/>
    <w:rsid w:val="25EB8526"/>
    <w:rsid w:val="26940DF1"/>
    <w:rsid w:val="292941CA"/>
    <w:rsid w:val="2A206D6A"/>
    <w:rsid w:val="2A625282"/>
    <w:rsid w:val="2BC83D11"/>
    <w:rsid w:val="2C17753C"/>
    <w:rsid w:val="2F8BA709"/>
    <w:rsid w:val="3167A4E4"/>
    <w:rsid w:val="33FA35E5"/>
    <w:rsid w:val="365BF363"/>
    <w:rsid w:val="367F7792"/>
    <w:rsid w:val="388DA41A"/>
    <w:rsid w:val="38A06B19"/>
    <w:rsid w:val="3B60308E"/>
    <w:rsid w:val="3BA79C3C"/>
    <w:rsid w:val="3D08F6CF"/>
    <w:rsid w:val="3D22E53A"/>
    <w:rsid w:val="3D5C3731"/>
    <w:rsid w:val="3E9CC7DD"/>
    <w:rsid w:val="3EBE918C"/>
    <w:rsid w:val="40D8CF33"/>
    <w:rsid w:val="415A5802"/>
    <w:rsid w:val="428CA365"/>
    <w:rsid w:val="4305961D"/>
    <w:rsid w:val="441680FE"/>
    <w:rsid w:val="44797CA9"/>
    <w:rsid w:val="480879D3"/>
    <w:rsid w:val="48FE2E14"/>
    <w:rsid w:val="4931E25B"/>
    <w:rsid w:val="49333492"/>
    <w:rsid w:val="49663D20"/>
    <w:rsid w:val="4A0D4E8B"/>
    <w:rsid w:val="4A3C0ADD"/>
    <w:rsid w:val="4B3E3EA6"/>
    <w:rsid w:val="4DE426B4"/>
    <w:rsid w:val="4E263E59"/>
    <w:rsid w:val="4E5789A9"/>
    <w:rsid w:val="4F3A550C"/>
    <w:rsid w:val="4FB42B58"/>
    <w:rsid w:val="4FDD24AD"/>
    <w:rsid w:val="50DB9DE6"/>
    <w:rsid w:val="541304DE"/>
    <w:rsid w:val="57285883"/>
    <w:rsid w:val="57D1437A"/>
    <w:rsid w:val="592A70CF"/>
    <w:rsid w:val="59A08D89"/>
    <w:rsid w:val="5BC372FE"/>
    <w:rsid w:val="5DB89A3E"/>
    <w:rsid w:val="60B53F57"/>
    <w:rsid w:val="6180937F"/>
    <w:rsid w:val="6288FD8C"/>
    <w:rsid w:val="6325A835"/>
    <w:rsid w:val="63295DFC"/>
    <w:rsid w:val="654B7860"/>
    <w:rsid w:val="67500271"/>
    <w:rsid w:val="68A367EF"/>
    <w:rsid w:val="6A36AF2C"/>
    <w:rsid w:val="6A7DAA50"/>
    <w:rsid w:val="6B2C37AA"/>
    <w:rsid w:val="6B7969A5"/>
    <w:rsid w:val="6BA55C3C"/>
    <w:rsid w:val="6BEB4B49"/>
    <w:rsid w:val="6D13E2DE"/>
    <w:rsid w:val="6E0D58AF"/>
    <w:rsid w:val="6EB3E0B0"/>
    <w:rsid w:val="6F816C3B"/>
    <w:rsid w:val="6FD99EA7"/>
    <w:rsid w:val="7181DFE0"/>
    <w:rsid w:val="71D926A8"/>
    <w:rsid w:val="720AC672"/>
    <w:rsid w:val="745AF7DB"/>
    <w:rsid w:val="75E4B9C6"/>
    <w:rsid w:val="77CBC4D8"/>
    <w:rsid w:val="794BB066"/>
    <w:rsid w:val="7A87F026"/>
    <w:rsid w:val="7C0B9EF5"/>
    <w:rsid w:val="7C5E90E7"/>
    <w:rsid w:val="7D35707F"/>
    <w:rsid w:val="7D5B9494"/>
    <w:rsid w:val="7E1FF158"/>
    <w:rsid w:val="7E6F2A09"/>
    <w:rsid w:val="7EAE20CE"/>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85F18"/>
  <w15:chartTrackingRefBased/>
  <w15:docId w15:val="{E3C0DB6E-2B35-4CA1-94FC-42A26AD22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D0188"/>
    <w:pPr>
      <w:spacing w:after="0"/>
      <w:jc w:val="both"/>
    </w:pPr>
    <w:rPr>
      <w:rFonts w:ascii="Garamond" w:eastAsia="Times New Roman" w:hAnsi="Garamond" w:cs="Times New Roman"/>
      <w:sz w:val="24"/>
    </w:rPr>
  </w:style>
  <w:style w:type="paragraph" w:styleId="Titolo1">
    <w:name w:val="heading 1"/>
    <w:basedOn w:val="Normale"/>
    <w:next w:val="Titolo2"/>
    <w:link w:val="Titolo1Carattere"/>
    <w:qFormat/>
    <w:rsid w:val="001D059A"/>
    <w:pPr>
      <w:keepNext/>
      <w:keepLines/>
      <w:spacing w:before="100" w:beforeAutospacing="1" w:after="100" w:afterAutospacing="1"/>
      <w:jc w:val="center"/>
      <w:outlineLvl w:val="0"/>
    </w:pPr>
    <w:rPr>
      <w:rFonts w:eastAsia="Calibri"/>
      <w:b/>
      <w:bCs/>
      <w:sz w:val="28"/>
      <w:szCs w:val="28"/>
      <w:lang w:val="x-none" w:eastAsia="x-none"/>
    </w:rPr>
  </w:style>
  <w:style w:type="paragraph" w:styleId="Titolo2">
    <w:name w:val="heading 2"/>
    <w:basedOn w:val="Normale"/>
    <w:next w:val="Titolo3"/>
    <w:link w:val="Titolo2Carattere"/>
    <w:unhideWhenUsed/>
    <w:qFormat/>
    <w:rsid w:val="001D059A"/>
    <w:pPr>
      <w:keepNext/>
      <w:numPr>
        <w:numId w:val="5"/>
      </w:numPr>
      <w:spacing w:before="560" w:after="120"/>
      <w:outlineLvl w:val="1"/>
    </w:pPr>
    <w:rPr>
      <w:b/>
      <w:bCs/>
      <w:iCs/>
      <w:caps/>
      <w:szCs w:val="28"/>
      <w:lang w:val="x-none"/>
    </w:rPr>
  </w:style>
  <w:style w:type="paragraph" w:styleId="Titolo3">
    <w:name w:val="heading 3"/>
    <w:basedOn w:val="Normale"/>
    <w:next w:val="Normale"/>
    <w:link w:val="Titolo3Carattere"/>
    <w:qFormat/>
    <w:rsid w:val="001D059A"/>
    <w:pPr>
      <w:keepNext/>
      <w:numPr>
        <w:ilvl w:val="1"/>
        <w:numId w:val="5"/>
      </w:numPr>
      <w:spacing w:before="240" w:after="60"/>
      <w:outlineLvl w:val="2"/>
    </w:pPr>
    <w:rPr>
      <w:b/>
      <w:bCs/>
      <w:caps/>
      <w:sz w:val="22"/>
      <w:szCs w:val="26"/>
      <w:lang w:val="x-none"/>
    </w:rPr>
  </w:style>
  <w:style w:type="paragraph" w:styleId="Titolo4">
    <w:name w:val="heading 4"/>
    <w:basedOn w:val="Normale"/>
    <w:next w:val="Normale"/>
    <w:link w:val="Titolo4Carattere"/>
    <w:semiHidden/>
    <w:unhideWhenUsed/>
    <w:rsid w:val="001D059A"/>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nhideWhenUsed/>
    <w:qFormat/>
    <w:rsid w:val="001D059A"/>
    <w:pPr>
      <w:spacing w:before="240" w:after="60"/>
      <w:outlineLvl w:val="4"/>
    </w:pPr>
    <w:rPr>
      <w:b/>
      <w:bCs/>
      <w:i/>
      <w:iCs/>
      <w:sz w:val="26"/>
      <w:szCs w:val="26"/>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1D059A"/>
    <w:rPr>
      <w:rFonts w:ascii="Garamond" w:eastAsia="Calibri" w:hAnsi="Garamond" w:cs="Times New Roman"/>
      <w:b/>
      <w:bCs/>
      <w:sz w:val="28"/>
      <w:szCs w:val="28"/>
      <w:lang w:val="x-none" w:eastAsia="x-none"/>
    </w:rPr>
  </w:style>
  <w:style w:type="character" w:customStyle="1" w:styleId="Titolo2Carattere">
    <w:name w:val="Titolo 2 Carattere"/>
    <w:basedOn w:val="Carpredefinitoparagrafo"/>
    <w:link w:val="Titolo2"/>
    <w:rsid w:val="001D059A"/>
    <w:rPr>
      <w:rFonts w:ascii="Garamond" w:eastAsia="Times New Roman" w:hAnsi="Garamond" w:cs="Times New Roman"/>
      <w:b/>
      <w:bCs/>
      <w:iCs/>
      <w:caps/>
      <w:sz w:val="24"/>
      <w:szCs w:val="28"/>
      <w:lang w:val="x-none"/>
    </w:rPr>
  </w:style>
  <w:style w:type="character" w:customStyle="1" w:styleId="Titolo3Carattere">
    <w:name w:val="Titolo 3 Carattere"/>
    <w:basedOn w:val="Carpredefinitoparagrafo"/>
    <w:link w:val="Titolo3"/>
    <w:rsid w:val="001D059A"/>
    <w:rPr>
      <w:rFonts w:ascii="Garamond" w:eastAsia="Times New Roman" w:hAnsi="Garamond" w:cs="Times New Roman"/>
      <w:b/>
      <w:bCs/>
      <w:caps/>
      <w:szCs w:val="26"/>
      <w:lang w:val="x-none"/>
    </w:rPr>
  </w:style>
  <w:style w:type="character" w:customStyle="1" w:styleId="Titolo4Carattere">
    <w:name w:val="Titolo 4 Carattere"/>
    <w:basedOn w:val="Carpredefinitoparagrafo"/>
    <w:link w:val="Titolo4"/>
    <w:semiHidden/>
    <w:rsid w:val="001D059A"/>
    <w:rPr>
      <w:rFonts w:asciiTheme="majorHAnsi" w:eastAsiaTheme="majorEastAsia" w:hAnsiTheme="majorHAnsi" w:cstheme="majorBidi"/>
      <w:b/>
      <w:bCs/>
      <w:i/>
      <w:iCs/>
      <w:color w:val="4F81BD" w:themeColor="accent1"/>
      <w:sz w:val="24"/>
    </w:rPr>
  </w:style>
  <w:style w:type="character" w:customStyle="1" w:styleId="Titolo5Carattere">
    <w:name w:val="Titolo 5 Carattere"/>
    <w:basedOn w:val="Carpredefinitoparagrafo"/>
    <w:link w:val="Titolo5"/>
    <w:rsid w:val="001D059A"/>
    <w:rPr>
      <w:rFonts w:ascii="Garamond" w:eastAsia="Times New Roman" w:hAnsi="Garamond" w:cs="Times New Roman"/>
      <w:b/>
      <w:bCs/>
      <w:i/>
      <w:iCs/>
      <w:sz w:val="26"/>
      <w:szCs w:val="26"/>
      <w:lang w:val="x-none"/>
    </w:rPr>
  </w:style>
  <w:style w:type="paragraph" w:customStyle="1" w:styleId="Default">
    <w:name w:val="Default"/>
    <w:uiPriority w:val="99"/>
    <w:rsid w:val="001D059A"/>
    <w:pPr>
      <w:widowControl w:val="0"/>
      <w:autoSpaceDE w:val="0"/>
      <w:autoSpaceDN w:val="0"/>
      <w:adjustRightInd w:val="0"/>
      <w:spacing w:after="0"/>
      <w:jc w:val="both"/>
    </w:pPr>
    <w:rPr>
      <w:rFonts w:ascii="Book-Antiqua,Bold" w:eastAsia="Calibri" w:hAnsi="Book-Antiqua,Bold" w:cs="Book-Antiqua,Bold"/>
      <w:color w:val="000000"/>
      <w:sz w:val="24"/>
      <w:szCs w:val="24"/>
      <w:lang w:eastAsia="it-IT"/>
    </w:rPr>
  </w:style>
  <w:style w:type="paragraph" w:styleId="Testofumetto">
    <w:name w:val="Balloon Text"/>
    <w:basedOn w:val="Normale"/>
    <w:link w:val="TestofumettoCarattere"/>
    <w:semiHidden/>
    <w:rsid w:val="001D059A"/>
    <w:pPr>
      <w:spacing w:line="240" w:lineRule="auto"/>
    </w:pPr>
    <w:rPr>
      <w:rFonts w:ascii="Tahoma" w:eastAsia="Calibri" w:hAnsi="Tahoma"/>
      <w:sz w:val="16"/>
      <w:szCs w:val="16"/>
      <w:lang w:val="x-none" w:eastAsia="x-none"/>
    </w:rPr>
  </w:style>
  <w:style w:type="character" w:customStyle="1" w:styleId="TestofumettoCarattere">
    <w:name w:val="Testo fumetto Carattere"/>
    <w:basedOn w:val="Carpredefinitoparagrafo"/>
    <w:link w:val="Testofumetto"/>
    <w:semiHidden/>
    <w:rsid w:val="001D059A"/>
    <w:rPr>
      <w:rFonts w:ascii="Tahoma" w:eastAsia="Calibri" w:hAnsi="Tahoma" w:cs="Times New Roman"/>
      <w:sz w:val="16"/>
      <w:szCs w:val="16"/>
      <w:lang w:val="x-none" w:eastAsia="x-none"/>
    </w:rPr>
  </w:style>
  <w:style w:type="paragraph" w:customStyle="1" w:styleId="Paragrafoelenco1">
    <w:name w:val="Paragrafo elenco1"/>
    <w:basedOn w:val="Normale"/>
    <w:rsid w:val="001D059A"/>
    <w:pPr>
      <w:spacing w:before="100" w:beforeAutospacing="1" w:after="100" w:afterAutospacing="1" w:line="240" w:lineRule="atLeast"/>
      <w:ind w:left="720"/>
      <w:contextualSpacing/>
    </w:pPr>
    <w:rPr>
      <w:rFonts w:eastAsia="Calibri"/>
      <w:lang w:eastAsia="it-IT"/>
    </w:rPr>
  </w:style>
  <w:style w:type="paragraph" w:styleId="Intestazione">
    <w:name w:val="header"/>
    <w:basedOn w:val="Normale"/>
    <w:link w:val="IntestazioneCarattere"/>
    <w:uiPriority w:val="99"/>
    <w:rsid w:val="001D059A"/>
    <w:pPr>
      <w:tabs>
        <w:tab w:val="center" w:pos="4819"/>
        <w:tab w:val="right" w:pos="9638"/>
      </w:tabs>
      <w:spacing w:before="100" w:beforeAutospacing="1" w:afterAutospacing="1" w:line="240" w:lineRule="auto"/>
    </w:pPr>
    <w:rPr>
      <w:sz w:val="20"/>
      <w:szCs w:val="20"/>
      <w:lang w:val="x-none" w:eastAsia="it-IT"/>
    </w:rPr>
  </w:style>
  <w:style w:type="character" w:customStyle="1" w:styleId="IntestazioneCarattere">
    <w:name w:val="Intestazione Carattere"/>
    <w:basedOn w:val="Carpredefinitoparagrafo"/>
    <w:link w:val="Intestazione"/>
    <w:uiPriority w:val="99"/>
    <w:rsid w:val="001D059A"/>
    <w:rPr>
      <w:rFonts w:ascii="Garamond" w:eastAsia="Times New Roman" w:hAnsi="Garamond" w:cs="Times New Roman"/>
      <w:sz w:val="20"/>
      <w:szCs w:val="20"/>
      <w:lang w:val="x-none" w:eastAsia="it-IT"/>
    </w:rPr>
  </w:style>
  <w:style w:type="paragraph" w:styleId="Pidipagina">
    <w:name w:val="footer"/>
    <w:basedOn w:val="Normale"/>
    <w:link w:val="PidipaginaCarattere"/>
    <w:rsid w:val="001D059A"/>
    <w:pPr>
      <w:tabs>
        <w:tab w:val="center" w:pos="4819"/>
        <w:tab w:val="right" w:pos="9638"/>
      </w:tabs>
      <w:spacing w:before="100" w:beforeAutospacing="1" w:afterAutospacing="1" w:line="240" w:lineRule="auto"/>
    </w:pPr>
    <w:rPr>
      <w:sz w:val="20"/>
      <w:szCs w:val="20"/>
      <w:lang w:val="x-none" w:eastAsia="it-IT"/>
    </w:rPr>
  </w:style>
  <w:style w:type="character" w:customStyle="1" w:styleId="PidipaginaCarattere">
    <w:name w:val="Piè di pagina Carattere"/>
    <w:basedOn w:val="Carpredefinitoparagrafo"/>
    <w:link w:val="Pidipagina"/>
    <w:rsid w:val="001D059A"/>
    <w:rPr>
      <w:rFonts w:ascii="Garamond" w:eastAsia="Times New Roman" w:hAnsi="Garamond" w:cs="Times New Roman"/>
      <w:sz w:val="20"/>
      <w:szCs w:val="20"/>
      <w:lang w:val="x-none" w:eastAsia="it-IT"/>
    </w:rPr>
  </w:style>
  <w:style w:type="paragraph" w:styleId="Testonotaapidipagina">
    <w:name w:val="footnote text"/>
    <w:basedOn w:val="Normale"/>
    <w:link w:val="TestonotaapidipaginaCarattere"/>
    <w:uiPriority w:val="99"/>
    <w:rsid w:val="001D059A"/>
    <w:pPr>
      <w:spacing w:before="100" w:beforeAutospacing="1" w:afterAutospacing="1" w:line="240" w:lineRule="auto"/>
    </w:pPr>
    <w:rPr>
      <w:sz w:val="20"/>
      <w:szCs w:val="20"/>
      <w:lang w:val="x-none" w:eastAsia="it-IT"/>
    </w:rPr>
  </w:style>
  <w:style w:type="character" w:customStyle="1" w:styleId="TestonotaapidipaginaCarattere">
    <w:name w:val="Testo nota a piè di pagina Carattere"/>
    <w:basedOn w:val="Carpredefinitoparagrafo"/>
    <w:link w:val="Testonotaapidipagina"/>
    <w:uiPriority w:val="99"/>
    <w:rsid w:val="001D059A"/>
    <w:rPr>
      <w:rFonts w:ascii="Garamond" w:eastAsia="Times New Roman" w:hAnsi="Garamond" w:cs="Times New Roman"/>
      <w:sz w:val="20"/>
      <w:szCs w:val="20"/>
      <w:lang w:val="x-none" w:eastAsia="it-IT"/>
    </w:rPr>
  </w:style>
  <w:style w:type="character" w:styleId="Rimandonotaapidipagina">
    <w:name w:val="footnote reference"/>
    <w:rsid w:val="001D059A"/>
    <w:rPr>
      <w:rFonts w:cs="Times New Roman"/>
      <w:vertAlign w:val="superscript"/>
    </w:rPr>
  </w:style>
  <w:style w:type="paragraph" w:customStyle="1" w:styleId="provvr0">
    <w:name w:val="provv_r0"/>
    <w:basedOn w:val="Normale"/>
    <w:rsid w:val="001D059A"/>
    <w:pPr>
      <w:spacing w:before="100" w:beforeAutospacing="1" w:after="100" w:afterAutospacing="1" w:line="240" w:lineRule="auto"/>
    </w:pPr>
    <w:rPr>
      <w:rFonts w:ascii="Times New Roman" w:eastAsia="Calibri" w:hAnsi="Times New Roman"/>
      <w:szCs w:val="24"/>
      <w:lang w:eastAsia="it-IT"/>
    </w:rPr>
  </w:style>
  <w:style w:type="paragraph" w:customStyle="1" w:styleId="popolo">
    <w:name w:val="popolo"/>
    <w:basedOn w:val="Normale"/>
    <w:rsid w:val="001D059A"/>
    <w:pPr>
      <w:spacing w:before="100" w:beforeAutospacing="1" w:after="100" w:afterAutospacing="1" w:line="240" w:lineRule="auto"/>
    </w:pPr>
    <w:rPr>
      <w:rFonts w:eastAsia="Calibri"/>
      <w:sz w:val="30"/>
      <w:szCs w:val="30"/>
      <w:lang w:eastAsia="it-IT"/>
    </w:rPr>
  </w:style>
  <w:style w:type="character" w:styleId="Collegamentoipertestuale">
    <w:name w:val="Hyperlink"/>
    <w:uiPriority w:val="99"/>
    <w:rsid w:val="001D059A"/>
    <w:rPr>
      <w:rFonts w:cs="Times New Roman"/>
      <w:color w:val="0000FF"/>
      <w:u w:val="single"/>
    </w:rPr>
  </w:style>
  <w:style w:type="paragraph" w:customStyle="1" w:styleId="Stile1">
    <w:name w:val="Stile1"/>
    <w:basedOn w:val="Titolo1"/>
    <w:link w:val="Stile1Carattere"/>
    <w:rsid w:val="001D059A"/>
    <w:pPr>
      <w:spacing w:line="240" w:lineRule="atLeast"/>
    </w:pPr>
    <w:rPr>
      <w:rFonts w:ascii="Times New Roman" w:hAnsi="Times New Roman"/>
      <w:lang w:eastAsia="it-IT"/>
    </w:rPr>
  </w:style>
  <w:style w:type="character" w:customStyle="1" w:styleId="Stile1Carattere">
    <w:name w:val="Stile1 Carattere"/>
    <w:link w:val="Stile1"/>
    <w:locked/>
    <w:rsid w:val="001D059A"/>
    <w:rPr>
      <w:rFonts w:ascii="Times New Roman" w:eastAsia="Calibri" w:hAnsi="Times New Roman" w:cs="Times New Roman"/>
      <w:b/>
      <w:bCs/>
      <w:sz w:val="28"/>
      <w:szCs w:val="28"/>
      <w:lang w:val="x-none" w:eastAsia="it-IT"/>
    </w:rPr>
  </w:style>
  <w:style w:type="paragraph" w:styleId="Sommario1">
    <w:name w:val="toc 1"/>
    <w:basedOn w:val="Normale"/>
    <w:next w:val="Normale"/>
    <w:autoRedefine/>
    <w:uiPriority w:val="39"/>
    <w:qFormat/>
    <w:rsid w:val="001D059A"/>
    <w:pPr>
      <w:tabs>
        <w:tab w:val="left" w:leader="dot" w:pos="284"/>
        <w:tab w:val="right" w:leader="dot" w:pos="9629"/>
      </w:tabs>
      <w:jc w:val="left"/>
    </w:pPr>
    <w:rPr>
      <w:b/>
      <w:bCs/>
      <w:sz w:val="22"/>
      <w:szCs w:val="20"/>
    </w:rPr>
  </w:style>
  <w:style w:type="paragraph" w:styleId="Sommario2">
    <w:name w:val="toc 2"/>
    <w:basedOn w:val="Normale"/>
    <w:next w:val="Sommario3"/>
    <w:autoRedefine/>
    <w:uiPriority w:val="39"/>
    <w:qFormat/>
    <w:rsid w:val="00E92ABB"/>
    <w:pPr>
      <w:tabs>
        <w:tab w:val="left" w:pos="440"/>
        <w:tab w:val="right" w:leader="dot" w:pos="9629"/>
      </w:tabs>
      <w:spacing w:line="336" w:lineRule="auto"/>
      <w:ind w:left="442" w:hanging="442"/>
    </w:pPr>
    <w:rPr>
      <w:rFonts w:asciiTheme="minorHAnsi" w:eastAsia="Calibri" w:hAnsiTheme="minorHAnsi" w:cstheme="minorHAnsi"/>
      <w:i/>
      <w:smallCaps/>
      <w:noProof/>
      <w:sz w:val="20"/>
      <w:szCs w:val="20"/>
      <w:lang w:eastAsia="it-IT"/>
    </w:rPr>
  </w:style>
  <w:style w:type="paragraph" w:customStyle="1" w:styleId="Nessunaspaziatura1">
    <w:name w:val="Nessuna spaziatura1"/>
    <w:link w:val="NoSpacingChar"/>
    <w:rsid w:val="001D059A"/>
    <w:pPr>
      <w:spacing w:after="0"/>
      <w:jc w:val="both"/>
    </w:pPr>
    <w:rPr>
      <w:rFonts w:ascii="Calibri" w:eastAsia="Calibri" w:hAnsi="Calibri" w:cs="Times New Roman"/>
    </w:rPr>
  </w:style>
  <w:style w:type="character" w:customStyle="1" w:styleId="NoSpacingChar">
    <w:name w:val="No Spacing Char"/>
    <w:link w:val="Nessunaspaziatura1"/>
    <w:locked/>
    <w:rsid w:val="001D059A"/>
    <w:rPr>
      <w:rFonts w:ascii="Calibri" w:eastAsia="Calibri" w:hAnsi="Calibri" w:cs="Times New Roman"/>
    </w:rPr>
  </w:style>
  <w:style w:type="character" w:styleId="Enfasicorsivo">
    <w:name w:val="Emphasis"/>
    <w:uiPriority w:val="20"/>
    <w:qFormat/>
    <w:rsid w:val="001D059A"/>
    <w:rPr>
      <w:rFonts w:cs="Times New Roman"/>
      <w:i/>
      <w:iCs/>
    </w:rPr>
  </w:style>
  <w:style w:type="paragraph" w:styleId="NormaleWeb">
    <w:name w:val="Normal (Web)"/>
    <w:basedOn w:val="Normale"/>
    <w:uiPriority w:val="99"/>
    <w:rsid w:val="001D059A"/>
    <w:pPr>
      <w:spacing w:before="100" w:beforeAutospacing="1" w:after="100" w:afterAutospacing="1"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semiHidden/>
    <w:rsid w:val="001D059A"/>
    <w:pPr>
      <w:outlineLvl w:val="9"/>
    </w:pPr>
  </w:style>
  <w:style w:type="table" w:styleId="Grigliatabella">
    <w:name w:val="Table Grid"/>
    <w:basedOn w:val="Tabellanormale"/>
    <w:uiPriority w:val="39"/>
    <w:rsid w:val="001D059A"/>
    <w:pPr>
      <w:spacing w:after="0" w:line="240" w:lineRule="auto"/>
    </w:pPr>
    <w:rPr>
      <w:rFonts w:ascii="Calibri" w:eastAsia="Times New Roman" w:hAnsi="Calibri" w:cs="Times New Roman"/>
      <w:sz w:val="20"/>
      <w:szCs w:val="20"/>
      <w:lang w:eastAsia="it-IT"/>
    </w:rPr>
    <w:tblPr/>
  </w:style>
  <w:style w:type="paragraph" w:styleId="Testonotadichiusura">
    <w:name w:val="endnote text"/>
    <w:basedOn w:val="Normale"/>
    <w:link w:val="TestonotadichiusuraCarattere"/>
    <w:uiPriority w:val="99"/>
    <w:rsid w:val="001D059A"/>
    <w:rPr>
      <w:sz w:val="20"/>
      <w:szCs w:val="20"/>
      <w:lang w:val="x-none"/>
    </w:rPr>
  </w:style>
  <w:style w:type="character" w:customStyle="1" w:styleId="TestonotadichiusuraCarattere">
    <w:name w:val="Testo nota di chiusura Carattere"/>
    <w:basedOn w:val="Carpredefinitoparagrafo"/>
    <w:link w:val="Testonotadichiusura"/>
    <w:uiPriority w:val="99"/>
    <w:rsid w:val="001D059A"/>
    <w:rPr>
      <w:rFonts w:ascii="Garamond" w:eastAsia="Times New Roman" w:hAnsi="Garamond" w:cs="Times New Roman"/>
      <w:sz w:val="20"/>
      <w:szCs w:val="20"/>
      <w:lang w:val="x-none"/>
    </w:rPr>
  </w:style>
  <w:style w:type="character" w:styleId="Rimandonotadichiusura">
    <w:name w:val="endnote reference"/>
    <w:uiPriority w:val="99"/>
    <w:rsid w:val="001D059A"/>
    <w:rPr>
      <w:vertAlign w:val="superscript"/>
    </w:rPr>
  </w:style>
  <w:style w:type="character" w:customStyle="1" w:styleId="descrizione">
    <w:name w:val="descrizione"/>
    <w:rsid w:val="001D059A"/>
    <w:rPr>
      <w:b/>
      <w:bCs/>
      <w:color w:val="5B76A0"/>
      <w:sz w:val="28"/>
      <w:szCs w:val="28"/>
    </w:rPr>
  </w:style>
  <w:style w:type="character" w:styleId="Enfasigrassetto">
    <w:name w:val="Strong"/>
    <w:uiPriority w:val="22"/>
    <w:qFormat/>
    <w:rsid w:val="001D059A"/>
    <w:rPr>
      <w:b/>
      <w:bCs/>
    </w:rPr>
  </w:style>
  <w:style w:type="paragraph" w:customStyle="1" w:styleId="provvr1">
    <w:name w:val="provv_r1"/>
    <w:basedOn w:val="Normale"/>
    <w:rsid w:val="001D059A"/>
    <w:pPr>
      <w:spacing w:before="100" w:beforeAutospacing="1" w:after="100" w:afterAutospacing="1" w:line="240" w:lineRule="auto"/>
      <w:ind w:firstLine="400"/>
    </w:pPr>
    <w:rPr>
      <w:rFonts w:ascii="Times New Roman" w:hAnsi="Times New Roman"/>
      <w:szCs w:val="24"/>
      <w:lang w:eastAsia="it-IT"/>
    </w:rPr>
  </w:style>
  <w:style w:type="character" w:customStyle="1" w:styleId="provvrubrica">
    <w:name w:val="provv_rubrica"/>
    <w:rsid w:val="001D059A"/>
    <w:rPr>
      <w:i/>
      <w:iCs/>
    </w:rPr>
  </w:style>
  <w:style w:type="character" w:styleId="Rimandocommento">
    <w:name w:val="annotation reference"/>
    <w:uiPriority w:val="99"/>
    <w:qFormat/>
    <w:rsid w:val="001D059A"/>
    <w:rPr>
      <w:sz w:val="16"/>
      <w:szCs w:val="16"/>
    </w:rPr>
  </w:style>
  <w:style w:type="paragraph" w:styleId="Testocommento">
    <w:name w:val="annotation text"/>
    <w:basedOn w:val="Normale"/>
    <w:link w:val="TestocommentoCarattere"/>
    <w:uiPriority w:val="99"/>
    <w:qFormat/>
    <w:rsid w:val="001D059A"/>
    <w:rPr>
      <w:sz w:val="20"/>
      <w:szCs w:val="20"/>
      <w:lang w:val="x-none"/>
    </w:rPr>
  </w:style>
  <w:style w:type="character" w:customStyle="1" w:styleId="TestocommentoCarattere">
    <w:name w:val="Testo commento Carattere"/>
    <w:basedOn w:val="Carpredefinitoparagrafo"/>
    <w:link w:val="Testocommento"/>
    <w:uiPriority w:val="99"/>
    <w:rsid w:val="001D059A"/>
    <w:rPr>
      <w:rFonts w:ascii="Garamond" w:eastAsia="Times New Roman" w:hAnsi="Garamond" w:cs="Times New Roman"/>
      <w:sz w:val="20"/>
      <w:szCs w:val="20"/>
      <w:lang w:val="x-none"/>
    </w:rPr>
  </w:style>
  <w:style w:type="paragraph" w:styleId="Soggettocommento">
    <w:name w:val="annotation subject"/>
    <w:basedOn w:val="Testocommento"/>
    <w:next w:val="Testocommento"/>
    <w:link w:val="SoggettocommentoCarattere"/>
    <w:rsid w:val="001D059A"/>
    <w:rPr>
      <w:b/>
      <w:bCs/>
    </w:rPr>
  </w:style>
  <w:style w:type="character" w:customStyle="1" w:styleId="SoggettocommentoCarattere">
    <w:name w:val="Soggetto commento Carattere"/>
    <w:basedOn w:val="TestocommentoCarattere"/>
    <w:link w:val="Soggettocommento"/>
    <w:rsid w:val="001D059A"/>
    <w:rPr>
      <w:rFonts w:ascii="Garamond" w:eastAsia="Times New Roman" w:hAnsi="Garamond" w:cs="Times New Roman"/>
      <w:b/>
      <w:bCs/>
      <w:sz w:val="20"/>
      <w:szCs w:val="20"/>
      <w:lang w:val="x-none"/>
    </w:rPr>
  </w:style>
  <w:style w:type="paragraph" w:customStyle="1" w:styleId="stile10">
    <w:name w:val="stile1"/>
    <w:basedOn w:val="Normale"/>
    <w:rsid w:val="001D059A"/>
    <w:pPr>
      <w:spacing w:before="100" w:beforeAutospacing="1" w:after="100" w:afterAutospacing="1" w:line="240" w:lineRule="auto"/>
    </w:pPr>
    <w:rPr>
      <w:rFonts w:ascii="Times New Roman" w:hAnsi="Times New Roman"/>
      <w:szCs w:val="24"/>
      <w:lang w:eastAsia="it-IT"/>
    </w:rPr>
  </w:style>
  <w:style w:type="character" w:customStyle="1" w:styleId="provvnumcomma">
    <w:name w:val="provv_numcomma"/>
    <w:basedOn w:val="Carpredefinitoparagrafo"/>
    <w:rsid w:val="001D059A"/>
  </w:style>
  <w:style w:type="paragraph" w:customStyle="1" w:styleId="bollo">
    <w:name w:val="bollo"/>
    <w:basedOn w:val="Normale"/>
    <w:rsid w:val="001D059A"/>
    <w:pPr>
      <w:spacing w:line="567" w:lineRule="atLeast"/>
    </w:pPr>
    <w:rPr>
      <w:rFonts w:ascii="Times New Roman" w:hAnsi="Times New Roman"/>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1D059A"/>
    <w:pPr>
      <w:ind w:left="720"/>
    </w:pPr>
    <w:rPr>
      <w:rFonts w:eastAsia="Calibri"/>
      <w:lang w:eastAsia="it-IT"/>
    </w:rPr>
  </w:style>
  <w:style w:type="paragraph" w:customStyle="1" w:styleId="provvnota">
    <w:name w:val="provv_nota"/>
    <w:basedOn w:val="Normale"/>
    <w:rsid w:val="001D059A"/>
    <w:pPr>
      <w:spacing w:before="100" w:beforeAutospacing="1" w:after="100" w:afterAutospacing="1" w:line="240" w:lineRule="auto"/>
    </w:pPr>
    <w:rPr>
      <w:rFonts w:ascii="Times New Roman" w:hAnsi="Times New Roman"/>
      <w:szCs w:val="24"/>
      <w:lang w:eastAsia="it-IT"/>
    </w:rPr>
  </w:style>
  <w:style w:type="paragraph" w:customStyle="1" w:styleId="provvestremo">
    <w:name w:val="provv_estremo"/>
    <w:basedOn w:val="Normale"/>
    <w:rsid w:val="001D059A"/>
    <w:pPr>
      <w:spacing w:before="100" w:beforeAutospacing="1" w:after="100" w:afterAutospacing="1" w:line="240" w:lineRule="auto"/>
    </w:pPr>
    <w:rPr>
      <w:rFonts w:ascii="Times New Roman" w:hAnsi="Times New Roman"/>
      <w:b/>
      <w:bCs/>
      <w:szCs w:val="24"/>
      <w:lang w:eastAsia="it-IT"/>
    </w:rPr>
  </w:style>
  <w:style w:type="character" w:customStyle="1" w:styleId="anchorantimarker">
    <w:name w:val="anchor_anti_marker"/>
    <w:rsid w:val="001D059A"/>
    <w:rPr>
      <w:color w:val="000000"/>
    </w:rPr>
  </w:style>
  <w:style w:type="character" w:customStyle="1" w:styleId="linkneltesto">
    <w:name w:val="link_nel_testo"/>
    <w:rsid w:val="001D059A"/>
    <w:rPr>
      <w:i/>
      <w:iCs/>
    </w:rPr>
  </w:style>
  <w:style w:type="paragraph" w:customStyle="1" w:styleId="Paragrafoelenco11">
    <w:name w:val="Paragrafo elenco11"/>
    <w:basedOn w:val="Normale"/>
    <w:rsid w:val="001D059A"/>
    <w:pPr>
      <w:spacing w:before="100" w:beforeAutospacing="1" w:after="100" w:afterAutospacing="1" w:line="240" w:lineRule="atLeast"/>
      <w:ind w:left="720"/>
      <w:contextualSpacing/>
    </w:pPr>
    <w:rPr>
      <w:rFonts w:eastAsia="Calibri"/>
      <w:lang w:eastAsia="it-IT"/>
    </w:rPr>
  </w:style>
  <w:style w:type="paragraph" w:styleId="Revisione">
    <w:name w:val="Revision"/>
    <w:hidden/>
    <w:uiPriority w:val="99"/>
    <w:semiHidden/>
    <w:rsid w:val="001D059A"/>
    <w:pPr>
      <w:spacing w:after="0"/>
      <w:jc w:val="both"/>
    </w:pPr>
    <w:rPr>
      <w:rFonts w:ascii="Calibri" w:eastAsia="Times New Roman" w:hAnsi="Calibri" w:cs="Times New Roman"/>
    </w:rPr>
  </w:style>
  <w:style w:type="paragraph" w:styleId="Corpotesto">
    <w:name w:val="Body Text"/>
    <w:aliases w:val="Corpo del testo"/>
    <w:basedOn w:val="Normale"/>
    <w:link w:val="CorpotestoCarattere1"/>
    <w:rsid w:val="001D059A"/>
    <w:pPr>
      <w:widowControl w:val="0"/>
      <w:spacing w:line="259" w:lineRule="exact"/>
    </w:pPr>
    <w:rPr>
      <w:rFonts w:ascii="Times New Roman" w:hAnsi="Times New Roman"/>
      <w:sz w:val="26"/>
      <w:szCs w:val="20"/>
      <w:lang w:val="x-none" w:eastAsia="x-none"/>
    </w:rPr>
  </w:style>
  <w:style w:type="character" w:customStyle="1" w:styleId="CorpotestoCarattere">
    <w:name w:val="Corpo testo Carattere"/>
    <w:basedOn w:val="Carpredefinitoparagrafo"/>
    <w:rsid w:val="001D059A"/>
    <w:rPr>
      <w:rFonts w:ascii="Garamond" w:eastAsia="Times New Roman" w:hAnsi="Garamond" w:cs="Times New Roman"/>
      <w:sz w:val="24"/>
    </w:rPr>
  </w:style>
  <w:style w:type="character" w:customStyle="1" w:styleId="CorpotestoCarattere1">
    <w:name w:val="Corpo testo Carattere1"/>
    <w:aliases w:val="Corpo del testo Carattere"/>
    <w:link w:val="Corpotesto"/>
    <w:rsid w:val="001D059A"/>
    <w:rPr>
      <w:rFonts w:ascii="Times New Roman" w:eastAsia="Times New Roman" w:hAnsi="Times New Roman" w:cs="Times New Roman"/>
      <w:sz w:val="26"/>
      <w:szCs w:val="20"/>
      <w:lang w:val="x-none" w:eastAsia="x-none"/>
    </w:rPr>
  </w:style>
  <w:style w:type="paragraph" w:styleId="Rientrocorpodeltesto3">
    <w:name w:val="Body Text Indent 3"/>
    <w:basedOn w:val="Normale"/>
    <w:link w:val="Rientrocorpodeltesto3Carattere"/>
    <w:rsid w:val="001D059A"/>
    <w:pPr>
      <w:spacing w:after="120"/>
      <w:ind w:left="283"/>
    </w:pPr>
    <w:rPr>
      <w:sz w:val="16"/>
      <w:szCs w:val="16"/>
      <w:lang w:val="x-none"/>
    </w:rPr>
  </w:style>
  <w:style w:type="character" w:customStyle="1" w:styleId="Rientrocorpodeltesto3Carattere">
    <w:name w:val="Rientro corpo del testo 3 Carattere"/>
    <w:basedOn w:val="Carpredefinitoparagrafo"/>
    <w:link w:val="Rientrocorpodeltesto3"/>
    <w:rsid w:val="001D059A"/>
    <w:rPr>
      <w:rFonts w:ascii="Garamond" w:eastAsia="Times New Roman" w:hAnsi="Garamond" w:cs="Times New Roman"/>
      <w:sz w:val="16"/>
      <w:szCs w:val="16"/>
      <w:lang w:val="x-none"/>
    </w:rPr>
  </w:style>
  <w:style w:type="paragraph" w:customStyle="1" w:styleId="Rub1">
    <w:name w:val="Rub1"/>
    <w:basedOn w:val="Normale"/>
    <w:rsid w:val="001D059A"/>
    <w:pPr>
      <w:tabs>
        <w:tab w:val="left" w:pos="1276"/>
      </w:tabs>
      <w:spacing w:line="240" w:lineRule="auto"/>
    </w:pPr>
    <w:rPr>
      <w:rFonts w:ascii="Times New Roman" w:hAnsi="Times New Roman"/>
      <w:b/>
      <w:smallCaps/>
      <w:sz w:val="20"/>
      <w:szCs w:val="20"/>
      <w:lang w:eastAsia="it-IT"/>
    </w:rPr>
  </w:style>
  <w:style w:type="paragraph" w:styleId="Corpodeltesto2">
    <w:name w:val="Body Text 2"/>
    <w:basedOn w:val="Normale"/>
    <w:link w:val="Corpodeltesto2Carattere"/>
    <w:rsid w:val="001D059A"/>
    <w:pPr>
      <w:spacing w:after="120" w:line="480" w:lineRule="auto"/>
    </w:pPr>
    <w:rPr>
      <w:lang w:val="x-none"/>
    </w:rPr>
  </w:style>
  <w:style w:type="character" w:customStyle="1" w:styleId="Corpodeltesto2Carattere">
    <w:name w:val="Corpo del testo 2 Carattere"/>
    <w:basedOn w:val="Carpredefinitoparagrafo"/>
    <w:link w:val="Corpodeltesto2"/>
    <w:rsid w:val="001D059A"/>
    <w:rPr>
      <w:rFonts w:ascii="Garamond" w:eastAsia="Times New Roman" w:hAnsi="Garamond" w:cs="Times New Roman"/>
      <w:sz w:val="24"/>
      <w:lang w:val="x-none"/>
    </w:rPr>
  </w:style>
  <w:style w:type="paragraph" w:customStyle="1" w:styleId="Rientrocorpodeltesto21">
    <w:name w:val="Rientro corpo del testo 21"/>
    <w:basedOn w:val="Normale"/>
    <w:rsid w:val="001D059A"/>
    <w:pPr>
      <w:spacing w:line="240" w:lineRule="auto"/>
      <w:ind w:left="360"/>
    </w:pPr>
    <w:rPr>
      <w:rFonts w:ascii="Times New Roman" w:hAnsi="Times New Roman"/>
      <w:szCs w:val="20"/>
      <w:lang w:eastAsia="it-IT"/>
    </w:rPr>
  </w:style>
  <w:style w:type="paragraph" w:customStyle="1" w:styleId="noteapi">
    <w:name w:val="note a piè"/>
    <w:basedOn w:val="Testonotaapidipagina"/>
    <w:link w:val="noteapiCarattere"/>
    <w:rsid w:val="001D059A"/>
    <w:rPr>
      <w:rFonts w:ascii="Times New Roman" w:hAnsi="Times New Roman"/>
    </w:rPr>
  </w:style>
  <w:style w:type="character" w:customStyle="1" w:styleId="noteapiCarattere">
    <w:name w:val="note a piè Carattere"/>
    <w:link w:val="noteapi"/>
    <w:rsid w:val="001D059A"/>
    <w:rPr>
      <w:rFonts w:ascii="Times New Roman" w:eastAsia="Times New Roman" w:hAnsi="Times New Roman" w:cs="Times New Roman"/>
      <w:sz w:val="20"/>
      <w:szCs w:val="20"/>
      <w:lang w:val="x-none" w:eastAsia="it-IT"/>
    </w:rPr>
  </w:style>
  <w:style w:type="character" w:customStyle="1" w:styleId="provvnumart">
    <w:name w:val="provv_numart"/>
    <w:rsid w:val="001D059A"/>
    <w:rPr>
      <w:b/>
      <w:bCs/>
    </w:rPr>
  </w:style>
  <w:style w:type="paragraph" w:styleId="Mappadocumento">
    <w:name w:val="Document Map"/>
    <w:basedOn w:val="Normale"/>
    <w:link w:val="MappadocumentoCarattere"/>
    <w:rsid w:val="001D059A"/>
    <w:rPr>
      <w:rFonts w:ascii="Tahoma" w:hAnsi="Tahoma"/>
      <w:sz w:val="16"/>
      <w:szCs w:val="16"/>
      <w:lang w:val="x-none"/>
    </w:rPr>
  </w:style>
  <w:style w:type="character" w:customStyle="1" w:styleId="MappadocumentoCarattere">
    <w:name w:val="Mappa documento Carattere"/>
    <w:basedOn w:val="Carpredefinitoparagrafo"/>
    <w:link w:val="Mappadocumento"/>
    <w:rsid w:val="001D059A"/>
    <w:rPr>
      <w:rFonts w:ascii="Tahoma" w:eastAsia="Times New Roman" w:hAnsi="Tahoma" w:cs="Times New Roman"/>
      <w:sz w:val="16"/>
      <w:szCs w:val="16"/>
      <w:lang w:val="x-none"/>
    </w:rPr>
  </w:style>
  <w:style w:type="character" w:customStyle="1" w:styleId="provvvigore">
    <w:name w:val="provv_vigore"/>
    <w:rsid w:val="001D059A"/>
    <w:rPr>
      <w:vanish/>
      <w:webHidden w:val="0"/>
      <w:specVanish w:val="0"/>
    </w:rPr>
  </w:style>
  <w:style w:type="paragraph" w:customStyle="1" w:styleId="grassetto1">
    <w:name w:val="grassetto1"/>
    <w:basedOn w:val="Normale"/>
    <w:rsid w:val="001D059A"/>
    <w:pPr>
      <w:spacing w:after="24" w:line="240" w:lineRule="auto"/>
      <w:jc w:val="left"/>
    </w:pPr>
    <w:rPr>
      <w:rFonts w:ascii="Times New Roman" w:hAnsi="Times New Roman"/>
      <w:b/>
      <w:bCs/>
      <w:szCs w:val="24"/>
      <w:lang w:eastAsia="it-IT"/>
    </w:rPr>
  </w:style>
  <w:style w:type="character" w:customStyle="1" w:styleId="riferimento1">
    <w:name w:val="riferimento1"/>
    <w:rsid w:val="001D059A"/>
    <w:rPr>
      <w:i/>
      <w:iCs/>
      <w:color w:val="058940"/>
    </w:rPr>
  </w:style>
  <w:style w:type="paragraph" w:styleId="Sottotitolo">
    <w:name w:val="Subtitle"/>
    <w:basedOn w:val="Normale"/>
    <w:next w:val="Normale"/>
    <w:link w:val="SottotitoloCarattere"/>
    <w:rsid w:val="001D059A"/>
    <w:pPr>
      <w:spacing w:after="60"/>
      <w:jc w:val="center"/>
      <w:outlineLvl w:val="1"/>
    </w:pPr>
    <w:rPr>
      <w:rFonts w:ascii="Cambria" w:hAnsi="Cambria"/>
      <w:szCs w:val="24"/>
      <w:lang w:val="x-none"/>
    </w:rPr>
  </w:style>
  <w:style w:type="character" w:customStyle="1" w:styleId="SottotitoloCarattere">
    <w:name w:val="Sottotitolo Carattere"/>
    <w:basedOn w:val="Carpredefinitoparagrafo"/>
    <w:link w:val="Sottotitolo"/>
    <w:rsid w:val="001D059A"/>
    <w:rPr>
      <w:rFonts w:ascii="Cambria" w:eastAsia="Times New Roman" w:hAnsi="Cambria" w:cs="Times New Roman"/>
      <w:sz w:val="24"/>
      <w:szCs w:val="24"/>
      <w:lang w:val="x-none"/>
    </w:rPr>
  </w:style>
  <w:style w:type="paragraph" w:styleId="Titolosommario">
    <w:name w:val="TOC Heading"/>
    <w:basedOn w:val="Titolo1"/>
    <w:next w:val="Normale"/>
    <w:uiPriority w:val="39"/>
    <w:unhideWhenUsed/>
    <w:qFormat/>
    <w:rsid w:val="001D059A"/>
    <w:pPr>
      <w:jc w:val="left"/>
      <w:outlineLvl w:val="9"/>
    </w:pPr>
    <w:rPr>
      <w:rFonts w:eastAsia="Times New Roman"/>
      <w:lang w:val="it-IT" w:eastAsia="it-IT"/>
    </w:rPr>
  </w:style>
  <w:style w:type="paragraph" w:customStyle="1" w:styleId="provvc">
    <w:name w:val="provv_c"/>
    <w:basedOn w:val="Normale"/>
    <w:rsid w:val="001D059A"/>
    <w:pPr>
      <w:spacing w:before="100" w:beforeAutospacing="1" w:after="100" w:afterAutospacing="1" w:line="240" w:lineRule="auto"/>
      <w:jc w:val="center"/>
    </w:pPr>
    <w:rPr>
      <w:rFonts w:ascii="Times New Roman" w:hAnsi="Times New Roman"/>
      <w:szCs w:val="24"/>
      <w:lang w:eastAsia="it-IT"/>
    </w:rPr>
  </w:style>
  <w:style w:type="paragraph" w:styleId="Titolo">
    <w:name w:val="Title"/>
    <w:basedOn w:val="Normale"/>
    <w:next w:val="Normale"/>
    <w:link w:val="TitoloCarattere"/>
    <w:rsid w:val="001D059A"/>
    <w:pPr>
      <w:spacing w:before="240" w:after="60"/>
      <w:jc w:val="center"/>
      <w:outlineLvl w:val="0"/>
    </w:pPr>
    <w:rPr>
      <w:rFonts w:ascii="Cambria" w:hAnsi="Cambria"/>
      <w:b/>
      <w:bCs/>
      <w:kern w:val="28"/>
      <w:sz w:val="32"/>
      <w:szCs w:val="32"/>
      <w:lang w:val="x-none"/>
    </w:rPr>
  </w:style>
  <w:style w:type="character" w:customStyle="1" w:styleId="TitoloCarattere">
    <w:name w:val="Titolo Carattere"/>
    <w:basedOn w:val="Carpredefinitoparagrafo"/>
    <w:link w:val="Titolo"/>
    <w:rsid w:val="001D059A"/>
    <w:rPr>
      <w:rFonts w:ascii="Cambria" w:eastAsia="Times New Roman" w:hAnsi="Cambria" w:cs="Times New Roman"/>
      <w:b/>
      <w:bCs/>
      <w:kern w:val="28"/>
      <w:sz w:val="32"/>
      <w:szCs w:val="32"/>
      <w:lang w:val="x-none"/>
    </w:rPr>
  </w:style>
  <w:style w:type="paragraph" w:styleId="Sommario3">
    <w:name w:val="toc 3"/>
    <w:basedOn w:val="Normale"/>
    <w:next w:val="Normale"/>
    <w:autoRedefine/>
    <w:uiPriority w:val="39"/>
    <w:qFormat/>
    <w:rsid w:val="00B73D32"/>
    <w:pPr>
      <w:tabs>
        <w:tab w:val="left" w:pos="1100"/>
        <w:tab w:val="right" w:leader="dot" w:pos="9629"/>
      </w:tabs>
      <w:ind w:left="896" w:hanging="454"/>
      <w:jc w:val="left"/>
    </w:pPr>
    <w:rPr>
      <w:iCs/>
      <w:sz w:val="20"/>
      <w:szCs w:val="20"/>
    </w:rPr>
  </w:style>
  <w:style w:type="paragraph" w:customStyle="1" w:styleId="Rientrocorpodeltesto211">
    <w:name w:val="Rientro corpo del testo 211"/>
    <w:basedOn w:val="Normale"/>
    <w:rsid w:val="001D059A"/>
    <w:pPr>
      <w:spacing w:line="240" w:lineRule="auto"/>
      <w:ind w:left="360"/>
    </w:pPr>
    <w:rPr>
      <w:rFonts w:ascii="Times New Roman" w:hAnsi="Times New Roman"/>
      <w:szCs w:val="20"/>
      <w:lang w:eastAsia="it-IT"/>
    </w:rPr>
  </w:style>
  <w:style w:type="character" w:styleId="Collegamentovisitato">
    <w:name w:val="FollowedHyperlink"/>
    <w:rsid w:val="001D059A"/>
    <w:rPr>
      <w:color w:val="800080"/>
      <w:u w:val="single"/>
    </w:rPr>
  </w:style>
  <w:style w:type="numbering" w:customStyle="1" w:styleId="Nessunelenco1">
    <w:name w:val="Nessun elenco1"/>
    <w:next w:val="Nessunelenco"/>
    <w:uiPriority w:val="99"/>
    <w:semiHidden/>
    <w:unhideWhenUsed/>
    <w:rsid w:val="001D059A"/>
  </w:style>
  <w:style w:type="paragraph" w:styleId="Rientrocorpodeltesto2">
    <w:name w:val="Body Text Indent 2"/>
    <w:basedOn w:val="Normale"/>
    <w:link w:val="Rientrocorpodeltesto2Carattere"/>
    <w:rsid w:val="001D059A"/>
    <w:pPr>
      <w:tabs>
        <w:tab w:val="left" w:pos="1068"/>
      </w:tabs>
      <w:spacing w:line="240" w:lineRule="auto"/>
      <w:ind w:left="720"/>
    </w:pPr>
    <w:rPr>
      <w:rFonts w:ascii="Times New Roman" w:hAnsi="Times New Roman"/>
      <w:szCs w:val="24"/>
      <w:lang w:eastAsia="it-IT"/>
    </w:rPr>
  </w:style>
  <w:style w:type="character" w:customStyle="1" w:styleId="Rientrocorpodeltesto2Carattere">
    <w:name w:val="Rientro corpo del testo 2 Carattere"/>
    <w:basedOn w:val="Carpredefinitoparagrafo"/>
    <w:link w:val="Rientrocorpodeltesto2"/>
    <w:rsid w:val="001D059A"/>
    <w:rPr>
      <w:rFonts w:ascii="Times New Roman" w:eastAsia="Times New Roman" w:hAnsi="Times New Roman" w:cs="Times New Roman"/>
      <w:sz w:val="24"/>
      <w:szCs w:val="24"/>
      <w:lang w:eastAsia="it-IT"/>
    </w:rPr>
  </w:style>
  <w:style w:type="paragraph" w:customStyle="1" w:styleId="sche3">
    <w:name w:val="sche_3"/>
    <w:rsid w:val="001D059A"/>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character" w:styleId="Numeropagina">
    <w:name w:val="page number"/>
    <w:rsid w:val="001D059A"/>
  </w:style>
  <w:style w:type="paragraph" w:customStyle="1" w:styleId="Text2">
    <w:name w:val="Text 2"/>
    <w:basedOn w:val="Normale"/>
    <w:rsid w:val="001D059A"/>
    <w:pPr>
      <w:tabs>
        <w:tab w:val="left" w:pos="2161"/>
      </w:tabs>
      <w:spacing w:after="240" w:line="240" w:lineRule="auto"/>
      <w:ind w:left="1077"/>
    </w:pPr>
    <w:rPr>
      <w:rFonts w:ascii="Times New Roman" w:hAnsi="Times New Roman"/>
      <w:szCs w:val="20"/>
      <w:lang w:eastAsia="it-IT"/>
    </w:rPr>
  </w:style>
  <w:style w:type="paragraph" w:styleId="Rientrocorpodeltesto">
    <w:name w:val="Body Text Indent"/>
    <w:basedOn w:val="Normale"/>
    <w:link w:val="RientrocorpodeltestoCarattere"/>
    <w:rsid w:val="001D059A"/>
    <w:pPr>
      <w:tabs>
        <w:tab w:val="left" w:pos="0"/>
        <w:tab w:val="left" w:pos="1725"/>
        <w:tab w:val="left" w:pos="8496"/>
      </w:tabs>
      <w:suppressAutoHyphens/>
      <w:spacing w:line="240" w:lineRule="auto"/>
      <w:ind w:left="708"/>
    </w:pPr>
    <w:rPr>
      <w:rFonts w:ascii="Times New Roman" w:hAnsi="Times New Roman"/>
      <w:b/>
      <w:bCs/>
      <w:i/>
      <w:iCs/>
      <w:sz w:val="20"/>
      <w:szCs w:val="20"/>
      <w:lang w:eastAsia="it-IT"/>
    </w:rPr>
  </w:style>
  <w:style w:type="character" w:customStyle="1" w:styleId="RientrocorpodeltestoCarattere">
    <w:name w:val="Rientro corpo del testo Carattere"/>
    <w:basedOn w:val="Carpredefinitoparagrafo"/>
    <w:link w:val="Rientrocorpodeltesto"/>
    <w:rsid w:val="001D059A"/>
    <w:rPr>
      <w:rFonts w:ascii="Times New Roman" w:eastAsia="Times New Roman" w:hAnsi="Times New Roman" w:cs="Times New Roman"/>
      <w:b/>
      <w:bCs/>
      <w:i/>
      <w:iCs/>
      <w:sz w:val="20"/>
      <w:szCs w:val="20"/>
      <w:lang w:eastAsia="it-IT"/>
    </w:rPr>
  </w:style>
  <w:style w:type="paragraph" w:styleId="Corpodeltesto3">
    <w:name w:val="Body Text 3"/>
    <w:basedOn w:val="Normale"/>
    <w:link w:val="Corpodeltesto3Carattere"/>
    <w:rsid w:val="001D059A"/>
    <w:pPr>
      <w:tabs>
        <w:tab w:val="left" w:pos="0"/>
        <w:tab w:val="left" w:pos="8496"/>
      </w:tabs>
      <w:suppressAutoHyphens/>
      <w:spacing w:before="240" w:after="120" w:line="240" w:lineRule="auto"/>
    </w:pPr>
    <w:rPr>
      <w:rFonts w:ascii="Times New Roman" w:hAnsi="Times New Roman"/>
      <w:b/>
      <w:bCs/>
      <w:i/>
      <w:iCs/>
      <w:sz w:val="20"/>
      <w:szCs w:val="24"/>
      <w:lang w:eastAsia="it-IT"/>
    </w:rPr>
  </w:style>
  <w:style w:type="character" w:customStyle="1" w:styleId="Corpodeltesto3Carattere">
    <w:name w:val="Corpo del testo 3 Carattere"/>
    <w:basedOn w:val="Carpredefinitoparagrafo"/>
    <w:link w:val="Corpodeltesto3"/>
    <w:rsid w:val="001D059A"/>
    <w:rPr>
      <w:rFonts w:ascii="Times New Roman" w:eastAsia="Times New Roman" w:hAnsi="Times New Roman" w:cs="Times New Roman"/>
      <w:b/>
      <w:bCs/>
      <w:i/>
      <w:iCs/>
      <w:sz w:val="20"/>
      <w:szCs w:val="24"/>
      <w:lang w:eastAsia="it-IT"/>
    </w:rPr>
  </w:style>
  <w:style w:type="paragraph" w:customStyle="1" w:styleId="Rub3">
    <w:name w:val="Rub3"/>
    <w:basedOn w:val="Normale"/>
    <w:next w:val="Normale"/>
    <w:rsid w:val="001D059A"/>
    <w:pPr>
      <w:tabs>
        <w:tab w:val="left" w:pos="709"/>
      </w:tabs>
      <w:spacing w:line="240" w:lineRule="auto"/>
    </w:pPr>
    <w:rPr>
      <w:rFonts w:ascii="Times New Roman" w:hAnsi="Times New Roman"/>
      <w:b/>
      <w:i/>
      <w:sz w:val="20"/>
      <w:szCs w:val="20"/>
      <w:lang w:eastAsia="it-IT"/>
    </w:rPr>
  </w:style>
  <w:style w:type="table" w:customStyle="1" w:styleId="Grigliatabella1">
    <w:name w:val="Griglia tabella1"/>
    <w:basedOn w:val="Tabellanormale"/>
    <w:next w:val="Grigliatabella"/>
    <w:rsid w:val="001D059A"/>
    <w:pPr>
      <w:spacing w:after="0" w:line="240" w:lineRule="auto"/>
    </w:pPr>
    <w:rPr>
      <w:rFonts w:ascii="Times New Roman" w:eastAsia="Times New Roman" w:hAnsi="Times New Roman" w:cs="Times New Roman"/>
      <w:sz w:val="20"/>
      <w:szCs w:val="20"/>
      <w:lang w:eastAsia="it-IT"/>
    </w:rPr>
    <w:tblPr/>
  </w:style>
  <w:style w:type="character" w:customStyle="1" w:styleId="CarattereCarattere2">
    <w:name w:val="Carattere Carattere2"/>
    <w:locked/>
    <w:rsid w:val="001D059A"/>
    <w:rPr>
      <w:sz w:val="26"/>
      <w:szCs w:val="24"/>
      <w:lang w:val="it-IT" w:eastAsia="it-IT" w:bidi="ar-SA"/>
    </w:rPr>
  </w:style>
  <w:style w:type="character" w:customStyle="1" w:styleId="st1">
    <w:name w:val="st1"/>
    <w:rsid w:val="001D059A"/>
  </w:style>
  <w:style w:type="paragraph" w:customStyle="1" w:styleId="Titoloparagrafobandotipo">
    <w:name w:val="Titolo paragrafo bando tipo"/>
    <w:basedOn w:val="Sottotitolo"/>
    <w:autoRedefine/>
    <w:qFormat/>
    <w:rsid w:val="001D059A"/>
    <w:pPr>
      <w:keepNext/>
      <w:spacing w:before="300" w:after="120" w:line="240" w:lineRule="auto"/>
      <w:ind w:left="-142"/>
      <w:jc w:val="left"/>
      <w:outlineLvl w:val="0"/>
    </w:pPr>
    <w:rPr>
      <w:rFonts w:ascii="Calibri" w:hAnsi="Calibri"/>
      <w:b/>
      <w:i/>
      <w:szCs w:val="22"/>
      <w:lang w:val="it-IT" w:eastAsia="it-IT"/>
    </w:rPr>
  </w:style>
  <w:style w:type="table" w:customStyle="1" w:styleId="Grigliatabella11">
    <w:name w:val="Griglia tabella11"/>
    <w:basedOn w:val="Tabellanormale"/>
    <w:next w:val="Grigliatabella"/>
    <w:uiPriority w:val="59"/>
    <w:rsid w:val="001D059A"/>
    <w:pPr>
      <w:spacing w:after="0" w:line="240" w:lineRule="auto"/>
    </w:pPr>
    <w:rPr>
      <w:rFonts w:ascii="Calibri" w:eastAsia="Calibri" w:hAnsi="Calibri" w:cs="Times New Roman"/>
    </w:rPr>
    <w:tblPr/>
  </w:style>
  <w:style w:type="table" w:customStyle="1" w:styleId="Grigliatabella2">
    <w:name w:val="Griglia tabella2"/>
    <w:basedOn w:val="Tabellanormale"/>
    <w:next w:val="Grigliatabella"/>
    <w:rsid w:val="001D059A"/>
    <w:pPr>
      <w:spacing w:after="0" w:line="240" w:lineRule="auto"/>
    </w:pPr>
    <w:rPr>
      <w:rFonts w:ascii="Times New Roman" w:eastAsia="Times New Roman" w:hAnsi="Times New Roman" w:cs="Times New Roman"/>
      <w:sz w:val="20"/>
      <w:szCs w:val="20"/>
      <w:lang w:eastAsia="it-IT"/>
    </w:rPr>
    <w:tblPr/>
  </w:style>
  <w:style w:type="paragraph" w:customStyle="1" w:styleId="avviso">
    <w:name w:val="avviso"/>
    <w:basedOn w:val="Paragrafoelenco"/>
    <w:rsid w:val="001D059A"/>
    <w:pPr>
      <w:keepNext/>
      <w:spacing w:before="120" w:after="120" w:line="240" w:lineRule="auto"/>
      <w:ind w:left="0"/>
    </w:pPr>
    <w:rPr>
      <w:rFonts w:eastAsia="Times New Roman"/>
      <w:b/>
      <w:i/>
      <w:szCs w:val="24"/>
      <w:lang w:eastAsia="en-US"/>
    </w:rPr>
  </w:style>
  <w:style w:type="paragraph" w:customStyle="1" w:styleId="CM11">
    <w:name w:val="CM1+1"/>
    <w:basedOn w:val="Default"/>
    <w:next w:val="Default"/>
    <w:uiPriority w:val="99"/>
    <w:rsid w:val="001D059A"/>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rsid w:val="001D059A"/>
    <w:pPr>
      <w:widowControl/>
      <w:spacing w:line="240" w:lineRule="auto"/>
      <w:jc w:val="left"/>
    </w:pPr>
    <w:rPr>
      <w:rFonts w:ascii="EUAlbertina" w:hAnsi="EUAlbertina" w:cs="Times New Roman"/>
      <w:color w:val="auto"/>
    </w:rPr>
  </w:style>
  <w:style w:type="paragraph" w:styleId="Nessunaspaziatura">
    <w:name w:val="No Spacing"/>
    <w:uiPriority w:val="1"/>
    <w:qFormat/>
    <w:rsid w:val="001D059A"/>
    <w:pPr>
      <w:spacing w:after="0" w:line="240" w:lineRule="auto"/>
      <w:jc w:val="both"/>
    </w:pPr>
    <w:rPr>
      <w:rFonts w:ascii="Calibri" w:eastAsia="Times New Roman" w:hAnsi="Calibri" w:cs="Times New Roman"/>
    </w:rPr>
  </w:style>
  <w:style w:type="paragraph" w:customStyle="1" w:styleId="Sommariodisciplinare">
    <w:name w:val="Sommario disciplinare"/>
    <w:basedOn w:val="Sommario1"/>
    <w:next w:val="Titolo2"/>
    <w:link w:val="SommariodisciplinareCarattere"/>
    <w:autoRedefine/>
    <w:qFormat/>
    <w:rsid w:val="001D059A"/>
    <w:rPr>
      <w:rFonts w:cs="Calibri"/>
      <w:sz w:val="28"/>
      <w:szCs w:val="24"/>
      <w:lang w:val="x-none" w:eastAsia="x-none"/>
    </w:rPr>
  </w:style>
  <w:style w:type="paragraph" w:styleId="Sommario4">
    <w:name w:val="toc 4"/>
    <w:basedOn w:val="Normale"/>
    <w:next w:val="Normale"/>
    <w:autoRedefine/>
    <w:uiPriority w:val="39"/>
    <w:rsid w:val="001D059A"/>
    <w:pPr>
      <w:ind w:left="660"/>
      <w:jc w:val="left"/>
    </w:pPr>
    <w:rPr>
      <w:rFonts w:asciiTheme="minorHAnsi" w:hAnsiTheme="minorHAnsi"/>
      <w:sz w:val="18"/>
      <w:szCs w:val="18"/>
    </w:rPr>
  </w:style>
  <w:style w:type="paragraph" w:styleId="Sommario5">
    <w:name w:val="toc 5"/>
    <w:basedOn w:val="Normale"/>
    <w:next w:val="Normale"/>
    <w:autoRedefine/>
    <w:uiPriority w:val="39"/>
    <w:rsid w:val="001D059A"/>
    <w:pPr>
      <w:ind w:left="880"/>
      <w:jc w:val="left"/>
    </w:pPr>
    <w:rPr>
      <w:rFonts w:asciiTheme="minorHAnsi" w:hAnsiTheme="minorHAnsi"/>
      <w:sz w:val="18"/>
      <w:szCs w:val="18"/>
    </w:rPr>
  </w:style>
  <w:style w:type="paragraph" w:styleId="Sommario6">
    <w:name w:val="toc 6"/>
    <w:basedOn w:val="Normale"/>
    <w:next w:val="Normale"/>
    <w:autoRedefine/>
    <w:uiPriority w:val="39"/>
    <w:rsid w:val="001D059A"/>
    <w:pPr>
      <w:ind w:left="1100"/>
      <w:jc w:val="left"/>
    </w:pPr>
    <w:rPr>
      <w:rFonts w:asciiTheme="minorHAnsi" w:hAnsiTheme="minorHAnsi"/>
      <w:sz w:val="18"/>
      <w:szCs w:val="18"/>
    </w:rPr>
  </w:style>
  <w:style w:type="paragraph" w:styleId="Sommario7">
    <w:name w:val="toc 7"/>
    <w:basedOn w:val="Normale"/>
    <w:next w:val="Normale"/>
    <w:autoRedefine/>
    <w:uiPriority w:val="39"/>
    <w:rsid w:val="001D059A"/>
    <w:pPr>
      <w:ind w:left="1320"/>
      <w:jc w:val="left"/>
    </w:pPr>
    <w:rPr>
      <w:rFonts w:asciiTheme="minorHAnsi" w:hAnsiTheme="minorHAnsi"/>
      <w:sz w:val="18"/>
      <w:szCs w:val="18"/>
    </w:rPr>
  </w:style>
  <w:style w:type="paragraph" w:styleId="Sommario8">
    <w:name w:val="toc 8"/>
    <w:basedOn w:val="Normale"/>
    <w:next w:val="Normale"/>
    <w:autoRedefine/>
    <w:uiPriority w:val="39"/>
    <w:rsid w:val="001D059A"/>
    <w:pPr>
      <w:ind w:left="1540"/>
      <w:jc w:val="left"/>
    </w:pPr>
    <w:rPr>
      <w:rFonts w:asciiTheme="minorHAnsi" w:hAnsiTheme="minorHAnsi"/>
      <w:sz w:val="18"/>
      <w:szCs w:val="18"/>
    </w:rPr>
  </w:style>
  <w:style w:type="paragraph" w:styleId="Sommario9">
    <w:name w:val="toc 9"/>
    <w:basedOn w:val="Normale"/>
    <w:next w:val="Normale"/>
    <w:autoRedefine/>
    <w:uiPriority w:val="39"/>
    <w:rsid w:val="001D059A"/>
    <w:pPr>
      <w:ind w:left="1760"/>
      <w:jc w:val="left"/>
    </w:pPr>
    <w:rPr>
      <w:rFonts w:asciiTheme="minorHAnsi" w:hAnsiTheme="minorHAnsi"/>
      <w:sz w:val="18"/>
      <w:szCs w:val="18"/>
    </w:rPr>
  </w:style>
  <w:style w:type="paragraph" w:styleId="Testonormale">
    <w:name w:val="Plain Text"/>
    <w:basedOn w:val="Normale"/>
    <w:link w:val="TestonormaleCarattere"/>
    <w:rsid w:val="001D059A"/>
    <w:pPr>
      <w:jc w:val="left"/>
    </w:pPr>
    <w:rPr>
      <w:rFonts w:cs="Consolas"/>
      <w:szCs w:val="21"/>
    </w:rPr>
  </w:style>
  <w:style w:type="character" w:customStyle="1" w:styleId="TestonormaleCarattere">
    <w:name w:val="Testo normale Carattere"/>
    <w:basedOn w:val="Carpredefinitoparagrafo"/>
    <w:link w:val="Testonormale"/>
    <w:rsid w:val="001D059A"/>
    <w:rPr>
      <w:rFonts w:ascii="Garamond" w:eastAsia="Times New Roman" w:hAnsi="Garamond" w:cs="Consolas"/>
      <w:sz w:val="24"/>
      <w:szCs w:val="21"/>
    </w:rPr>
  </w:style>
  <w:style w:type="numbering" w:customStyle="1" w:styleId="Stile2">
    <w:name w:val="Stile2"/>
    <w:uiPriority w:val="99"/>
    <w:rsid w:val="001D059A"/>
    <w:pPr>
      <w:numPr>
        <w:numId w:val="6"/>
      </w:numPr>
    </w:pPr>
  </w:style>
  <w:style w:type="character" w:styleId="Testosegnaposto">
    <w:name w:val="Placeholder Text"/>
    <w:basedOn w:val="Carpredefinitoparagrafo"/>
    <w:uiPriority w:val="99"/>
    <w:semiHidden/>
    <w:rsid w:val="001D059A"/>
    <w:rPr>
      <w:color w:val="808080"/>
    </w:rPr>
  </w:style>
  <w:style w:type="character" w:customStyle="1" w:styleId="SommariodisciplinareCarattere">
    <w:name w:val="Sommario disciplinare Carattere"/>
    <w:basedOn w:val="Titolo1Carattere"/>
    <w:link w:val="Sommariodisciplinare"/>
    <w:rsid w:val="001D059A"/>
    <w:rPr>
      <w:rFonts w:ascii="Garamond" w:eastAsia="Times New Roman" w:hAnsi="Garamond" w:cs="Calibri"/>
      <w:b/>
      <w:bCs/>
      <w:sz w:val="28"/>
      <w:szCs w:val="24"/>
      <w:lang w:val="x-none" w:eastAsia="x-none"/>
    </w:rPr>
  </w:style>
  <w:style w:type="character" w:customStyle="1" w:styleId="apple-converted-space">
    <w:name w:val="apple-converted-space"/>
    <w:basedOn w:val="Carpredefinitoparagrafo"/>
    <w:rsid w:val="001D059A"/>
  </w:style>
  <w:style w:type="paragraph" w:customStyle="1" w:styleId="usoboll1">
    <w:name w:val="usoboll1"/>
    <w:basedOn w:val="Normale"/>
    <w:link w:val="usoboll1Carattere"/>
    <w:rsid w:val="001D059A"/>
    <w:pPr>
      <w:widowControl w:val="0"/>
      <w:suppressAutoHyphens/>
      <w:spacing w:line="482" w:lineRule="atLeast"/>
    </w:pPr>
    <w:rPr>
      <w:rFonts w:ascii="Times New Roman" w:hAnsi="Times New Roman"/>
      <w:szCs w:val="20"/>
      <w:lang w:eastAsia="ar-SA"/>
    </w:rPr>
  </w:style>
  <w:style w:type="character" w:customStyle="1" w:styleId="usoboll1Carattere">
    <w:name w:val="usoboll1 Carattere"/>
    <w:link w:val="usoboll1"/>
    <w:rsid w:val="001D059A"/>
    <w:rPr>
      <w:rFonts w:ascii="Times New Roman" w:eastAsia="Times New Roman" w:hAnsi="Times New Roman" w:cs="Times New Roman"/>
      <w:sz w:val="24"/>
      <w:szCs w:val="20"/>
      <w:lang w:eastAsia="ar-SA"/>
    </w:rPr>
  </w:style>
  <w:style w:type="character" w:customStyle="1" w:styleId="Corsivo">
    <w:name w:val="Corsivo"/>
    <w:rsid w:val="001D059A"/>
    <w:rPr>
      <w:rFonts w:ascii="Trebuchet MS" w:hAnsi="Trebuchet MS" w:cs="Trebuchet MS"/>
      <w:i/>
      <w:iCs/>
      <w:sz w:val="20"/>
    </w:rPr>
  </w:style>
  <w:style w:type="character" w:customStyle="1" w:styleId="CorsivobluCarattere">
    <w:name w:val="Corsivo blu Carattere"/>
    <w:link w:val="Corsivoblu"/>
    <w:rsid w:val="001D059A"/>
    <w:rPr>
      <w:rFonts w:ascii="Trebuchet MS" w:hAnsi="Trebuchet MS" w:cs="Trebuchet MS"/>
      <w:i/>
      <w:color w:val="0000FF"/>
      <w:lang w:eastAsia="ar-SA"/>
    </w:rPr>
  </w:style>
  <w:style w:type="character" w:customStyle="1" w:styleId="GrassettoblucorsivoCarattere">
    <w:name w:val="Grassetto blu corsivo Carattere"/>
    <w:rsid w:val="001D059A"/>
    <w:rPr>
      <w:rFonts w:ascii="Trebuchet MS" w:hAnsi="Trebuchet MS" w:cs="Trebuchet MS"/>
      <w:b/>
      <w:i/>
      <w:color w:val="0000FF"/>
      <w:lang w:val="it-IT" w:eastAsia="ar-SA" w:bidi="ar-SA"/>
    </w:rPr>
  </w:style>
  <w:style w:type="paragraph" w:customStyle="1" w:styleId="Numeroelenco1">
    <w:name w:val="Numero elenco1"/>
    <w:basedOn w:val="Normale"/>
    <w:rsid w:val="001D059A"/>
    <w:pPr>
      <w:tabs>
        <w:tab w:val="left" w:pos="360"/>
      </w:tabs>
      <w:suppressAutoHyphens/>
      <w:spacing w:line="520" w:lineRule="exact"/>
      <w:ind w:left="357" w:hanging="357"/>
      <w:jc w:val="left"/>
    </w:pPr>
    <w:rPr>
      <w:rFonts w:ascii="Times New Roman" w:hAnsi="Times New Roman"/>
      <w:szCs w:val="20"/>
      <w:lang w:eastAsia="ar-SA"/>
    </w:rPr>
  </w:style>
  <w:style w:type="paragraph" w:customStyle="1" w:styleId="Corpodeltesto31">
    <w:name w:val="Corpo del testo 31"/>
    <w:basedOn w:val="Normale"/>
    <w:rsid w:val="001D059A"/>
    <w:pPr>
      <w:suppressAutoHyphens/>
      <w:spacing w:line="240" w:lineRule="auto"/>
      <w:jc w:val="center"/>
    </w:pPr>
    <w:rPr>
      <w:rFonts w:ascii="Times New Roman" w:hAnsi="Times New Roman"/>
      <w:b/>
      <w:szCs w:val="20"/>
      <w:u w:val="single"/>
      <w:lang w:eastAsia="ar-SA"/>
    </w:rPr>
  </w:style>
  <w:style w:type="paragraph" w:customStyle="1" w:styleId="StileCorpodeltesto3TrebuchetMS14ptNonGrassettoNessu">
    <w:name w:val="Stile Corpo del testo 3 + Trebuchet MS 14 pt Non Grassetto Nessu..."/>
    <w:basedOn w:val="Corpodeltesto31"/>
    <w:rsid w:val="001D059A"/>
    <w:pPr>
      <w:spacing w:line="360" w:lineRule="auto"/>
      <w:ind w:right="-535"/>
      <w:jc w:val="left"/>
    </w:pPr>
    <w:rPr>
      <w:rFonts w:ascii="Trebuchet MS" w:hAnsi="Trebuchet MS" w:cs="Trebuchet MS"/>
      <w:b w:val="0"/>
      <w:sz w:val="28"/>
      <w:u w:val="none"/>
    </w:rPr>
  </w:style>
  <w:style w:type="character" w:customStyle="1" w:styleId="PuntoelencoCarattere">
    <w:name w:val="Punto elenco Carattere"/>
    <w:link w:val="Puntoelenco"/>
    <w:locked/>
    <w:rsid w:val="001D059A"/>
    <w:rPr>
      <w:rFonts w:ascii="Trebuchet MS" w:hAnsi="Trebuchet MS"/>
      <w:kern w:val="2"/>
      <w:szCs w:val="24"/>
    </w:rPr>
  </w:style>
  <w:style w:type="paragraph" w:styleId="Puntoelenco">
    <w:name w:val="List Bullet"/>
    <w:basedOn w:val="Normale"/>
    <w:link w:val="PuntoelencoCarattere"/>
    <w:unhideWhenUsed/>
    <w:rsid w:val="001D059A"/>
    <w:pPr>
      <w:numPr>
        <w:numId w:val="11"/>
      </w:numPr>
      <w:spacing w:line="300" w:lineRule="exact"/>
      <w:ind w:left="0" w:firstLine="0"/>
    </w:pPr>
    <w:rPr>
      <w:rFonts w:ascii="Trebuchet MS" w:eastAsiaTheme="minorHAnsi" w:hAnsi="Trebuchet MS" w:cstheme="minorBidi"/>
      <w:kern w:val="2"/>
      <w:sz w:val="22"/>
      <w:szCs w:val="24"/>
    </w:rPr>
  </w:style>
  <w:style w:type="paragraph" w:customStyle="1" w:styleId="Puntoelenco1">
    <w:name w:val="Punto elenco1"/>
    <w:basedOn w:val="Normale"/>
    <w:rsid w:val="001D059A"/>
    <w:pPr>
      <w:tabs>
        <w:tab w:val="left" w:pos="284"/>
        <w:tab w:val="left" w:pos="360"/>
        <w:tab w:val="left" w:pos="1134"/>
      </w:tabs>
      <w:suppressAutoHyphens/>
      <w:spacing w:line="280" w:lineRule="atLeast"/>
      <w:ind w:left="284" w:hanging="284"/>
      <w:jc w:val="left"/>
    </w:pPr>
    <w:rPr>
      <w:rFonts w:ascii="Times New Roman" w:hAnsi="Times New Roman"/>
      <w:sz w:val="22"/>
      <w:szCs w:val="20"/>
      <w:lang w:val="en-US" w:eastAsia="ar-SA"/>
    </w:rPr>
  </w:style>
  <w:style w:type="paragraph" w:customStyle="1" w:styleId="testo1">
    <w:name w:val="testo1"/>
    <w:basedOn w:val="Normale"/>
    <w:uiPriority w:val="99"/>
    <w:rsid w:val="001D059A"/>
    <w:pPr>
      <w:suppressAutoHyphens/>
      <w:spacing w:after="240" w:line="240" w:lineRule="auto"/>
      <w:ind w:left="284"/>
    </w:pPr>
    <w:rPr>
      <w:rFonts w:ascii="Times New Roman" w:hAnsi="Times New Roman"/>
      <w:sz w:val="22"/>
      <w:szCs w:val="20"/>
      <w:lang w:eastAsia="ar-SA"/>
    </w:rPr>
  </w:style>
  <w:style w:type="paragraph" w:styleId="PreformattatoHTML">
    <w:name w:val="HTML Preformatted"/>
    <w:basedOn w:val="Normale"/>
    <w:link w:val="PreformattatoHTMLCarattere"/>
    <w:uiPriority w:val="99"/>
    <w:rsid w:val="001D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left"/>
    </w:pPr>
    <w:rPr>
      <w:rFonts w:ascii="Courier New" w:hAnsi="Courier New" w:cs="Courier New"/>
      <w:sz w:val="20"/>
      <w:szCs w:val="20"/>
      <w:lang w:eastAsia="ar-SA"/>
    </w:rPr>
  </w:style>
  <w:style w:type="character" w:customStyle="1" w:styleId="PreformattatoHTMLCarattere">
    <w:name w:val="Preformattato HTML Carattere"/>
    <w:basedOn w:val="Carpredefinitoparagrafo"/>
    <w:link w:val="PreformattatoHTML"/>
    <w:uiPriority w:val="99"/>
    <w:rsid w:val="001D059A"/>
    <w:rPr>
      <w:rFonts w:ascii="Courier New" w:eastAsia="Times New Roman" w:hAnsi="Courier New" w:cs="Courier New"/>
      <w:sz w:val="20"/>
      <w:szCs w:val="20"/>
      <w:lang w:eastAsia="ar-SA"/>
    </w:rPr>
  </w:style>
  <w:style w:type="paragraph" w:styleId="Firma">
    <w:name w:val="Signature"/>
    <w:basedOn w:val="Normale"/>
    <w:next w:val="Normale"/>
    <w:link w:val="FirmaCarattere"/>
    <w:autoRedefine/>
    <w:unhideWhenUsed/>
    <w:rsid w:val="001D059A"/>
    <w:pPr>
      <w:tabs>
        <w:tab w:val="left" w:pos="4536"/>
      </w:tabs>
      <w:spacing w:line="300" w:lineRule="exact"/>
    </w:pPr>
    <w:rPr>
      <w:rFonts w:ascii="Calibri" w:hAnsi="Calibri"/>
      <w:sz w:val="20"/>
      <w:szCs w:val="20"/>
      <w:lang w:eastAsia="it-IT"/>
    </w:rPr>
  </w:style>
  <w:style w:type="character" w:customStyle="1" w:styleId="FirmaCarattere">
    <w:name w:val="Firma Carattere"/>
    <w:basedOn w:val="Carpredefinitoparagrafo"/>
    <w:link w:val="Firma"/>
    <w:rsid w:val="001D059A"/>
    <w:rPr>
      <w:rFonts w:ascii="Calibri" w:eastAsia="Times New Roman" w:hAnsi="Calibri" w:cs="Times New Roman"/>
      <w:sz w:val="20"/>
      <w:szCs w:val="20"/>
      <w:lang w:eastAsia="it-IT"/>
    </w:rPr>
  </w:style>
  <w:style w:type="paragraph" w:customStyle="1" w:styleId="Corpodeltesto21">
    <w:name w:val="Corpo del testo 21"/>
    <w:basedOn w:val="Normale"/>
    <w:rsid w:val="001D059A"/>
    <w:pPr>
      <w:suppressAutoHyphens/>
      <w:spacing w:line="240" w:lineRule="auto"/>
    </w:pPr>
    <w:rPr>
      <w:rFonts w:ascii="Times New Roman" w:hAnsi="Times New Roman"/>
      <w:szCs w:val="20"/>
      <w:lang w:eastAsia="ar-SA"/>
    </w:rPr>
  </w:style>
  <w:style w:type="character" w:customStyle="1" w:styleId="WW8Num44z0">
    <w:name w:val="WW8Num44z0"/>
    <w:rsid w:val="001D059A"/>
    <w:rPr>
      <w:b/>
      <w:i/>
    </w:rPr>
  </w:style>
  <w:style w:type="paragraph" w:styleId="Didascalia">
    <w:name w:val="caption"/>
    <w:basedOn w:val="Normale"/>
    <w:next w:val="Normale"/>
    <w:qFormat/>
    <w:rsid w:val="001D059A"/>
    <w:pPr>
      <w:spacing w:before="120" w:after="120" w:line="240" w:lineRule="auto"/>
      <w:jc w:val="left"/>
    </w:pPr>
    <w:rPr>
      <w:rFonts w:ascii="Trebuchet MS" w:hAnsi="Trebuchet MS"/>
      <w:b/>
      <w:bCs/>
      <w:sz w:val="20"/>
      <w:szCs w:val="20"/>
      <w:lang w:eastAsia="it-IT"/>
    </w:rPr>
  </w:style>
  <w:style w:type="paragraph" w:customStyle="1" w:styleId="Indicedellefigure1">
    <w:name w:val="Indice delle figure1"/>
    <w:basedOn w:val="Normale"/>
    <w:next w:val="Normale"/>
    <w:rsid w:val="001D059A"/>
    <w:pPr>
      <w:tabs>
        <w:tab w:val="left" w:pos="1134"/>
      </w:tabs>
      <w:suppressAutoHyphens/>
      <w:spacing w:before="120" w:line="240" w:lineRule="auto"/>
      <w:ind w:left="567" w:hanging="567"/>
    </w:pPr>
    <w:rPr>
      <w:rFonts w:ascii="Times New Roman" w:hAnsi="Times New Roman"/>
      <w:szCs w:val="20"/>
      <w:lang w:val="en-US" w:eastAsia="ar-SA"/>
    </w:rPr>
  </w:style>
  <w:style w:type="paragraph" w:customStyle="1" w:styleId="BodyText22">
    <w:name w:val="Body Text 22"/>
    <w:basedOn w:val="Normale"/>
    <w:rsid w:val="001D059A"/>
    <w:pPr>
      <w:suppressAutoHyphens/>
      <w:spacing w:line="240" w:lineRule="auto"/>
    </w:pPr>
    <w:rPr>
      <w:rFonts w:ascii="Times New Roman" w:hAnsi="Times New Roman"/>
      <w:szCs w:val="20"/>
      <w:lang w:eastAsia="ar-SA"/>
    </w:rPr>
  </w:style>
  <w:style w:type="paragraph" w:styleId="Numeroelenco">
    <w:name w:val="List Number"/>
    <w:basedOn w:val="Normale"/>
    <w:uiPriority w:val="99"/>
    <w:unhideWhenUsed/>
    <w:rsid w:val="001D059A"/>
    <w:pPr>
      <w:numPr>
        <w:numId w:val="19"/>
      </w:numPr>
      <w:suppressAutoHyphens/>
      <w:spacing w:line="240" w:lineRule="auto"/>
      <w:contextualSpacing/>
      <w:jc w:val="left"/>
    </w:pPr>
    <w:rPr>
      <w:rFonts w:ascii="Times New Roman" w:hAnsi="Times New Roman"/>
      <w:szCs w:val="20"/>
      <w:lang w:eastAsia="ar-SA"/>
    </w:rPr>
  </w:style>
  <w:style w:type="paragraph" w:customStyle="1" w:styleId="Corsivoblu">
    <w:name w:val="Corsivo blu"/>
    <w:basedOn w:val="Normale"/>
    <w:link w:val="CorsivobluCarattere"/>
    <w:rsid w:val="001D059A"/>
    <w:pPr>
      <w:widowControl w:val="0"/>
      <w:autoSpaceDE w:val="0"/>
      <w:autoSpaceDN w:val="0"/>
      <w:adjustRightInd w:val="0"/>
      <w:spacing w:line="300" w:lineRule="exact"/>
    </w:pPr>
    <w:rPr>
      <w:rFonts w:ascii="Trebuchet MS" w:eastAsiaTheme="minorHAnsi" w:hAnsi="Trebuchet MS" w:cs="Trebuchet MS"/>
      <w:i/>
      <w:color w:val="0000FF"/>
      <w:sz w:val="22"/>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7"/>
    <w:hidden/>
    <w:uiPriority w:val="1"/>
    <w:semiHidden/>
    <w:unhideWhenUsed/>
    <w:qFormat/>
    <w:locked/>
    <w:rPr>
      <w:rFonts w:ascii="Calibri"/>
      <w:color w:val="000000" w:themeColor="dark1"/>
      <w:sz w:val="18"/>
    </w:rPr>
  </w:style>
  <w:style w:type="paragraph" w:customStyle="1" w:styleId="CLASSIFICAZIONEBODY7">
    <w:name w:val="CLASSIFICAZIONEBODY7"/>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8"/>
    <w:hidden/>
    <w:uiPriority w:val="1"/>
    <w:semiHidden/>
    <w:unhideWhenUsed/>
    <w:qFormat/>
    <w:locked/>
    <w:rPr>
      <w:rFonts w:ascii="Calibri"/>
      <w:color w:val="000000" w:themeColor="dark1"/>
      <w:sz w:val="18"/>
    </w:rPr>
  </w:style>
  <w:style w:type="paragraph" w:customStyle="1" w:styleId="CLASSIFICAZIONEBODY8">
    <w:name w:val="CLASSIFICAZIONEBODY8"/>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9"/>
    <w:hidden/>
    <w:uiPriority w:val="1"/>
    <w:semiHidden/>
    <w:unhideWhenUsed/>
    <w:qFormat/>
    <w:locked/>
    <w:rPr>
      <w:rFonts w:ascii="Calibri"/>
      <w:color w:val="000000" w:themeColor="dark1"/>
      <w:sz w:val="18"/>
    </w:rPr>
  </w:style>
  <w:style w:type="paragraph" w:customStyle="1" w:styleId="CLASSIFICAZIONEBODY9">
    <w:name w:val="CLASSIFICAZIONEBODY9"/>
    <w:hidden/>
    <w:uiPriority w:val="1"/>
    <w:semiHidden/>
    <w:unhideWhenUsed/>
    <w:qFormat/>
    <w:locked/>
    <w:pPr>
      <w:jc w:val="both"/>
    </w:pPr>
    <w:rPr>
      <w:rFonts w:ascii="Calibri"/>
      <w:b/>
      <w:color w:val="000000" w:themeColor="dark1"/>
      <w:sz w:val="20"/>
    </w:rPr>
  </w:style>
  <w:style w:type="paragraph" w:customStyle="1" w:styleId="CLASSIFICAZIONEFOOTER10">
    <w:name w:val="CLASSIFICAZIONEFOOTER10"/>
    <w:hidden/>
    <w:uiPriority w:val="1"/>
    <w:semiHidden/>
    <w:unhideWhenUsed/>
    <w:qFormat/>
    <w:locked/>
    <w:rPr>
      <w:rFonts w:ascii="Calibri"/>
      <w:color w:val="000000" w:themeColor="dark1"/>
      <w:sz w:val="18"/>
    </w:rPr>
  </w:style>
  <w:style w:type="paragraph" w:customStyle="1" w:styleId="CLASSIFICAZIONEBODY10">
    <w:name w:val="CLASSIFICAZIONEBODY10"/>
    <w:hidden/>
    <w:uiPriority w:val="1"/>
    <w:semiHidden/>
    <w:unhideWhenUsed/>
    <w:qFormat/>
    <w:locked/>
    <w:pPr>
      <w:jc w:val="both"/>
    </w:pPr>
    <w:rPr>
      <w:rFonts w:ascii="Calibri"/>
      <w:b/>
      <w:color w:val="000000" w:themeColor="dark1"/>
      <w:sz w:val="20"/>
    </w:rPr>
  </w:style>
  <w:style w:type="paragraph" w:customStyle="1" w:styleId="art-testo">
    <w:name w:val="art-testo"/>
    <w:basedOn w:val="Normale"/>
    <w:rsid w:val="003736CD"/>
    <w:pPr>
      <w:widowControl w:val="0"/>
      <w:snapToGrid w:val="0"/>
      <w:spacing w:line="480" w:lineRule="auto"/>
    </w:pPr>
    <w:rPr>
      <w:rFonts w:ascii="Trebuchet MS" w:hAnsi="Trebuchet MS"/>
      <w:sz w:val="20"/>
      <w:szCs w:val="20"/>
      <w:lang w:eastAsia="it-IT"/>
    </w:rPr>
  </w:style>
  <w:style w:type="paragraph" w:customStyle="1" w:styleId="CLASSIFICAZIONEFOOTER11">
    <w:name w:val="CLASSIFICAZIONEFOOTER11"/>
    <w:hidden/>
    <w:uiPriority w:val="1"/>
    <w:semiHidden/>
    <w:unhideWhenUsed/>
    <w:qFormat/>
    <w:locked/>
    <w:rPr>
      <w:rFonts w:ascii="Calibri"/>
      <w:color w:val="000000" w:themeColor="dark1"/>
      <w:sz w:val="18"/>
    </w:rPr>
  </w:style>
  <w:style w:type="paragraph" w:customStyle="1" w:styleId="CLASSIFICAZIONEBODY11">
    <w:name w:val="CLASSIFICAZIONEBODY11"/>
    <w:hidden/>
    <w:uiPriority w:val="1"/>
    <w:semiHidden/>
    <w:unhideWhenUsed/>
    <w:qFormat/>
    <w:locked/>
    <w:pPr>
      <w:jc w:val="both"/>
    </w:pPr>
    <w:rPr>
      <w:rFonts w:ascii="Calibri"/>
      <w:b/>
      <w:color w:val="000000" w:themeColor="dark1"/>
      <w:sz w:val="20"/>
    </w:rPr>
  </w:style>
  <w:style w:type="paragraph" w:customStyle="1" w:styleId="CLASSIFICAZIONEFOOTER12">
    <w:name w:val="CLASSIFICAZIONEFOOTER12"/>
    <w:hidden/>
    <w:uiPriority w:val="1"/>
    <w:semiHidden/>
    <w:unhideWhenUsed/>
    <w:qFormat/>
    <w:locked/>
    <w:rPr>
      <w:rFonts w:ascii="Calibri"/>
      <w:color w:val="000000" w:themeColor="dark1"/>
      <w:sz w:val="18"/>
    </w:rPr>
  </w:style>
  <w:style w:type="paragraph" w:customStyle="1" w:styleId="CLASSIFICAZIONEBODY12">
    <w:name w:val="CLASSIFICAZIONEBODY12"/>
    <w:hidden/>
    <w:uiPriority w:val="1"/>
    <w:semiHidden/>
    <w:unhideWhenUsed/>
    <w:qFormat/>
    <w:locked/>
    <w:pPr>
      <w:jc w:val="both"/>
    </w:pPr>
    <w:rPr>
      <w:rFonts w:ascii="Calibri"/>
      <w:b/>
      <w:color w:val="000000" w:themeColor="dark1"/>
      <w:sz w:val="20"/>
    </w:rPr>
  </w:style>
  <w:style w:type="paragraph" w:customStyle="1" w:styleId="CLASSIFICAZIONEFOOTER13">
    <w:name w:val="CLASSIFICAZIONEFOOTER13"/>
    <w:hidden/>
    <w:uiPriority w:val="1"/>
    <w:semiHidden/>
    <w:unhideWhenUsed/>
    <w:qFormat/>
    <w:locked/>
    <w:rPr>
      <w:rFonts w:ascii="Calibri"/>
      <w:color w:val="000000" w:themeColor="dark1"/>
      <w:sz w:val="18"/>
    </w:rPr>
  </w:style>
  <w:style w:type="paragraph" w:customStyle="1" w:styleId="CLASSIFICAZIONEBODY13">
    <w:name w:val="CLASSIFICAZIONEBODY13"/>
    <w:hidden/>
    <w:uiPriority w:val="1"/>
    <w:semiHidden/>
    <w:unhideWhenUsed/>
    <w:qFormat/>
    <w:locked/>
    <w:pPr>
      <w:jc w:val="both"/>
    </w:pPr>
    <w:rPr>
      <w:rFonts w:ascii="Calibri"/>
      <w:b/>
      <w:color w:val="000000" w:themeColor="dark1"/>
      <w:sz w:val="20"/>
    </w:rPr>
  </w:style>
  <w:style w:type="paragraph" w:customStyle="1" w:styleId="CLASSIFICAZIONEFOOTER14">
    <w:name w:val="CLASSIFICAZIONEFOOTER14"/>
    <w:hidden/>
    <w:uiPriority w:val="1"/>
    <w:semiHidden/>
    <w:unhideWhenUsed/>
    <w:qFormat/>
    <w:locked/>
    <w:rPr>
      <w:rFonts w:ascii="Calibri"/>
      <w:color w:val="000000" w:themeColor="dark1"/>
      <w:sz w:val="18"/>
    </w:rPr>
  </w:style>
  <w:style w:type="paragraph" w:customStyle="1" w:styleId="CLASSIFICAZIONEBODY14">
    <w:name w:val="CLASSIFICAZIONEBODY14"/>
    <w:hidden/>
    <w:uiPriority w:val="1"/>
    <w:semiHidden/>
    <w:unhideWhenUsed/>
    <w:qFormat/>
    <w:locked/>
    <w:pPr>
      <w:jc w:val="both"/>
    </w:pPr>
    <w:rPr>
      <w:rFonts w:ascii="Calibri"/>
      <w:b/>
      <w:color w:val="000000" w:themeColor="dark1"/>
      <w:sz w:val="20"/>
    </w:rPr>
  </w:style>
  <w:style w:type="paragraph" w:customStyle="1" w:styleId="CLASSIFICAZIONEFOOTER15">
    <w:name w:val="CLASSIFICAZIONEFOOTER15"/>
    <w:hidden/>
    <w:uiPriority w:val="1"/>
    <w:semiHidden/>
    <w:unhideWhenUsed/>
    <w:qFormat/>
    <w:locked/>
    <w:rPr>
      <w:rFonts w:ascii="Calibri"/>
      <w:color w:val="000000" w:themeColor="dark1"/>
      <w:sz w:val="18"/>
    </w:rPr>
  </w:style>
  <w:style w:type="paragraph" w:customStyle="1" w:styleId="CLASSIFICAZIONEBODY15">
    <w:name w:val="CLASSIFICAZIONEBODY15"/>
    <w:hidden/>
    <w:uiPriority w:val="1"/>
    <w:semiHidden/>
    <w:unhideWhenUsed/>
    <w:qFormat/>
    <w:locked/>
    <w:pPr>
      <w:jc w:val="both"/>
    </w:pPr>
    <w:rPr>
      <w:rFonts w:ascii="Calibri"/>
      <w:b/>
      <w:color w:val="000000" w:themeColor="dark1"/>
      <w:sz w:val="20"/>
    </w:rPr>
  </w:style>
  <w:style w:type="paragraph" w:customStyle="1" w:styleId="CLASSIFICAZIONEFOOTER16">
    <w:name w:val="CLASSIFICAZIONEFOOTER16"/>
    <w:hidden/>
    <w:uiPriority w:val="1"/>
    <w:semiHidden/>
    <w:unhideWhenUsed/>
    <w:qFormat/>
    <w:locked/>
    <w:rPr>
      <w:rFonts w:ascii="Calibri"/>
      <w:color w:val="000000" w:themeColor="dark1"/>
      <w:sz w:val="18"/>
    </w:rPr>
  </w:style>
  <w:style w:type="paragraph" w:customStyle="1" w:styleId="CLASSIFICAZIONEBODY16">
    <w:name w:val="CLASSIFICAZIONEBODY16"/>
    <w:hidden/>
    <w:uiPriority w:val="1"/>
    <w:semiHidden/>
    <w:unhideWhenUsed/>
    <w:qFormat/>
    <w:locked/>
    <w:pPr>
      <w:jc w:val="both"/>
    </w:pPr>
    <w:rPr>
      <w:rFonts w:ascii="Calibri"/>
      <w:b/>
      <w:color w:val="000000" w:themeColor="dark1"/>
      <w:sz w:val="20"/>
    </w:rPr>
  </w:style>
  <w:style w:type="paragraph" w:customStyle="1" w:styleId="CLASSIFICAZIONEFOOTER17">
    <w:name w:val="CLASSIFICAZIONEFOOTER17"/>
    <w:hidden/>
    <w:uiPriority w:val="1"/>
    <w:semiHidden/>
    <w:unhideWhenUsed/>
    <w:qFormat/>
    <w:locked/>
    <w:rPr>
      <w:rFonts w:ascii="Calibri"/>
      <w:color w:val="000000" w:themeColor="dark1"/>
      <w:sz w:val="18"/>
    </w:rPr>
  </w:style>
  <w:style w:type="paragraph" w:customStyle="1" w:styleId="CLASSIFICAZIONEBODY17">
    <w:name w:val="CLASSIFICAZIONEBODY17"/>
    <w:hidden/>
    <w:uiPriority w:val="1"/>
    <w:semiHidden/>
    <w:unhideWhenUsed/>
    <w:qFormat/>
    <w:locked/>
    <w:pPr>
      <w:jc w:val="both"/>
    </w:pPr>
    <w:rPr>
      <w:rFonts w:ascii="Calibri"/>
      <w:b/>
      <w:color w:val="000000" w:themeColor="dark1"/>
      <w:sz w:val="20"/>
    </w:rPr>
  </w:style>
  <w:style w:type="paragraph" w:customStyle="1" w:styleId="CLASSIFICAZIONEFOOTER18">
    <w:name w:val="CLASSIFICAZIONEFOOTER18"/>
    <w:hidden/>
    <w:uiPriority w:val="1"/>
    <w:semiHidden/>
    <w:unhideWhenUsed/>
    <w:qFormat/>
    <w:locked/>
    <w:rPr>
      <w:rFonts w:ascii="Calibri"/>
      <w:color w:val="000000" w:themeColor="dark1"/>
      <w:sz w:val="18"/>
    </w:rPr>
  </w:style>
  <w:style w:type="paragraph" w:customStyle="1" w:styleId="CLASSIFICAZIONEBODY18">
    <w:name w:val="CLASSIFICAZIONEBODY18"/>
    <w:hidden/>
    <w:uiPriority w:val="1"/>
    <w:semiHidden/>
    <w:unhideWhenUsed/>
    <w:qFormat/>
    <w:locked/>
    <w:pPr>
      <w:jc w:val="both"/>
    </w:pPr>
    <w:rPr>
      <w:rFonts w:ascii="Calibri"/>
      <w:b/>
      <w:color w:val="000000" w:themeColor="dark1"/>
      <w:sz w:val="20"/>
    </w:rPr>
  </w:style>
  <w:style w:type="paragraph" w:customStyle="1" w:styleId="CLASSIFICAZIONEFOOTER19">
    <w:name w:val="CLASSIFICAZIONEFOOTER19"/>
    <w:hidden/>
    <w:uiPriority w:val="1"/>
    <w:semiHidden/>
    <w:unhideWhenUsed/>
    <w:qFormat/>
    <w:locked/>
    <w:rPr>
      <w:rFonts w:ascii="Calibri"/>
      <w:color w:val="000000" w:themeColor="dark1"/>
      <w:sz w:val="18"/>
    </w:rPr>
  </w:style>
  <w:style w:type="paragraph" w:customStyle="1" w:styleId="CLASSIFICAZIONEBODY19">
    <w:name w:val="CLASSIFICAZIONEBODY19"/>
    <w:hidden/>
    <w:uiPriority w:val="1"/>
    <w:semiHidden/>
    <w:unhideWhenUsed/>
    <w:qFormat/>
    <w:locked/>
    <w:pPr>
      <w:jc w:val="both"/>
    </w:pPr>
    <w:rPr>
      <w:rFonts w:ascii="Calibri"/>
      <w:b/>
      <w:color w:val="000000" w:themeColor="dark1"/>
      <w:sz w:val="20"/>
    </w:rPr>
  </w:style>
  <w:style w:type="paragraph" w:customStyle="1" w:styleId="CLASSIFICAZIONEFOOTER20">
    <w:name w:val="CLASSIFICAZIONEFOOTER20"/>
    <w:hidden/>
    <w:uiPriority w:val="1"/>
    <w:semiHidden/>
    <w:unhideWhenUsed/>
    <w:qFormat/>
    <w:locked/>
    <w:rPr>
      <w:rFonts w:ascii="Calibri"/>
      <w:color w:val="000000" w:themeColor="dark1"/>
      <w:sz w:val="18"/>
    </w:rPr>
  </w:style>
  <w:style w:type="paragraph" w:customStyle="1" w:styleId="CLASSIFICAZIONEBODY20">
    <w:name w:val="CLASSIFICAZIONEBODY20"/>
    <w:hidden/>
    <w:uiPriority w:val="1"/>
    <w:semiHidden/>
    <w:unhideWhenUsed/>
    <w:qFormat/>
    <w:locked/>
    <w:pPr>
      <w:jc w:val="both"/>
    </w:pPr>
    <w:rPr>
      <w:rFonts w:ascii="Calibri"/>
      <w:b/>
      <w:color w:val="000000" w:themeColor="dark1"/>
      <w:sz w:val="20"/>
    </w:rPr>
  </w:style>
  <w:style w:type="paragraph" w:customStyle="1" w:styleId="CLASSIFICAZIONEFOOTER21">
    <w:name w:val="CLASSIFICAZIONEFOOTER21"/>
    <w:hidden/>
    <w:uiPriority w:val="1"/>
    <w:semiHidden/>
    <w:unhideWhenUsed/>
    <w:qFormat/>
    <w:locked/>
    <w:rPr>
      <w:rFonts w:ascii="Calibri"/>
      <w:color w:val="000000" w:themeColor="dark1"/>
      <w:sz w:val="18"/>
    </w:rPr>
  </w:style>
  <w:style w:type="paragraph" w:customStyle="1" w:styleId="CLASSIFICAZIONEBODY21">
    <w:name w:val="CLASSIFICAZIONEBODY21"/>
    <w:hidden/>
    <w:uiPriority w:val="1"/>
    <w:semiHidden/>
    <w:unhideWhenUsed/>
    <w:qFormat/>
    <w:locked/>
    <w:pPr>
      <w:jc w:val="both"/>
    </w:pPr>
    <w:rPr>
      <w:rFonts w:ascii="Calibri"/>
      <w:b/>
      <w:color w:val="000000" w:themeColor="dark1"/>
      <w:sz w:val="20"/>
    </w:rPr>
  </w:style>
  <w:style w:type="paragraph" w:customStyle="1" w:styleId="CLASSIFICAZIONEFOOTER22">
    <w:name w:val="CLASSIFICAZIONEFOOTER22"/>
    <w:hidden/>
    <w:uiPriority w:val="1"/>
    <w:semiHidden/>
    <w:unhideWhenUsed/>
    <w:qFormat/>
    <w:locked/>
    <w:rPr>
      <w:rFonts w:ascii="Calibri"/>
      <w:color w:val="000000" w:themeColor="dark1"/>
      <w:sz w:val="18"/>
    </w:rPr>
  </w:style>
  <w:style w:type="paragraph" w:customStyle="1" w:styleId="CLASSIFICAZIONEBODY22">
    <w:name w:val="CLASSIFICAZIONEBODY22"/>
    <w:hidden/>
    <w:uiPriority w:val="1"/>
    <w:semiHidden/>
    <w:unhideWhenUsed/>
    <w:qFormat/>
    <w:locked/>
    <w:pPr>
      <w:jc w:val="both"/>
    </w:pPr>
    <w:rPr>
      <w:rFonts w:ascii="Calibri"/>
      <w:b/>
      <w:color w:val="000000" w:themeColor="dark1"/>
      <w:sz w:val="20"/>
    </w:rPr>
  </w:style>
  <w:style w:type="paragraph" w:customStyle="1" w:styleId="CLASSIFICAZIONEFOOTER23">
    <w:name w:val="CLASSIFICAZIONEFOOTER23"/>
    <w:hidden/>
    <w:uiPriority w:val="1"/>
    <w:semiHidden/>
    <w:unhideWhenUsed/>
    <w:qFormat/>
    <w:locked/>
    <w:rPr>
      <w:rFonts w:ascii="Calibri"/>
      <w:color w:val="000000" w:themeColor="dark1"/>
      <w:sz w:val="18"/>
    </w:rPr>
  </w:style>
  <w:style w:type="paragraph" w:customStyle="1" w:styleId="CLASSIFICAZIONEBODY23">
    <w:name w:val="CLASSIFICAZIONEBODY23"/>
    <w:hidden/>
    <w:uiPriority w:val="1"/>
    <w:semiHidden/>
    <w:unhideWhenUsed/>
    <w:qFormat/>
    <w:locked/>
    <w:pPr>
      <w:jc w:val="both"/>
    </w:pPr>
    <w:rPr>
      <w:rFonts w:ascii="Calibri"/>
      <w:b/>
      <w:color w:val="000000" w:themeColor="dark1"/>
      <w:sz w:val="20"/>
    </w:rPr>
  </w:style>
  <w:style w:type="paragraph" w:customStyle="1" w:styleId="CLASSIFICAZIONEFOOTER24">
    <w:name w:val="CLASSIFICAZIONEFOOTER24"/>
    <w:hidden/>
    <w:uiPriority w:val="1"/>
    <w:semiHidden/>
    <w:unhideWhenUsed/>
    <w:qFormat/>
    <w:locked/>
    <w:rPr>
      <w:rFonts w:ascii="Calibri"/>
      <w:color w:val="000000" w:themeColor="dark1"/>
      <w:sz w:val="18"/>
    </w:rPr>
  </w:style>
  <w:style w:type="paragraph" w:customStyle="1" w:styleId="CLASSIFICAZIONEBODY24">
    <w:name w:val="CLASSIFICAZIONEBODY24"/>
    <w:hidden/>
    <w:uiPriority w:val="1"/>
    <w:semiHidden/>
    <w:unhideWhenUsed/>
    <w:qFormat/>
    <w:locked/>
    <w:pPr>
      <w:jc w:val="both"/>
    </w:pPr>
    <w:rPr>
      <w:rFonts w:ascii="Calibri"/>
      <w:b/>
      <w:color w:val="000000" w:themeColor="dark1"/>
      <w:sz w:val="20"/>
    </w:rPr>
  </w:style>
  <w:style w:type="paragraph" w:customStyle="1" w:styleId="CLASSIFICAZIONEFOOTER25">
    <w:name w:val="CLASSIFICAZIONEFOOTER25"/>
    <w:hidden/>
    <w:uiPriority w:val="1"/>
    <w:semiHidden/>
    <w:unhideWhenUsed/>
    <w:qFormat/>
    <w:locked/>
    <w:rPr>
      <w:rFonts w:ascii="Calibri"/>
      <w:color w:val="000000" w:themeColor="dark1"/>
      <w:sz w:val="18"/>
    </w:rPr>
  </w:style>
  <w:style w:type="paragraph" w:customStyle="1" w:styleId="CLASSIFICAZIONEBODY25">
    <w:name w:val="CLASSIFICAZIONEBODY25"/>
    <w:hidden/>
    <w:uiPriority w:val="1"/>
    <w:semiHidden/>
    <w:unhideWhenUsed/>
    <w:qFormat/>
    <w:locked/>
    <w:pPr>
      <w:jc w:val="both"/>
    </w:pPr>
    <w:rPr>
      <w:rFonts w:ascii="Calibri"/>
      <w:b/>
      <w:color w:val="000000" w:themeColor="dark1"/>
      <w:sz w:val="20"/>
    </w:rPr>
  </w:style>
  <w:style w:type="paragraph" w:customStyle="1" w:styleId="CLASSIFICAZIONEFOOTER26">
    <w:name w:val="CLASSIFICAZIONEFOOTER26"/>
    <w:hidden/>
    <w:uiPriority w:val="1"/>
    <w:semiHidden/>
    <w:unhideWhenUsed/>
    <w:qFormat/>
    <w:locked/>
    <w:rPr>
      <w:rFonts w:ascii="Calibri"/>
      <w:color w:val="000000" w:themeColor="dark1"/>
      <w:sz w:val="18"/>
    </w:rPr>
  </w:style>
  <w:style w:type="paragraph" w:customStyle="1" w:styleId="CLASSIFICAZIONEBODY26">
    <w:name w:val="CLASSIFICAZIONEBODY26"/>
    <w:hidden/>
    <w:uiPriority w:val="1"/>
    <w:semiHidden/>
    <w:unhideWhenUsed/>
    <w:qFormat/>
    <w:locked/>
    <w:pPr>
      <w:jc w:val="both"/>
    </w:pPr>
    <w:rPr>
      <w:rFonts w:ascii="Calibri"/>
      <w:b/>
      <w:color w:val="000000" w:themeColor="dark1"/>
      <w:sz w:val="20"/>
    </w:rPr>
  </w:style>
  <w:style w:type="paragraph" w:customStyle="1" w:styleId="CLASSIFICAZIONEFOOTER27">
    <w:name w:val="CLASSIFICAZIONEFOOTER27"/>
    <w:hidden/>
    <w:uiPriority w:val="1"/>
    <w:semiHidden/>
    <w:unhideWhenUsed/>
    <w:qFormat/>
    <w:locked/>
    <w:rPr>
      <w:rFonts w:ascii="Calibri"/>
      <w:color w:val="000000" w:themeColor="dark1"/>
      <w:sz w:val="18"/>
    </w:rPr>
  </w:style>
  <w:style w:type="paragraph" w:customStyle="1" w:styleId="CLASSIFICAZIONEBODY27">
    <w:name w:val="CLASSIFICAZIONEBODY27"/>
    <w:hidden/>
    <w:uiPriority w:val="1"/>
    <w:semiHidden/>
    <w:unhideWhenUsed/>
    <w:qFormat/>
    <w:locked/>
    <w:pPr>
      <w:jc w:val="both"/>
    </w:pPr>
    <w:rPr>
      <w:rFonts w:ascii="Calibri"/>
      <w:b/>
      <w:color w:val="000000" w:themeColor="dark1"/>
      <w:sz w:val="20"/>
    </w:rPr>
  </w:style>
  <w:style w:type="paragraph" w:customStyle="1" w:styleId="CLASSIFICAZIONEFOOTER28">
    <w:name w:val="CLASSIFICAZIONEFOOTER28"/>
    <w:hidden/>
    <w:uiPriority w:val="1"/>
    <w:semiHidden/>
    <w:unhideWhenUsed/>
    <w:qFormat/>
    <w:locked/>
    <w:rPr>
      <w:rFonts w:ascii="Calibri"/>
      <w:color w:val="000000" w:themeColor="dark1"/>
      <w:sz w:val="18"/>
    </w:rPr>
  </w:style>
  <w:style w:type="paragraph" w:customStyle="1" w:styleId="CLASSIFICAZIONEBODY28">
    <w:name w:val="CLASSIFICAZIONEBODY28"/>
    <w:hidden/>
    <w:uiPriority w:val="1"/>
    <w:semiHidden/>
    <w:unhideWhenUsed/>
    <w:qFormat/>
    <w:locked/>
    <w:pPr>
      <w:jc w:val="both"/>
    </w:pPr>
    <w:rPr>
      <w:rFonts w:ascii="Calibri"/>
      <w:b/>
      <w:color w:val="000000" w:themeColor="dark1"/>
      <w:sz w:val="20"/>
    </w:rPr>
  </w:style>
  <w:style w:type="paragraph" w:customStyle="1" w:styleId="CLASSIFICAZIONEFOOTER29">
    <w:name w:val="CLASSIFICAZIONEFOOTER29"/>
    <w:hidden/>
    <w:uiPriority w:val="1"/>
    <w:semiHidden/>
    <w:unhideWhenUsed/>
    <w:qFormat/>
    <w:locked/>
    <w:rPr>
      <w:rFonts w:ascii="Calibri"/>
      <w:color w:val="000000" w:themeColor="dark1"/>
      <w:sz w:val="18"/>
    </w:rPr>
  </w:style>
  <w:style w:type="paragraph" w:customStyle="1" w:styleId="CLASSIFICAZIONEBODY29">
    <w:name w:val="CLASSIFICAZIONEBODY29"/>
    <w:hidden/>
    <w:uiPriority w:val="1"/>
    <w:semiHidden/>
    <w:unhideWhenUsed/>
    <w:qFormat/>
    <w:locked/>
    <w:pPr>
      <w:jc w:val="both"/>
    </w:pPr>
    <w:rPr>
      <w:rFonts w:ascii="Calibri"/>
      <w:b/>
      <w:color w:val="000000" w:themeColor="dark1"/>
      <w:sz w:val="20"/>
    </w:rPr>
  </w:style>
  <w:style w:type="paragraph" w:customStyle="1" w:styleId="CLASSIFICAZIONEFOOTER30">
    <w:name w:val="CLASSIFICAZIONEFOOTER30"/>
    <w:hidden/>
    <w:uiPriority w:val="1"/>
    <w:semiHidden/>
    <w:unhideWhenUsed/>
    <w:qFormat/>
    <w:locked/>
    <w:rPr>
      <w:rFonts w:ascii="Calibri"/>
      <w:color w:val="000000" w:themeColor="dark1"/>
      <w:sz w:val="18"/>
    </w:rPr>
  </w:style>
  <w:style w:type="paragraph" w:customStyle="1" w:styleId="CLASSIFICAZIONEBODY30">
    <w:name w:val="CLASSIFICAZIONEBODY30"/>
    <w:hidden/>
    <w:uiPriority w:val="1"/>
    <w:semiHidden/>
    <w:unhideWhenUsed/>
    <w:qFormat/>
    <w:locked/>
    <w:pPr>
      <w:jc w:val="both"/>
    </w:pPr>
    <w:rPr>
      <w:rFonts w:ascii="Calibri"/>
      <w:b/>
      <w:color w:val="000000" w:themeColor="dark1"/>
      <w:sz w:val="20"/>
    </w:rPr>
  </w:style>
  <w:style w:type="paragraph" w:customStyle="1" w:styleId="CLASSIFICAZIONEFOOTER31">
    <w:name w:val="CLASSIFICAZIONEFOOTER31"/>
    <w:hidden/>
    <w:uiPriority w:val="1"/>
    <w:semiHidden/>
    <w:unhideWhenUsed/>
    <w:qFormat/>
    <w:locked/>
    <w:rPr>
      <w:rFonts w:ascii="Calibri"/>
      <w:color w:val="000000" w:themeColor="dark1"/>
      <w:sz w:val="18"/>
    </w:rPr>
  </w:style>
  <w:style w:type="paragraph" w:customStyle="1" w:styleId="CLASSIFICAZIONEBODY31">
    <w:name w:val="CLASSIFICAZIONEBODY31"/>
    <w:hidden/>
    <w:uiPriority w:val="1"/>
    <w:semiHidden/>
    <w:unhideWhenUsed/>
    <w:qFormat/>
    <w:locked/>
    <w:pPr>
      <w:jc w:val="both"/>
    </w:pPr>
    <w:rPr>
      <w:rFonts w:ascii="Calibri"/>
      <w:b/>
      <w:color w:val="000000" w:themeColor="dark1"/>
      <w:sz w:val="20"/>
    </w:rPr>
  </w:style>
  <w:style w:type="paragraph" w:customStyle="1" w:styleId="CLASSIFICAZIONEFOOTER32">
    <w:name w:val="CLASSIFICAZIONEFOOTER32"/>
    <w:hidden/>
    <w:uiPriority w:val="1"/>
    <w:semiHidden/>
    <w:unhideWhenUsed/>
    <w:qFormat/>
    <w:locked/>
    <w:rPr>
      <w:rFonts w:ascii="Calibri"/>
      <w:color w:val="000000" w:themeColor="dark1"/>
      <w:sz w:val="18"/>
    </w:rPr>
  </w:style>
  <w:style w:type="paragraph" w:customStyle="1" w:styleId="CLASSIFICAZIONEBODY32">
    <w:name w:val="CLASSIFICAZIONEBODY32"/>
    <w:hidden/>
    <w:uiPriority w:val="1"/>
    <w:semiHidden/>
    <w:unhideWhenUsed/>
    <w:qFormat/>
    <w:locked/>
    <w:pPr>
      <w:jc w:val="both"/>
    </w:pPr>
    <w:rPr>
      <w:rFonts w:ascii="Calibri"/>
      <w:b/>
      <w:color w:val="000000" w:themeColor="dark1"/>
      <w:sz w:val="20"/>
    </w:rPr>
  </w:style>
  <w:style w:type="paragraph" w:customStyle="1" w:styleId="CLASSIFICAZIONEFOOTER33">
    <w:name w:val="CLASSIFICAZIONEFOOTER33"/>
    <w:hidden/>
    <w:uiPriority w:val="1"/>
    <w:semiHidden/>
    <w:unhideWhenUsed/>
    <w:qFormat/>
    <w:locked/>
    <w:rPr>
      <w:rFonts w:ascii="Calibri"/>
      <w:color w:val="000000" w:themeColor="dark1"/>
      <w:sz w:val="18"/>
    </w:rPr>
  </w:style>
  <w:style w:type="paragraph" w:customStyle="1" w:styleId="CLASSIFICAZIONEBODY33">
    <w:name w:val="CLASSIFICAZIONEBODY33"/>
    <w:hidden/>
    <w:uiPriority w:val="1"/>
    <w:semiHidden/>
    <w:unhideWhenUsed/>
    <w:qFormat/>
    <w:locked/>
    <w:pPr>
      <w:jc w:val="both"/>
    </w:pPr>
    <w:rPr>
      <w:rFonts w:ascii="Calibri"/>
      <w:b/>
      <w:color w:val="000000" w:themeColor="dark1"/>
      <w:sz w:val="20"/>
    </w:rPr>
  </w:style>
  <w:style w:type="paragraph" w:customStyle="1" w:styleId="CLASSIFICAZIONEFOOTER34">
    <w:name w:val="CLASSIFICAZIONEFOOTER34"/>
    <w:hidden/>
    <w:uiPriority w:val="1"/>
    <w:semiHidden/>
    <w:unhideWhenUsed/>
    <w:qFormat/>
    <w:locked/>
    <w:rPr>
      <w:rFonts w:ascii="Calibri"/>
      <w:color w:val="000000" w:themeColor="dark1"/>
      <w:sz w:val="18"/>
    </w:rPr>
  </w:style>
  <w:style w:type="paragraph" w:customStyle="1" w:styleId="CLASSIFICAZIONEBODY34">
    <w:name w:val="CLASSIFICAZIONEBODY34"/>
    <w:hidden/>
    <w:uiPriority w:val="1"/>
    <w:semiHidden/>
    <w:unhideWhenUsed/>
    <w:qFormat/>
    <w:locked/>
    <w:pPr>
      <w:jc w:val="both"/>
    </w:pPr>
    <w:rPr>
      <w:rFonts w:ascii="Calibri"/>
      <w:b/>
      <w:color w:val="000000" w:themeColor="dark1"/>
      <w:sz w:val="20"/>
    </w:rPr>
  </w:style>
  <w:style w:type="paragraph" w:customStyle="1" w:styleId="CLASSIFICAZIONEFOOTER320">
    <w:name w:val="CLASSIFICAZIONEFOOTER320"/>
    <w:hidden/>
    <w:uiPriority w:val="1"/>
    <w:semiHidden/>
    <w:unhideWhenUsed/>
    <w:qFormat/>
    <w:locked/>
    <w:rsid w:val="00320C62"/>
    <w:rPr>
      <w:rFonts w:ascii="Calibri"/>
      <w:color w:val="000000" w:themeColor="dark1"/>
      <w:sz w:val="18"/>
    </w:rPr>
  </w:style>
  <w:style w:type="paragraph" w:customStyle="1" w:styleId="CLASSIFICAZIONEBODY320">
    <w:name w:val="CLASSIFICAZIONEBODY320"/>
    <w:hidden/>
    <w:uiPriority w:val="1"/>
    <w:semiHidden/>
    <w:unhideWhenUsed/>
    <w:qFormat/>
    <w:locked/>
    <w:rsid w:val="00320C62"/>
    <w:pPr>
      <w:jc w:val="both"/>
    </w:pPr>
    <w:rPr>
      <w:rFonts w:ascii="Calibri"/>
      <w:b/>
      <w:color w:val="000000" w:themeColor="dark1"/>
      <w:sz w:val="20"/>
    </w:rPr>
  </w:style>
  <w:style w:type="paragraph" w:customStyle="1" w:styleId="CLASSIFICAZIONEFOOTER310">
    <w:name w:val="CLASSIFICAZIONEFOOTER310"/>
    <w:hidden/>
    <w:uiPriority w:val="1"/>
    <w:semiHidden/>
    <w:unhideWhenUsed/>
    <w:qFormat/>
    <w:locked/>
    <w:rsid w:val="00320C62"/>
    <w:rPr>
      <w:rFonts w:ascii="Calibri"/>
      <w:color w:val="000000" w:themeColor="dark1"/>
      <w:sz w:val="18"/>
    </w:rPr>
  </w:style>
  <w:style w:type="paragraph" w:customStyle="1" w:styleId="CLASSIFICAZIONEBODY310">
    <w:name w:val="CLASSIFICAZIONEBODY310"/>
    <w:hidden/>
    <w:uiPriority w:val="1"/>
    <w:semiHidden/>
    <w:unhideWhenUsed/>
    <w:qFormat/>
    <w:locked/>
    <w:rsid w:val="00320C62"/>
    <w:pPr>
      <w:jc w:val="both"/>
    </w:pPr>
    <w:rPr>
      <w:rFonts w:ascii="Calibri"/>
      <w:b/>
      <w:color w:val="000000" w:themeColor="dark1"/>
      <w:sz w:val="20"/>
    </w:rPr>
  </w:style>
  <w:style w:type="paragraph" w:customStyle="1" w:styleId="CLASSIFICAZIONEFOOTER300">
    <w:name w:val="CLASSIFICAZIONEFOOTER300"/>
    <w:hidden/>
    <w:uiPriority w:val="1"/>
    <w:semiHidden/>
    <w:unhideWhenUsed/>
    <w:qFormat/>
    <w:locked/>
    <w:rsid w:val="00320C62"/>
    <w:rPr>
      <w:rFonts w:ascii="Calibri"/>
      <w:color w:val="000000" w:themeColor="dark1"/>
      <w:sz w:val="18"/>
    </w:rPr>
  </w:style>
  <w:style w:type="paragraph" w:customStyle="1" w:styleId="CLASSIFICAZIONEBODY300">
    <w:name w:val="CLASSIFICAZIONEBODY300"/>
    <w:hidden/>
    <w:uiPriority w:val="1"/>
    <w:semiHidden/>
    <w:unhideWhenUsed/>
    <w:qFormat/>
    <w:locked/>
    <w:rsid w:val="00320C62"/>
    <w:pPr>
      <w:jc w:val="both"/>
    </w:pPr>
    <w:rPr>
      <w:rFonts w:ascii="Calibri"/>
      <w:b/>
      <w:color w:val="000000" w:themeColor="dark1"/>
      <w:sz w:val="20"/>
    </w:rPr>
  </w:style>
  <w:style w:type="paragraph" w:customStyle="1" w:styleId="CLASSIFICAZIONEFOOTER290">
    <w:name w:val="CLASSIFICAZIONEFOOTER290"/>
    <w:hidden/>
    <w:uiPriority w:val="1"/>
    <w:semiHidden/>
    <w:unhideWhenUsed/>
    <w:qFormat/>
    <w:locked/>
    <w:rsid w:val="00320C62"/>
    <w:rPr>
      <w:rFonts w:ascii="Calibri"/>
      <w:color w:val="000000" w:themeColor="dark1"/>
      <w:sz w:val="18"/>
    </w:rPr>
  </w:style>
  <w:style w:type="paragraph" w:customStyle="1" w:styleId="CLASSIFICAZIONEBODY290">
    <w:name w:val="CLASSIFICAZIONEBODY290"/>
    <w:hidden/>
    <w:uiPriority w:val="1"/>
    <w:semiHidden/>
    <w:unhideWhenUsed/>
    <w:qFormat/>
    <w:locked/>
    <w:rsid w:val="00320C62"/>
    <w:pPr>
      <w:jc w:val="both"/>
    </w:pPr>
    <w:rPr>
      <w:rFonts w:ascii="Calibri"/>
      <w:b/>
      <w:color w:val="000000" w:themeColor="dark1"/>
      <w:sz w:val="20"/>
    </w:rPr>
  </w:style>
  <w:style w:type="paragraph" w:customStyle="1" w:styleId="CLASSIFICAZIONEFOOTER280">
    <w:name w:val="CLASSIFICAZIONEFOOTER280"/>
    <w:hidden/>
    <w:uiPriority w:val="1"/>
    <w:semiHidden/>
    <w:unhideWhenUsed/>
    <w:qFormat/>
    <w:locked/>
    <w:rsid w:val="00320C62"/>
    <w:rPr>
      <w:rFonts w:ascii="Calibri"/>
      <w:color w:val="000000" w:themeColor="dark1"/>
      <w:sz w:val="18"/>
    </w:rPr>
  </w:style>
  <w:style w:type="paragraph" w:customStyle="1" w:styleId="CLASSIFICAZIONEBODY280">
    <w:name w:val="CLASSIFICAZIONEBODY280"/>
    <w:hidden/>
    <w:uiPriority w:val="1"/>
    <w:semiHidden/>
    <w:unhideWhenUsed/>
    <w:qFormat/>
    <w:locked/>
    <w:rsid w:val="00320C62"/>
    <w:pPr>
      <w:jc w:val="both"/>
    </w:pPr>
    <w:rPr>
      <w:rFonts w:ascii="Calibri"/>
      <w:b/>
      <w:color w:val="000000" w:themeColor="dark1"/>
      <w:sz w:val="20"/>
    </w:rPr>
  </w:style>
  <w:style w:type="paragraph" w:customStyle="1" w:styleId="CLASSIFICAZIONEFOOTER270">
    <w:name w:val="CLASSIFICAZIONEFOOTER270"/>
    <w:hidden/>
    <w:uiPriority w:val="1"/>
    <w:semiHidden/>
    <w:unhideWhenUsed/>
    <w:qFormat/>
    <w:locked/>
    <w:rsid w:val="00320C62"/>
    <w:rPr>
      <w:rFonts w:ascii="Calibri"/>
      <w:color w:val="000000" w:themeColor="dark1"/>
      <w:sz w:val="18"/>
    </w:rPr>
  </w:style>
  <w:style w:type="paragraph" w:customStyle="1" w:styleId="CLASSIFICAZIONEBODY270">
    <w:name w:val="CLASSIFICAZIONEBODY270"/>
    <w:hidden/>
    <w:uiPriority w:val="1"/>
    <w:semiHidden/>
    <w:unhideWhenUsed/>
    <w:qFormat/>
    <w:locked/>
    <w:rsid w:val="00320C62"/>
    <w:pPr>
      <w:jc w:val="both"/>
    </w:pPr>
    <w:rPr>
      <w:rFonts w:ascii="Calibri"/>
      <w:b/>
      <w:color w:val="000000" w:themeColor="dark1"/>
      <w:sz w:val="20"/>
    </w:rPr>
  </w:style>
  <w:style w:type="paragraph" w:customStyle="1" w:styleId="CLASSIFICAZIONEFOOTER260">
    <w:name w:val="CLASSIFICAZIONEFOOTER260"/>
    <w:hidden/>
    <w:uiPriority w:val="1"/>
    <w:semiHidden/>
    <w:unhideWhenUsed/>
    <w:qFormat/>
    <w:locked/>
    <w:rsid w:val="00320C62"/>
    <w:rPr>
      <w:rFonts w:ascii="Calibri"/>
      <w:color w:val="000000" w:themeColor="dark1"/>
      <w:sz w:val="18"/>
    </w:rPr>
  </w:style>
  <w:style w:type="paragraph" w:customStyle="1" w:styleId="CLASSIFICAZIONEBODY260">
    <w:name w:val="CLASSIFICAZIONEBODY260"/>
    <w:hidden/>
    <w:uiPriority w:val="1"/>
    <w:semiHidden/>
    <w:unhideWhenUsed/>
    <w:qFormat/>
    <w:locked/>
    <w:rsid w:val="00320C62"/>
    <w:pPr>
      <w:jc w:val="both"/>
    </w:pPr>
    <w:rPr>
      <w:rFonts w:ascii="Calibri"/>
      <w:b/>
      <w:color w:val="000000" w:themeColor="dark1"/>
      <w:sz w:val="20"/>
    </w:rPr>
  </w:style>
  <w:style w:type="paragraph" w:customStyle="1" w:styleId="CLASSIFICAZIONEFOOTER250">
    <w:name w:val="CLASSIFICAZIONEFOOTER250"/>
    <w:hidden/>
    <w:uiPriority w:val="1"/>
    <w:semiHidden/>
    <w:unhideWhenUsed/>
    <w:qFormat/>
    <w:locked/>
    <w:rsid w:val="00320C62"/>
    <w:rPr>
      <w:rFonts w:ascii="Calibri"/>
      <w:color w:val="000000" w:themeColor="dark1"/>
      <w:sz w:val="18"/>
    </w:rPr>
  </w:style>
  <w:style w:type="paragraph" w:customStyle="1" w:styleId="CLASSIFICAZIONEBODY250">
    <w:name w:val="CLASSIFICAZIONEBODY250"/>
    <w:hidden/>
    <w:uiPriority w:val="1"/>
    <w:semiHidden/>
    <w:unhideWhenUsed/>
    <w:qFormat/>
    <w:locked/>
    <w:rsid w:val="00320C62"/>
    <w:pPr>
      <w:jc w:val="both"/>
    </w:pPr>
    <w:rPr>
      <w:rFonts w:ascii="Calibri"/>
      <w:b/>
      <w:color w:val="000000" w:themeColor="dark1"/>
      <w:sz w:val="20"/>
    </w:rPr>
  </w:style>
  <w:style w:type="paragraph" w:customStyle="1" w:styleId="CLASSIFICAZIONEFOOTER240">
    <w:name w:val="CLASSIFICAZIONEFOOTER240"/>
    <w:hidden/>
    <w:uiPriority w:val="1"/>
    <w:semiHidden/>
    <w:unhideWhenUsed/>
    <w:qFormat/>
    <w:locked/>
    <w:rsid w:val="00320C62"/>
    <w:rPr>
      <w:rFonts w:ascii="Calibri"/>
      <w:color w:val="000000" w:themeColor="dark1"/>
      <w:sz w:val="18"/>
    </w:rPr>
  </w:style>
  <w:style w:type="paragraph" w:customStyle="1" w:styleId="CLASSIFICAZIONEBODY240">
    <w:name w:val="CLASSIFICAZIONEBODY240"/>
    <w:hidden/>
    <w:uiPriority w:val="1"/>
    <w:semiHidden/>
    <w:unhideWhenUsed/>
    <w:qFormat/>
    <w:locked/>
    <w:rsid w:val="00320C62"/>
    <w:pPr>
      <w:jc w:val="both"/>
    </w:pPr>
    <w:rPr>
      <w:rFonts w:ascii="Calibri"/>
      <w:b/>
      <w:color w:val="000000" w:themeColor="dark1"/>
      <w:sz w:val="20"/>
    </w:rPr>
  </w:style>
  <w:style w:type="paragraph" w:customStyle="1" w:styleId="CLASSIFICAZIONEFOOTER230">
    <w:name w:val="CLASSIFICAZIONEFOOTER230"/>
    <w:hidden/>
    <w:uiPriority w:val="1"/>
    <w:semiHidden/>
    <w:unhideWhenUsed/>
    <w:qFormat/>
    <w:locked/>
    <w:rsid w:val="00320C62"/>
    <w:rPr>
      <w:rFonts w:ascii="Calibri"/>
      <w:color w:val="000000" w:themeColor="dark1"/>
      <w:sz w:val="18"/>
    </w:rPr>
  </w:style>
  <w:style w:type="paragraph" w:customStyle="1" w:styleId="CLASSIFICAZIONEBODY230">
    <w:name w:val="CLASSIFICAZIONEBODY230"/>
    <w:hidden/>
    <w:uiPriority w:val="1"/>
    <w:semiHidden/>
    <w:unhideWhenUsed/>
    <w:qFormat/>
    <w:locked/>
    <w:rsid w:val="00320C62"/>
    <w:pPr>
      <w:jc w:val="both"/>
    </w:pPr>
    <w:rPr>
      <w:rFonts w:ascii="Calibri"/>
      <w:b/>
      <w:color w:val="000000" w:themeColor="dark1"/>
      <w:sz w:val="20"/>
    </w:rPr>
  </w:style>
  <w:style w:type="paragraph" w:customStyle="1" w:styleId="CLASSIFICAZIONEFOOTER220">
    <w:name w:val="CLASSIFICAZIONEFOOTER220"/>
    <w:hidden/>
    <w:uiPriority w:val="1"/>
    <w:semiHidden/>
    <w:unhideWhenUsed/>
    <w:qFormat/>
    <w:locked/>
    <w:rsid w:val="00320C62"/>
    <w:rPr>
      <w:rFonts w:ascii="Calibri"/>
      <w:color w:val="000000" w:themeColor="dark1"/>
      <w:sz w:val="18"/>
    </w:rPr>
  </w:style>
  <w:style w:type="paragraph" w:customStyle="1" w:styleId="CLASSIFICAZIONEBODY220">
    <w:name w:val="CLASSIFICAZIONEBODY220"/>
    <w:hidden/>
    <w:uiPriority w:val="1"/>
    <w:semiHidden/>
    <w:unhideWhenUsed/>
    <w:qFormat/>
    <w:locked/>
    <w:rsid w:val="00320C62"/>
    <w:pPr>
      <w:jc w:val="both"/>
    </w:pPr>
    <w:rPr>
      <w:rFonts w:ascii="Calibri"/>
      <w:b/>
      <w:color w:val="000000" w:themeColor="dark1"/>
      <w:sz w:val="20"/>
    </w:rPr>
  </w:style>
  <w:style w:type="paragraph" w:customStyle="1" w:styleId="CLASSIFICAZIONEFOOTER210">
    <w:name w:val="CLASSIFICAZIONEFOOTER210"/>
    <w:hidden/>
    <w:uiPriority w:val="1"/>
    <w:semiHidden/>
    <w:unhideWhenUsed/>
    <w:qFormat/>
    <w:locked/>
    <w:rsid w:val="00320C62"/>
    <w:rPr>
      <w:rFonts w:ascii="Calibri"/>
      <w:color w:val="000000" w:themeColor="dark1"/>
      <w:sz w:val="18"/>
    </w:rPr>
  </w:style>
  <w:style w:type="paragraph" w:customStyle="1" w:styleId="CLASSIFICAZIONEBODY210">
    <w:name w:val="CLASSIFICAZIONEBODY210"/>
    <w:hidden/>
    <w:uiPriority w:val="1"/>
    <w:semiHidden/>
    <w:unhideWhenUsed/>
    <w:qFormat/>
    <w:locked/>
    <w:rsid w:val="00320C62"/>
    <w:pPr>
      <w:jc w:val="both"/>
    </w:pPr>
    <w:rPr>
      <w:rFonts w:ascii="Calibri"/>
      <w:b/>
      <w:color w:val="000000" w:themeColor="dark1"/>
      <w:sz w:val="20"/>
    </w:rPr>
  </w:style>
  <w:style w:type="paragraph" w:customStyle="1" w:styleId="CLASSIFICAZIONEFOOTER200">
    <w:name w:val="CLASSIFICAZIONEFOOTER200"/>
    <w:hidden/>
    <w:uiPriority w:val="1"/>
    <w:semiHidden/>
    <w:unhideWhenUsed/>
    <w:qFormat/>
    <w:locked/>
    <w:rsid w:val="00320C62"/>
    <w:rPr>
      <w:rFonts w:ascii="Calibri"/>
      <w:color w:val="000000" w:themeColor="dark1"/>
      <w:sz w:val="18"/>
    </w:rPr>
  </w:style>
  <w:style w:type="paragraph" w:customStyle="1" w:styleId="CLASSIFICAZIONEBODY200">
    <w:name w:val="CLASSIFICAZIONEBODY200"/>
    <w:hidden/>
    <w:uiPriority w:val="1"/>
    <w:semiHidden/>
    <w:unhideWhenUsed/>
    <w:qFormat/>
    <w:locked/>
    <w:rsid w:val="00320C62"/>
    <w:pPr>
      <w:jc w:val="both"/>
    </w:pPr>
    <w:rPr>
      <w:rFonts w:ascii="Calibri"/>
      <w:b/>
      <w:color w:val="000000" w:themeColor="dark1"/>
      <w:sz w:val="20"/>
    </w:rPr>
  </w:style>
  <w:style w:type="paragraph" w:customStyle="1" w:styleId="CLASSIFICAZIONEFOOTER190">
    <w:name w:val="CLASSIFICAZIONEFOOTER190"/>
    <w:hidden/>
    <w:uiPriority w:val="1"/>
    <w:semiHidden/>
    <w:unhideWhenUsed/>
    <w:qFormat/>
    <w:locked/>
    <w:rsid w:val="00320C62"/>
    <w:rPr>
      <w:rFonts w:ascii="Calibri"/>
      <w:color w:val="000000" w:themeColor="dark1"/>
      <w:sz w:val="18"/>
    </w:rPr>
  </w:style>
  <w:style w:type="paragraph" w:customStyle="1" w:styleId="CLASSIFICAZIONEBODY190">
    <w:name w:val="CLASSIFICAZIONEBODY190"/>
    <w:hidden/>
    <w:uiPriority w:val="1"/>
    <w:semiHidden/>
    <w:unhideWhenUsed/>
    <w:qFormat/>
    <w:locked/>
    <w:rsid w:val="00320C62"/>
    <w:pPr>
      <w:jc w:val="both"/>
    </w:pPr>
    <w:rPr>
      <w:rFonts w:ascii="Calibri"/>
      <w:b/>
      <w:color w:val="000000" w:themeColor="dark1"/>
      <w:sz w:val="20"/>
    </w:rPr>
  </w:style>
  <w:style w:type="paragraph" w:customStyle="1" w:styleId="CLASSIFICAZIONEFOOTER180">
    <w:name w:val="CLASSIFICAZIONEFOOTER180"/>
    <w:hidden/>
    <w:uiPriority w:val="1"/>
    <w:semiHidden/>
    <w:unhideWhenUsed/>
    <w:qFormat/>
    <w:locked/>
    <w:rsid w:val="00320C62"/>
    <w:rPr>
      <w:rFonts w:ascii="Calibri"/>
      <w:color w:val="000000" w:themeColor="dark1"/>
      <w:sz w:val="18"/>
    </w:rPr>
  </w:style>
  <w:style w:type="paragraph" w:customStyle="1" w:styleId="CLASSIFICAZIONEBODY180">
    <w:name w:val="CLASSIFICAZIONEBODY180"/>
    <w:hidden/>
    <w:uiPriority w:val="1"/>
    <w:semiHidden/>
    <w:unhideWhenUsed/>
    <w:qFormat/>
    <w:locked/>
    <w:rsid w:val="00320C62"/>
    <w:pPr>
      <w:jc w:val="both"/>
    </w:pPr>
    <w:rPr>
      <w:rFonts w:ascii="Calibri"/>
      <w:b/>
      <w:color w:val="000000" w:themeColor="dark1"/>
      <w:sz w:val="20"/>
    </w:rPr>
  </w:style>
  <w:style w:type="paragraph" w:customStyle="1" w:styleId="CLASSIFICAZIONEFOOTER170">
    <w:name w:val="CLASSIFICAZIONEFOOTER170"/>
    <w:hidden/>
    <w:uiPriority w:val="1"/>
    <w:semiHidden/>
    <w:unhideWhenUsed/>
    <w:qFormat/>
    <w:locked/>
    <w:rsid w:val="00320C62"/>
    <w:rPr>
      <w:rFonts w:ascii="Calibri"/>
      <w:color w:val="000000" w:themeColor="dark1"/>
      <w:sz w:val="18"/>
    </w:rPr>
  </w:style>
  <w:style w:type="paragraph" w:customStyle="1" w:styleId="CLASSIFICAZIONEBODY170">
    <w:name w:val="CLASSIFICAZIONEBODY170"/>
    <w:hidden/>
    <w:uiPriority w:val="1"/>
    <w:semiHidden/>
    <w:unhideWhenUsed/>
    <w:qFormat/>
    <w:locked/>
    <w:rsid w:val="00320C62"/>
    <w:pPr>
      <w:jc w:val="both"/>
    </w:pPr>
    <w:rPr>
      <w:rFonts w:ascii="Calibri"/>
      <w:b/>
      <w:color w:val="000000" w:themeColor="dark1"/>
      <w:sz w:val="20"/>
    </w:rPr>
  </w:style>
  <w:style w:type="paragraph" w:customStyle="1" w:styleId="CLASSIFICAZIONEFOOTER160">
    <w:name w:val="CLASSIFICAZIONEFOOTER160"/>
    <w:hidden/>
    <w:uiPriority w:val="1"/>
    <w:semiHidden/>
    <w:unhideWhenUsed/>
    <w:qFormat/>
    <w:locked/>
    <w:rsid w:val="00320C62"/>
    <w:rPr>
      <w:rFonts w:ascii="Calibri"/>
      <w:color w:val="000000" w:themeColor="dark1"/>
      <w:sz w:val="18"/>
    </w:rPr>
  </w:style>
  <w:style w:type="paragraph" w:customStyle="1" w:styleId="CLASSIFICAZIONEBODY160">
    <w:name w:val="CLASSIFICAZIONEBODY160"/>
    <w:hidden/>
    <w:uiPriority w:val="1"/>
    <w:semiHidden/>
    <w:unhideWhenUsed/>
    <w:qFormat/>
    <w:locked/>
    <w:rsid w:val="00320C62"/>
    <w:pPr>
      <w:jc w:val="both"/>
    </w:pPr>
    <w:rPr>
      <w:rFonts w:ascii="Calibri"/>
      <w:b/>
      <w:color w:val="000000" w:themeColor="dark1"/>
      <w:sz w:val="20"/>
    </w:rPr>
  </w:style>
  <w:style w:type="paragraph" w:customStyle="1" w:styleId="CLASSIFICAZIONEFOOTER150">
    <w:name w:val="CLASSIFICAZIONEFOOTER150"/>
    <w:hidden/>
    <w:uiPriority w:val="1"/>
    <w:semiHidden/>
    <w:unhideWhenUsed/>
    <w:qFormat/>
    <w:locked/>
    <w:rsid w:val="00320C62"/>
    <w:rPr>
      <w:rFonts w:ascii="Calibri"/>
      <w:color w:val="000000" w:themeColor="dark1"/>
      <w:sz w:val="18"/>
    </w:rPr>
  </w:style>
  <w:style w:type="paragraph" w:customStyle="1" w:styleId="CLASSIFICAZIONEBODY150">
    <w:name w:val="CLASSIFICAZIONEBODY150"/>
    <w:hidden/>
    <w:uiPriority w:val="1"/>
    <w:semiHidden/>
    <w:unhideWhenUsed/>
    <w:qFormat/>
    <w:locked/>
    <w:rsid w:val="00320C62"/>
    <w:pPr>
      <w:jc w:val="both"/>
    </w:pPr>
    <w:rPr>
      <w:rFonts w:ascii="Calibri"/>
      <w:b/>
      <w:color w:val="000000" w:themeColor="dark1"/>
      <w:sz w:val="20"/>
    </w:rPr>
  </w:style>
  <w:style w:type="paragraph" w:customStyle="1" w:styleId="CLASSIFICAZIONEFOOTER140">
    <w:name w:val="CLASSIFICAZIONEFOOTER140"/>
    <w:hidden/>
    <w:uiPriority w:val="1"/>
    <w:semiHidden/>
    <w:unhideWhenUsed/>
    <w:qFormat/>
    <w:locked/>
    <w:rsid w:val="00320C62"/>
    <w:rPr>
      <w:rFonts w:ascii="Calibri"/>
      <w:color w:val="000000" w:themeColor="dark1"/>
      <w:sz w:val="18"/>
    </w:rPr>
  </w:style>
  <w:style w:type="paragraph" w:customStyle="1" w:styleId="CLASSIFICAZIONEBODY140">
    <w:name w:val="CLASSIFICAZIONEBODY140"/>
    <w:hidden/>
    <w:uiPriority w:val="1"/>
    <w:semiHidden/>
    <w:unhideWhenUsed/>
    <w:qFormat/>
    <w:locked/>
    <w:rsid w:val="00320C62"/>
    <w:pPr>
      <w:jc w:val="both"/>
    </w:pPr>
    <w:rPr>
      <w:rFonts w:ascii="Calibri"/>
      <w:b/>
      <w:color w:val="000000" w:themeColor="dark1"/>
      <w:sz w:val="20"/>
    </w:rPr>
  </w:style>
  <w:style w:type="paragraph" w:customStyle="1" w:styleId="CLASSIFICAZIONEFOOTER130">
    <w:name w:val="CLASSIFICAZIONEFOOTER130"/>
    <w:hidden/>
    <w:uiPriority w:val="1"/>
    <w:semiHidden/>
    <w:unhideWhenUsed/>
    <w:qFormat/>
    <w:locked/>
    <w:rsid w:val="00320C62"/>
    <w:rPr>
      <w:rFonts w:ascii="Calibri"/>
      <w:color w:val="000000" w:themeColor="dark1"/>
      <w:sz w:val="18"/>
    </w:rPr>
  </w:style>
  <w:style w:type="paragraph" w:customStyle="1" w:styleId="CLASSIFICAZIONEBODY130">
    <w:name w:val="CLASSIFICAZIONEBODY130"/>
    <w:hidden/>
    <w:uiPriority w:val="1"/>
    <w:semiHidden/>
    <w:unhideWhenUsed/>
    <w:qFormat/>
    <w:locked/>
    <w:rsid w:val="00320C62"/>
    <w:pPr>
      <w:jc w:val="both"/>
    </w:pPr>
    <w:rPr>
      <w:rFonts w:ascii="Calibri"/>
      <w:b/>
      <w:color w:val="000000" w:themeColor="dark1"/>
      <w:sz w:val="20"/>
    </w:rPr>
  </w:style>
  <w:style w:type="paragraph" w:customStyle="1" w:styleId="CLASSIFICAZIONEFOOTER120">
    <w:name w:val="CLASSIFICAZIONEFOOTER120"/>
    <w:hidden/>
    <w:uiPriority w:val="1"/>
    <w:semiHidden/>
    <w:unhideWhenUsed/>
    <w:qFormat/>
    <w:locked/>
    <w:rsid w:val="00320C62"/>
    <w:rPr>
      <w:rFonts w:ascii="Calibri"/>
      <w:color w:val="000000" w:themeColor="dark1"/>
      <w:sz w:val="18"/>
    </w:rPr>
  </w:style>
  <w:style w:type="paragraph" w:customStyle="1" w:styleId="CLASSIFICAZIONEBODY120">
    <w:name w:val="CLASSIFICAZIONEBODY120"/>
    <w:hidden/>
    <w:uiPriority w:val="1"/>
    <w:semiHidden/>
    <w:unhideWhenUsed/>
    <w:qFormat/>
    <w:locked/>
    <w:rsid w:val="00320C62"/>
    <w:pPr>
      <w:jc w:val="both"/>
    </w:pPr>
    <w:rPr>
      <w:rFonts w:ascii="Calibri"/>
      <w:b/>
      <w:color w:val="000000" w:themeColor="dark1"/>
      <w:sz w:val="20"/>
    </w:rPr>
  </w:style>
  <w:style w:type="paragraph" w:customStyle="1" w:styleId="CLASSIFICAZIONEFOOTER110">
    <w:name w:val="CLASSIFICAZIONEFOOTER110"/>
    <w:hidden/>
    <w:uiPriority w:val="1"/>
    <w:semiHidden/>
    <w:unhideWhenUsed/>
    <w:qFormat/>
    <w:locked/>
    <w:rsid w:val="00320C62"/>
    <w:rPr>
      <w:rFonts w:ascii="Calibri"/>
      <w:color w:val="000000" w:themeColor="dark1"/>
      <w:sz w:val="18"/>
    </w:rPr>
  </w:style>
  <w:style w:type="paragraph" w:customStyle="1" w:styleId="CLASSIFICAZIONEBODY110">
    <w:name w:val="CLASSIFICAZIONEBODY110"/>
    <w:hidden/>
    <w:uiPriority w:val="1"/>
    <w:semiHidden/>
    <w:unhideWhenUsed/>
    <w:qFormat/>
    <w:locked/>
    <w:rsid w:val="00320C62"/>
    <w:pPr>
      <w:jc w:val="both"/>
    </w:pPr>
    <w:rPr>
      <w:rFonts w:ascii="Calibri"/>
      <w:b/>
      <w:color w:val="000000" w:themeColor="dark1"/>
      <w:sz w:val="20"/>
    </w:rPr>
  </w:style>
  <w:style w:type="paragraph" w:customStyle="1" w:styleId="CLASSIFICAZIONEFOOTER100">
    <w:name w:val="CLASSIFICAZIONEFOOTER100"/>
    <w:hidden/>
    <w:uiPriority w:val="1"/>
    <w:semiHidden/>
    <w:unhideWhenUsed/>
    <w:qFormat/>
    <w:locked/>
    <w:rsid w:val="00320C62"/>
    <w:rPr>
      <w:rFonts w:ascii="Calibri"/>
      <w:color w:val="000000" w:themeColor="dark1"/>
      <w:sz w:val="18"/>
    </w:rPr>
  </w:style>
  <w:style w:type="paragraph" w:customStyle="1" w:styleId="CLASSIFICAZIONEBODY100">
    <w:name w:val="CLASSIFICAZIONEBODY100"/>
    <w:hidden/>
    <w:uiPriority w:val="1"/>
    <w:semiHidden/>
    <w:unhideWhenUsed/>
    <w:qFormat/>
    <w:locked/>
    <w:rsid w:val="00320C62"/>
    <w:pPr>
      <w:jc w:val="both"/>
    </w:pPr>
    <w:rPr>
      <w:rFonts w:ascii="Calibri"/>
      <w:b/>
      <w:color w:val="000000" w:themeColor="dark1"/>
      <w:sz w:val="20"/>
    </w:rPr>
  </w:style>
  <w:style w:type="paragraph" w:customStyle="1" w:styleId="CLASSIFICAZIONEFOOTER90">
    <w:name w:val="CLASSIFICAZIONEFOOTER90"/>
    <w:hidden/>
    <w:uiPriority w:val="1"/>
    <w:semiHidden/>
    <w:unhideWhenUsed/>
    <w:qFormat/>
    <w:locked/>
    <w:rsid w:val="00320C62"/>
    <w:rPr>
      <w:rFonts w:ascii="Calibri"/>
      <w:color w:val="000000" w:themeColor="dark1"/>
      <w:sz w:val="18"/>
    </w:rPr>
  </w:style>
  <w:style w:type="paragraph" w:customStyle="1" w:styleId="CLASSIFICAZIONEBODY90">
    <w:name w:val="CLASSIFICAZIONEBODY90"/>
    <w:hidden/>
    <w:uiPriority w:val="1"/>
    <w:semiHidden/>
    <w:unhideWhenUsed/>
    <w:qFormat/>
    <w:locked/>
    <w:rsid w:val="00320C62"/>
    <w:pPr>
      <w:jc w:val="both"/>
    </w:pPr>
    <w:rPr>
      <w:rFonts w:ascii="Calibri"/>
      <w:b/>
      <w:color w:val="000000" w:themeColor="dark1"/>
      <w:sz w:val="20"/>
    </w:rPr>
  </w:style>
  <w:style w:type="paragraph" w:customStyle="1" w:styleId="CLASSIFICAZIONEFOOTER80">
    <w:name w:val="CLASSIFICAZIONEFOOTER80"/>
    <w:hidden/>
    <w:uiPriority w:val="1"/>
    <w:semiHidden/>
    <w:unhideWhenUsed/>
    <w:qFormat/>
    <w:locked/>
    <w:rsid w:val="00320C62"/>
    <w:rPr>
      <w:rFonts w:ascii="Calibri"/>
      <w:color w:val="000000" w:themeColor="dark1"/>
      <w:sz w:val="18"/>
    </w:rPr>
  </w:style>
  <w:style w:type="paragraph" w:customStyle="1" w:styleId="CLASSIFICAZIONEBODY80">
    <w:name w:val="CLASSIFICAZIONEBODY80"/>
    <w:hidden/>
    <w:uiPriority w:val="1"/>
    <w:semiHidden/>
    <w:unhideWhenUsed/>
    <w:qFormat/>
    <w:locked/>
    <w:rsid w:val="00320C62"/>
    <w:pPr>
      <w:jc w:val="both"/>
    </w:pPr>
    <w:rPr>
      <w:rFonts w:ascii="Calibri"/>
      <w:b/>
      <w:color w:val="000000" w:themeColor="dark1"/>
      <w:sz w:val="20"/>
    </w:rPr>
  </w:style>
  <w:style w:type="paragraph" w:customStyle="1" w:styleId="CLASSIFICAZIONEFOOTER70">
    <w:name w:val="CLASSIFICAZIONEFOOTER70"/>
    <w:hidden/>
    <w:uiPriority w:val="1"/>
    <w:semiHidden/>
    <w:unhideWhenUsed/>
    <w:qFormat/>
    <w:locked/>
    <w:rsid w:val="00320C62"/>
    <w:rPr>
      <w:rFonts w:ascii="Calibri"/>
      <w:color w:val="000000" w:themeColor="dark1"/>
      <w:sz w:val="18"/>
    </w:rPr>
  </w:style>
  <w:style w:type="paragraph" w:customStyle="1" w:styleId="CLASSIFICAZIONEBODY70">
    <w:name w:val="CLASSIFICAZIONEBODY70"/>
    <w:hidden/>
    <w:uiPriority w:val="1"/>
    <w:semiHidden/>
    <w:unhideWhenUsed/>
    <w:qFormat/>
    <w:locked/>
    <w:rsid w:val="00320C62"/>
    <w:pPr>
      <w:jc w:val="both"/>
    </w:pPr>
    <w:rPr>
      <w:rFonts w:ascii="Calibri"/>
      <w:b/>
      <w:color w:val="000000" w:themeColor="dark1"/>
      <w:sz w:val="20"/>
    </w:rPr>
  </w:style>
  <w:style w:type="paragraph" w:customStyle="1" w:styleId="CLASSIFICAZIONEFOOTER60">
    <w:name w:val="CLASSIFICAZIONEFOOTER60"/>
    <w:hidden/>
    <w:uiPriority w:val="1"/>
    <w:semiHidden/>
    <w:unhideWhenUsed/>
    <w:qFormat/>
    <w:locked/>
    <w:rsid w:val="00320C62"/>
    <w:rPr>
      <w:rFonts w:ascii="Calibri"/>
      <w:color w:val="000000" w:themeColor="dark1"/>
      <w:sz w:val="18"/>
    </w:rPr>
  </w:style>
  <w:style w:type="paragraph" w:customStyle="1" w:styleId="CLASSIFICAZIONEBODY60">
    <w:name w:val="CLASSIFICAZIONEBODY60"/>
    <w:hidden/>
    <w:uiPriority w:val="1"/>
    <w:semiHidden/>
    <w:unhideWhenUsed/>
    <w:qFormat/>
    <w:locked/>
    <w:rsid w:val="00320C62"/>
    <w:pPr>
      <w:jc w:val="both"/>
    </w:pPr>
    <w:rPr>
      <w:rFonts w:ascii="Calibri"/>
      <w:b/>
      <w:color w:val="000000" w:themeColor="dark1"/>
      <w:sz w:val="20"/>
    </w:rPr>
  </w:style>
  <w:style w:type="paragraph" w:customStyle="1" w:styleId="CLASSIFICAZIONEFOOTER50">
    <w:name w:val="CLASSIFICAZIONEFOOTER50"/>
    <w:hidden/>
    <w:uiPriority w:val="1"/>
    <w:semiHidden/>
    <w:unhideWhenUsed/>
    <w:qFormat/>
    <w:locked/>
    <w:rsid w:val="00320C62"/>
    <w:rPr>
      <w:rFonts w:ascii="Calibri"/>
      <w:color w:val="000000" w:themeColor="dark1"/>
      <w:sz w:val="18"/>
    </w:rPr>
  </w:style>
  <w:style w:type="paragraph" w:customStyle="1" w:styleId="CLASSIFICAZIONEBODY50">
    <w:name w:val="CLASSIFICAZIONEBODY50"/>
    <w:hidden/>
    <w:uiPriority w:val="1"/>
    <w:semiHidden/>
    <w:unhideWhenUsed/>
    <w:qFormat/>
    <w:locked/>
    <w:rsid w:val="00320C62"/>
    <w:pPr>
      <w:jc w:val="both"/>
    </w:pPr>
    <w:rPr>
      <w:rFonts w:ascii="Calibri"/>
      <w:b/>
      <w:color w:val="000000" w:themeColor="dark1"/>
      <w:sz w:val="20"/>
    </w:rPr>
  </w:style>
  <w:style w:type="paragraph" w:customStyle="1" w:styleId="CLASSIFICAZIONEFOOTER40">
    <w:name w:val="CLASSIFICAZIONEFOOTER40"/>
    <w:hidden/>
    <w:uiPriority w:val="1"/>
    <w:semiHidden/>
    <w:unhideWhenUsed/>
    <w:qFormat/>
    <w:locked/>
    <w:rsid w:val="00320C62"/>
    <w:rPr>
      <w:rFonts w:ascii="Calibri"/>
      <w:color w:val="000000" w:themeColor="dark1"/>
      <w:sz w:val="18"/>
    </w:rPr>
  </w:style>
  <w:style w:type="paragraph" w:customStyle="1" w:styleId="CLASSIFICAZIONEBODY40">
    <w:name w:val="CLASSIFICAZIONEBODY40"/>
    <w:hidden/>
    <w:uiPriority w:val="1"/>
    <w:semiHidden/>
    <w:unhideWhenUsed/>
    <w:qFormat/>
    <w:locked/>
    <w:rsid w:val="00320C62"/>
    <w:pPr>
      <w:jc w:val="both"/>
    </w:pPr>
    <w:rPr>
      <w:rFonts w:ascii="Calibri"/>
      <w:b/>
      <w:color w:val="000000" w:themeColor="dark1"/>
      <w:sz w:val="20"/>
    </w:rPr>
  </w:style>
  <w:style w:type="paragraph" w:customStyle="1" w:styleId="CLASSIFICAZIONEFOOTER35">
    <w:name w:val="CLASSIFICAZIONEFOOTER35"/>
    <w:hidden/>
    <w:uiPriority w:val="1"/>
    <w:semiHidden/>
    <w:unhideWhenUsed/>
    <w:qFormat/>
    <w:locked/>
    <w:rsid w:val="00320C62"/>
    <w:rPr>
      <w:rFonts w:ascii="Calibri"/>
      <w:color w:val="000000" w:themeColor="dark1"/>
      <w:sz w:val="18"/>
    </w:rPr>
  </w:style>
  <w:style w:type="paragraph" w:customStyle="1" w:styleId="CLASSIFICAZIONEBODY35">
    <w:name w:val="CLASSIFICAZIONEBODY35"/>
    <w:hidden/>
    <w:uiPriority w:val="1"/>
    <w:semiHidden/>
    <w:unhideWhenUsed/>
    <w:qFormat/>
    <w:locked/>
    <w:rsid w:val="00320C62"/>
    <w:pPr>
      <w:jc w:val="both"/>
    </w:pPr>
    <w:rPr>
      <w:rFonts w:ascii="Calibri"/>
      <w:b/>
      <w:color w:val="000000" w:themeColor="dark1"/>
      <w:sz w:val="20"/>
    </w:rPr>
  </w:style>
  <w:style w:type="paragraph" w:customStyle="1" w:styleId="CLASSIFICAZIONEFOOTER211">
    <w:name w:val="CLASSIFICAZIONEFOOTER211"/>
    <w:hidden/>
    <w:uiPriority w:val="1"/>
    <w:semiHidden/>
    <w:unhideWhenUsed/>
    <w:qFormat/>
    <w:locked/>
    <w:rsid w:val="00320C62"/>
    <w:rPr>
      <w:rFonts w:ascii="Calibri"/>
      <w:color w:val="000000" w:themeColor="dark1"/>
      <w:sz w:val="18"/>
    </w:rPr>
  </w:style>
  <w:style w:type="paragraph" w:customStyle="1" w:styleId="CLASSIFICAZIONEBODY211">
    <w:name w:val="CLASSIFICAZIONEBODY211"/>
    <w:hidden/>
    <w:uiPriority w:val="1"/>
    <w:semiHidden/>
    <w:unhideWhenUsed/>
    <w:qFormat/>
    <w:locked/>
    <w:rsid w:val="00320C62"/>
    <w:pPr>
      <w:jc w:val="both"/>
    </w:pPr>
    <w:rPr>
      <w:rFonts w:ascii="Calibri"/>
      <w:b/>
      <w:color w:val="000000" w:themeColor="dark1"/>
      <w:sz w:val="20"/>
    </w:rPr>
  </w:style>
  <w:style w:type="paragraph" w:customStyle="1" w:styleId="CLASSIFICAZIONEFOOTER111">
    <w:name w:val="CLASSIFICAZIONEFOOTER111"/>
    <w:hidden/>
    <w:uiPriority w:val="1"/>
    <w:semiHidden/>
    <w:unhideWhenUsed/>
    <w:qFormat/>
    <w:locked/>
    <w:rsid w:val="00320C62"/>
    <w:rPr>
      <w:rFonts w:ascii="Calibri"/>
      <w:color w:val="000000" w:themeColor="dark1"/>
      <w:sz w:val="18"/>
    </w:rPr>
  </w:style>
  <w:style w:type="paragraph" w:customStyle="1" w:styleId="CLASSIFICAZIONEBODY111">
    <w:name w:val="CLASSIFICAZIONEBODY111"/>
    <w:hidden/>
    <w:uiPriority w:val="1"/>
    <w:semiHidden/>
    <w:unhideWhenUsed/>
    <w:qFormat/>
    <w:locked/>
    <w:rsid w:val="00320C62"/>
    <w:pPr>
      <w:jc w:val="both"/>
    </w:pPr>
    <w:rPr>
      <w:rFonts w:ascii="Calibri"/>
      <w:b/>
      <w:color w:val="000000" w:themeColor="dark1"/>
      <w:sz w:val="20"/>
    </w:rPr>
  </w:style>
  <w:style w:type="character" w:customStyle="1" w:styleId="ui-provider">
    <w:name w:val="ui-provider"/>
    <w:basedOn w:val="Carpredefinitoparagrafo"/>
    <w:rsid w:val="00320C62"/>
  </w:style>
  <w:style w:type="paragraph" w:customStyle="1" w:styleId="CLASSIFICAZIONEFOOTER36">
    <w:name w:val="CLASSIFICAZIONEFOOTER36"/>
    <w:hidden/>
    <w:uiPriority w:val="1"/>
    <w:semiHidden/>
    <w:unhideWhenUsed/>
    <w:qFormat/>
    <w:locked/>
    <w:rPr>
      <w:rFonts w:ascii="Calibri"/>
      <w:color w:val="000000" w:themeColor="dark1"/>
      <w:sz w:val="18"/>
    </w:rPr>
  </w:style>
  <w:style w:type="paragraph" w:customStyle="1" w:styleId="CLASSIFICAZIONEBODY36">
    <w:name w:val="CLASSIFICAZIONEBODY36"/>
    <w:hidden/>
    <w:uiPriority w:val="1"/>
    <w:semiHidden/>
    <w:unhideWhenUsed/>
    <w:qFormat/>
    <w:locked/>
    <w:pPr>
      <w:jc w:val="both"/>
    </w:pPr>
    <w:rPr>
      <w:rFonts w:ascii="Calibri"/>
      <w:b/>
      <w:color w:val="000000" w:themeColor="dark1"/>
      <w:sz w:val="20"/>
    </w:rPr>
  </w:style>
  <w:style w:type="paragraph" w:customStyle="1" w:styleId="CLASSIFICAZIONEFOOTER37">
    <w:name w:val="CLASSIFICAZIONEFOOTER37"/>
    <w:hidden/>
    <w:uiPriority w:val="1"/>
    <w:unhideWhenUsed/>
    <w:qFormat/>
    <w:locked/>
    <w:rPr>
      <w:rFonts w:ascii="Calibri"/>
      <w:color w:val="000000" w:themeColor="dark1"/>
      <w:sz w:val="18"/>
    </w:rPr>
  </w:style>
  <w:style w:type="paragraph" w:customStyle="1" w:styleId="CLASSIFICAZIONEBODY37">
    <w:name w:val="CLASSIFICAZIONEBODY37"/>
    <w:hidden/>
    <w:uiPriority w:val="1"/>
    <w:semiHidden/>
    <w:unhideWhenUsed/>
    <w:qFormat/>
    <w:locked/>
    <w:pPr>
      <w:jc w:val="both"/>
    </w:pPr>
    <w:rPr>
      <w:rFonts w:ascii="Calibri"/>
      <w:b/>
      <w:color w:val="000000" w:themeColor="dark1"/>
      <w:sz w:val="20"/>
    </w:rPr>
  </w:style>
  <w:style w:type="paragraph" w:customStyle="1" w:styleId="Maxelenco1">
    <w:name w:val="Max elenco 1"/>
    <w:basedOn w:val="Normale"/>
    <w:link w:val="Maxelenco1Carattere"/>
    <w:qFormat/>
    <w:rsid w:val="00E51386"/>
    <w:pPr>
      <w:widowControl w:val="0"/>
      <w:tabs>
        <w:tab w:val="left" w:pos="426"/>
      </w:tabs>
      <w:adjustRightInd w:val="0"/>
      <w:spacing w:after="120" w:line="360" w:lineRule="atLeast"/>
      <w:ind w:left="360" w:right="17" w:hanging="360"/>
      <w:contextualSpacing/>
      <w:textAlignment w:val="baseline"/>
    </w:pPr>
    <w:rPr>
      <w:rFonts w:ascii="Trebuchet MS" w:hAnsi="Trebuchet MS"/>
      <w:sz w:val="20"/>
      <w:szCs w:val="20"/>
      <w:lang w:eastAsia="ar-SA"/>
    </w:rPr>
  </w:style>
  <w:style w:type="character" w:customStyle="1" w:styleId="Maxelenco1Carattere">
    <w:name w:val="Max elenco 1 Carattere"/>
    <w:link w:val="Maxelenco1"/>
    <w:rsid w:val="00E51386"/>
    <w:rPr>
      <w:rFonts w:ascii="Trebuchet MS" w:eastAsia="Times New Roman" w:hAnsi="Trebuchet MS" w:cs="Times New Roman"/>
      <w:sz w:val="20"/>
      <w:szCs w:val="20"/>
      <w:lang w:eastAsia="ar-SA"/>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579EA"/>
    <w:rPr>
      <w:rFonts w:ascii="Garamond" w:eastAsia="Calibri" w:hAnsi="Garamond" w:cs="Times New Roman"/>
      <w:sz w:val="24"/>
      <w:lang w:eastAsia="it-IT"/>
    </w:rPr>
  </w:style>
  <w:style w:type="character" w:customStyle="1" w:styleId="attachment-just-text">
    <w:name w:val="attachment-just-text"/>
    <w:basedOn w:val="Carpredefinitoparagrafo"/>
    <w:rsid w:val="004B4383"/>
  </w:style>
  <w:style w:type="character" w:customStyle="1" w:styleId="cf01">
    <w:name w:val="cf01"/>
    <w:basedOn w:val="Carpredefinitoparagrafo"/>
    <w:rsid w:val="00F323D8"/>
    <w:rPr>
      <w:rFonts w:ascii="Segoe UI" w:hAnsi="Segoe UI" w:cs="Segoe UI" w:hint="default"/>
      <w:sz w:val="18"/>
      <w:szCs w:val="18"/>
    </w:rPr>
  </w:style>
  <w:style w:type="character" w:customStyle="1" w:styleId="cf11">
    <w:name w:val="cf11"/>
    <w:basedOn w:val="Carpredefinitoparagrafo"/>
    <w:rsid w:val="00F323D8"/>
    <w:rPr>
      <w:rFonts w:ascii="Segoe UI" w:hAnsi="Segoe UI" w:cs="Segoe UI" w:hint="default"/>
      <w:b/>
      <w:bCs/>
      <w:sz w:val="18"/>
      <w:szCs w:val="18"/>
      <w:u w:val="single"/>
    </w:rPr>
  </w:style>
  <w:style w:type="character" w:styleId="Menzionenonrisolta">
    <w:name w:val="Unresolved Mention"/>
    <w:basedOn w:val="Carpredefinitoparagrafo"/>
    <w:uiPriority w:val="99"/>
    <w:semiHidden/>
    <w:unhideWhenUsed/>
    <w:rsid w:val="00C81031"/>
    <w:rPr>
      <w:color w:val="605E5C"/>
      <w:shd w:val="clear" w:color="auto" w:fill="E1DFDD"/>
    </w:rPr>
  </w:style>
  <w:style w:type="character" w:customStyle="1" w:styleId="WW8Num53z1">
    <w:name w:val="WW8Num53z1"/>
    <w:rsid w:val="00061BC2"/>
    <w:rPr>
      <w:rFonts w:cs="Times New Roman"/>
    </w:rPr>
  </w:style>
  <w:style w:type="character" w:styleId="Menzione">
    <w:name w:val="Mention"/>
    <w:basedOn w:val="Carpredefinitoparagrafo"/>
    <w:uiPriority w:val="99"/>
    <w:unhideWhenUsed/>
    <w:rsid w:val="00B16E79"/>
    <w:rPr>
      <w:color w:val="2B579A"/>
      <w:shd w:val="clear" w:color="auto" w:fill="E1DFDD"/>
    </w:rPr>
  </w:style>
  <w:style w:type="table" w:customStyle="1" w:styleId="Grigliatabella3">
    <w:name w:val="Griglia tabella3"/>
    <w:basedOn w:val="Tabellanormale"/>
    <w:next w:val="Grigliatabella"/>
    <w:uiPriority w:val="39"/>
    <w:rsid w:val="00632C2E"/>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634">
      <w:bodyDiv w:val="1"/>
      <w:marLeft w:val="0"/>
      <w:marRight w:val="0"/>
      <w:marTop w:val="0"/>
      <w:marBottom w:val="0"/>
      <w:divBdr>
        <w:top w:val="none" w:sz="0" w:space="0" w:color="auto"/>
        <w:left w:val="none" w:sz="0" w:space="0" w:color="auto"/>
        <w:bottom w:val="none" w:sz="0" w:space="0" w:color="auto"/>
        <w:right w:val="none" w:sz="0" w:space="0" w:color="auto"/>
      </w:divBdr>
    </w:div>
    <w:div w:id="3170131">
      <w:bodyDiv w:val="1"/>
      <w:marLeft w:val="0"/>
      <w:marRight w:val="0"/>
      <w:marTop w:val="0"/>
      <w:marBottom w:val="0"/>
      <w:divBdr>
        <w:top w:val="none" w:sz="0" w:space="0" w:color="auto"/>
        <w:left w:val="none" w:sz="0" w:space="0" w:color="auto"/>
        <w:bottom w:val="none" w:sz="0" w:space="0" w:color="auto"/>
        <w:right w:val="none" w:sz="0" w:space="0" w:color="auto"/>
      </w:divBdr>
    </w:div>
    <w:div w:id="36396715">
      <w:bodyDiv w:val="1"/>
      <w:marLeft w:val="0"/>
      <w:marRight w:val="0"/>
      <w:marTop w:val="0"/>
      <w:marBottom w:val="0"/>
      <w:divBdr>
        <w:top w:val="none" w:sz="0" w:space="0" w:color="auto"/>
        <w:left w:val="none" w:sz="0" w:space="0" w:color="auto"/>
        <w:bottom w:val="none" w:sz="0" w:space="0" w:color="auto"/>
        <w:right w:val="none" w:sz="0" w:space="0" w:color="auto"/>
      </w:divBdr>
    </w:div>
    <w:div w:id="46879844">
      <w:bodyDiv w:val="1"/>
      <w:marLeft w:val="0"/>
      <w:marRight w:val="0"/>
      <w:marTop w:val="0"/>
      <w:marBottom w:val="0"/>
      <w:divBdr>
        <w:top w:val="none" w:sz="0" w:space="0" w:color="auto"/>
        <w:left w:val="none" w:sz="0" w:space="0" w:color="auto"/>
        <w:bottom w:val="none" w:sz="0" w:space="0" w:color="auto"/>
        <w:right w:val="none" w:sz="0" w:space="0" w:color="auto"/>
      </w:divBdr>
    </w:div>
    <w:div w:id="74329447">
      <w:bodyDiv w:val="1"/>
      <w:marLeft w:val="0"/>
      <w:marRight w:val="0"/>
      <w:marTop w:val="0"/>
      <w:marBottom w:val="0"/>
      <w:divBdr>
        <w:top w:val="none" w:sz="0" w:space="0" w:color="auto"/>
        <w:left w:val="none" w:sz="0" w:space="0" w:color="auto"/>
        <w:bottom w:val="none" w:sz="0" w:space="0" w:color="auto"/>
        <w:right w:val="none" w:sz="0" w:space="0" w:color="auto"/>
      </w:divBdr>
    </w:div>
    <w:div w:id="85421879">
      <w:bodyDiv w:val="1"/>
      <w:marLeft w:val="0"/>
      <w:marRight w:val="0"/>
      <w:marTop w:val="0"/>
      <w:marBottom w:val="0"/>
      <w:divBdr>
        <w:top w:val="none" w:sz="0" w:space="0" w:color="auto"/>
        <w:left w:val="none" w:sz="0" w:space="0" w:color="auto"/>
        <w:bottom w:val="none" w:sz="0" w:space="0" w:color="auto"/>
        <w:right w:val="none" w:sz="0" w:space="0" w:color="auto"/>
      </w:divBdr>
    </w:div>
    <w:div w:id="119879140">
      <w:bodyDiv w:val="1"/>
      <w:marLeft w:val="0"/>
      <w:marRight w:val="0"/>
      <w:marTop w:val="0"/>
      <w:marBottom w:val="0"/>
      <w:divBdr>
        <w:top w:val="none" w:sz="0" w:space="0" w:color="auto"/>
        <w:left w:val="none" w:sz="0" w:space="0" w:color="auto"/>
        <w:bottom w:val="none" w:sz="0" w:space="0" w:color="auto"/>
        <w:right w:val="none" w:sz="0" w:space="0" w:color="auto"/>
      </w:divBdr>
    </w:div>
    <w:div w:id="140391199">
      <w:bodyDiv w:val="1"/>
      <w:marLeft w:val="0"/>
      <w:marRight w:val="0"/>
      <w:marTop w:val="0"/>
      <w:marBottom w:val="0"/>
      <w:divBdr>
        <w:top w:val="none" w:sz="0" w:space="0" w:color="auto"/>
        <w:left w:val="none" w:sz="0" w:space="0" w:color="auto"/>
        <w:bottom w:val="none" w:sz="0" w:space="0" w:color="auto"/>
        <w:right w:val="none" w:sz="0" w:space="0" w:color="auto"/>
      </w:divBdr>
    </w:div>
    <w:div w:id="140776609">
      <w:bodyDiv w:val="1"/>
      <w:marLeft w:val="0"/>
      <w:marRight w:val="0"/>
      <w:marTop w:val="0"/>
      <w:marBottom w:val="0"/>
      <w:divBdr>
        <w:top w:val="none" w:sz="0" w:space="0" w:color="auto"/>
        <w:left w:val="none" w:sz="0" w:space="0" w:color="auto"/>
        <w:bottom w:val="none" w:sz="0" w:space="0" w:color="auto"/>
        <w:right w:val="none" w:sz="0" w:space="0" w:color="auto"/>
      </w:divBdr>
    </w:div>
    <w:div w:id="142280520">
      <w:bodyDiv w:val="1"/>
      <w:marLeft w:val="0"/>
      <w:marRight w:val="0"/>
      <w:marTop w:val="0"/>
      <w:marBottom w:val="0"/>
      <w:divBdr>
        <w:top w:val="none" w:sz="0" w:space="0" w:color="auto"/>
        <w:left w:val="none" w:sz="0" w:space="0" w:color="auto"/>
        <w:bottom w:val="none" w:sz="0" w:space="0" w:color="auto"/>
        <w:right w:val="none" w:sz="0" w:space="0" w:color="auto"/>
      </w:divBdr>
    </w:div>
    <w:div w:id="149250560">
      <w:bodyDiv w:val="1"/>
      <w:marLeft w:val="0"/>
      <w:marRight w:val="0"/>
      <w:marTop w:val="0"/>
      <w:marBottom w:val="0"/>
      <w:divBdr>
        <w:top w:val="none" w:sz="0" w:space="0" w:color="auto"/>
        <w:left w:val="none" w:sz="0" w:space="0" w:color="auto"/>
        <w:bottom w:val="none" w:sz="0" w:space="0" w:color="auto"/>
        <w:right w:val="none" w:sz="0" w:space="0" w:color="auto"/>
      </w:divBdr>
    </w:div>
    <w:div w:id="152642430">
      <w:bodyDiv w:val="1"/>
      <w:marLeft w:val="0"/>
      <w:marRight w:val="0"/>
      <w:marTop w:val="0"/>
      <w:marBottom w:val="0"/>
      <w:divBdr>
        <w:top w:val="none" w:sz="0" w:space="0" w:color="auto"/>
        <w:left w:val="none" w:sz="0" w:space="0" w:color="auto"/>
        <w:bottom w:val="none" w:sz="0" w:space="0" w:color="auto"/>
        <w:right w:val="none" w:sz="0" w:space="0" w:color="auto"/>
      </w:divBdr>
    </w:div>
    <w:div w:id="168179891">
      <w:bodyDiv w:val="1"/>
      <w:marLeft w:val="0"/>
      <w:marRight w:val="0"/>
      <w:marTop w:val="0"/>
      <w:marBottom w:val="0"/>
      <w:divBdr>
        <w:top w:val="none" w:sz="0" w:space="0" w:color="auto"/>
        <w:left w:val="none" w:sz="0" w:space="0" w:color="auto"/>
        <w:bottom w:val="none" w:sz="0" w:space="0" w:color="auto"/>
        <w:right w:val="none" w:sz="0" w:space="0" w:color="auto"/>
      </w:divBdr>
    </w:div>
    <w:div w:id="177743901">
      <w:bodyDiv w:val="1"/>
      <w:marLeft w:val="0"/>
      <w:marRight w:val="0"/>
      <w:marTop w:val="0"/>
      <w:marBottom w:val="0"/>
      <w:divBdr>
        <w:top w:val="none" w:sz="0" w:space="0" w:color="auto"/>
        <w:left w:val="none" w:sz="0" w:space="0" w:color="auto"/>
        <w:bottom w:val="none" w:sz="0" w:space="0" w:color="auto"/>
        <w:right w:val="none" w:sz="0" w:space="0" w:color="auto"/>
      </w:divBdr>
    </w:div>
    <w:div w:id="178933147">
      <w:bodyDiv w:val="1"/>
      <w:marLeft w:val="0"/>
      <w:marRight w:val="0"/>
      <w:marTop w:val="0"/>
      <w:marBottom w:val="0"/>
      <w:divBdr>
        <w:top w:val="none" w:sz="0" w:space="0" w:color="auto"/>
        <w:left w:val="none" w:sz="0" w:space="0" w:color="auto"/>
        <w:bottom w:val="none" w:sz="0" w:space="0" w:color="auto"/>
        <w:right w:val="none" w:sz="0" w:space="0" w:color="auto"/>
      </w:divBdr>
    </w:div>
    <w:div w:id="212887133">
      <w:bodyDiv w:val="1"/>
      <w:marLeft w:val="0"/>
      <w:marRight w:val="0"/>
      <w:marTop w:val="0"/>
      <w:marBottom w:val="0"/>
      <w:divBdr>
        <w:top w:val="none" w:sz="0" w:space="0" w:color="auto"/>
        <w:left w:val="none" w:sz="0" w:space="0" w:color="auto"/>
        <w:bottom w:val="none" w:sz="0" w:space="0" w:color="auto"/>
        <w:right w:val="none" w:sz="0" w:space="0" w:color="auto"/>
      </w:divBdr>
    </w:div>
    <w:div w:id="246185337">
      <w:bodyDiv w:val="1"/>
      <w:marLeft w:val="0"/>
      <w:marRight w:val="0"/>
      <w:marTop w:val="0"/>
      <w:marBottom w:val="0"/>
      <w:divBdr>
        <w:top w:val="none" w:sz="0" w:space="0" w:color="auto"/>
        <w:left w:val="none" w:sz="0" w:space="0" w:color="auto"/>
        <w:bottom w:val="none" w:sz="0" w:space="0" w:color="auto"/>
        <w:right w:val="none" w:sz="0" w:space="0" w:color="auto"/>
      </w:divBdr>
    </w:div>
    <w:div w:id="247815859">
      <w:bodyDiv w:val="1"/>
      <w:marLeft w:val="0"/>
      <w:marRight w:val="0"/>
      <w:marTop w:val="0"/>
      <w:marBottom w:val="0"/>
      <w:divBdr>
        <w:top w:val="none" w:sz="0" w:space="0" w:color="auto"/>
        <w:left w:val="none" w:sz="0" w:space="0" w:color="auto"/>
        <w:bottom w:val="none" w:sz="0" w:space="0" w:color="auto"/>
        <w:right w:val="none" w:sz="0" w:space="0" w:color="auto"/>
      </w:divBdr>
    </w:div>
    <w:div w:id="308756137">
      <w:bodyDiv w:val="1"/>
      <w:marLeft w:val="0"/>
      <w:marRight w:val="0"/>
      <w:marTop w:val="0"/>
      <w:marBottom w:val="0"/>
      <w:divBdr>
        <w:top w:val="none" w:sz="0" w:space="0" w:color="auto"/>
        <w:left w:val="none" w:sz="0" w:space="0" w:color="auto"/>
        <w:bottom w:val="none" w:sz="0" w:space="0" w:color="auto"/>
        <w:right w:val="none" w:sz="0" w:space="0" w:color="auto"/>
      </w:divBdr>
    </w:div>
    <w:div w:id="320471935">
      <w:bodyDiv w:val="1"/>
      <w:marLeft w:val="0"/>
      <w:marRight w:val="0"/>
      <w:marTop w:val="0"/>
      <w:marBottom w:val="0"/>
      <w:divBdr>
        <w:top w:val="none" w:sz="0" w:space="0" w:color="auto"/>
        <w:left w:val="none" w:sz="0" w:space="0" w:color="auto"/>
        <w:bottom w:val="none" w:sz="0" w:space="0" w:color="auto"/>
        <w:right w:val="none" w:sz="0" w:space="0" w:color="auto"/>
      </w:divBdr>
    </w:div>
    <w:div w:id="321933571">
      <w:bodyDiv w:val="1"/>
      <w:marLeft w:val="0"/>
      <w:marRight w:val="0"/>
      <w:marTop w:val="0"/>
      <w:marBottom w:val="0"/>
      <w:divBdr>
        <w:top w:val="none" w:sz="0" w:space="0" w:color="auto"/>
        <w:left w:val="none" w:sz="0" w:space="0" w:color="auto"/>
        <w:bottom w:val="none" w:sz="0" w:space="0" w:color="auto"/>
        <w:right w:val="none" w:sz="0" w:space="0" w:color="auto"/>
      </w:divBdr>
    </w:div>
    <w:div w:id="325013403">
      <w:bodyDiv w:val="1"/>
      <w:marLeft w:val="0"/>
      <w:marRight w:val="0"/>
      <w:marTop w:val="0"/>
      <w:marBottom w:val="0"/>
      <w:divBdr>
        <w:top w:val="none" w:sz="0" w:space="0" w:color="auto"/>
        <w:left w:val="none" w:sz="0" w:space="0" w:color="auto"/>
        <w:bottom w:val="none" w:sz="0" w:space="0" w:color="auto"/>
        <w:right w:val="none" w:sz="0" w:space="0" w:color="auto"/>
      </w:divBdr>
    </w:div>
    <w:div w:id="330109679">
      <w:bodyDiv w:val="1"/>
      <w:marLeft w:val="0"/>
      <w:marRight w:val="0"/>
      <w:marTop w:val="0"/>
      <w:marBottom w:val="0"/>
      <w:divBdr>
        <w:top w:val="none" w:sz="0" w:space="0" w:color="auto"/>
        <w:left w:val="none" w:sz="0" w:space="0" w:color="auto"/>
        <w:bottom w:val="none" w:sz="0" w:space="0" w:color="auto"/>
        <w:right w:val="none" w:sz="0" w:space="0" w:color="auto"/>
      </w:divBdr>
    </w:div>
    <w:div w:id="342438437">
      <w:bodyDiv w:val="1"/>
      <w:marLeft w:val="0"/>
      <w:marRight w:val="0"/>
      <w:marTop w:val="0"/>
      <w:marBottom w:val="0"/>
      <w:divBdr>
        <w:top w:val="none" w:sz="0" w:space="0" w:color="auto"/>
        <w:left w:val="none" w:sz="0" w:space="0" w:color="auto"/>
        <w:bottom w:val="none" w:sz="0" w:space="0" w:color="auto"/>
        <w:right w:val="none" w:sz="0" w:space="0" w:color="auto"/>
      </w:divBdr>
    </w:div>
    <w:div w:id="355039374">
      <w:bodyDiv w:val="1"/>
      <w:marLeft w:val="0"/>
      <w:marRight w:val="0"/>
      <w:marTop w:val="0"/>
      <w:marBottom w:val="0"/>
      <w:divBdr>
        <w:top w:val="none" w:sz="0" w:space="0" w:color="auto"/>
        <w:left w:val="none" w:sz="0" w:space="0" w:color="auto"/>
        <w:bottom w:val="none" w:sz="0" w:space="0" w:color="auto"/>
        <w:right w:val="none" w:sz="0" w:space="0" w:color="auto"/>
      </w:divBdr>
      <w:divsChild>
        <w:div w:id="527567416">
          <w:marLeft w:val="518"/>
          <w:marRight w:val="0"/>
          <w:marTop w:val="0"/>
          <w:marBottom w:val="0"/>
          <w:divBdr>
            <w:top w:val="none" w:sz="0" w:space="0" w:color="auto"/>
            <w:left w:val="none" w:sz="0" w:space="0" w:color="auto"/>
            <w:bottom w:val="none" w:sz="0" w:space="0" w:color="auto"/>
            <w:right w:val="none" w:sz="0" w:space="0" w:color="auto"/>
          </w:divBdr>
        </w:div>
      </w:divsChild>
    </w:div>
    <w:div w:id="369769246">
      <w:bodyDiv w:val="1"/>
      <w:marLeft w:val="0"/>
      <w:marRight w:val="0"/>
      <w:marTop w:val="0"/>
      <w:marBottom w:val="0"/>
      <w:divBdr>
        <w:top w:val="none" w:sz="0" w:space="0" w:color="auto"/>
        <w:left w:val="none" w:sz="0" w:space="0" w:color="auto"/>
        <w:bottom w:val="none" w:sz="0" w:space="0" w:color="auto"/>
        <w:right w:val="none" w:sz="0" w:space="0" w:color="auto"/>
      </w:divBdr>
    </w:div>
    <w:div w:id="445856795">
      <w:bodyDiv w:val="1"/>
      <w:marLeft w:val="0"/>
      <w:marRight w:val="0"/>
      <w:marTop w:val="0"/>
      <w:marBottom w:val="0"/>
      <w:divBdr>
        <w:top w:val="none" w:sz="0" w:space="0" w:color="auto"/>
        <w:left w:val="none" w:sz="0" w:space="0" w:color="auto"/>
        <w:bottom w:val="none" w:sz="0" w:space="0" w:color="auto"/>
        <w:right w:val="none" w:sz="0" w:space="0" w:color="auto"/>
      </w:divBdr>
    </w:div>
    <w:div w:id="454443744">
      <w:bodyDiv w:val="1"/>
      <w:marLeft w:val="0"/>
      <w:marRight w:val="0"/>
      <w:marTop w:val="0"/>
      <w:marBottom w:val="0"/>
      <w:divBdr>
        <w:top w:val="none" w:sz="0" w:space="0" w:color="auto"/>
        <w:left w:val="none" w:sz="0" w:space="0" w:color="auto"/>
        <w:bottom w:val="none" w:sz="0" w:space="0" w:color="auto"/>
        <w:right w:val="none" w:sz="0" w:space="0" w:color="auto"/>
      </w:divBdr>
    </w:div>
    <w:div w:id="467283508">
      <w:bodyDiv w:val="1"/>
      <w:marLeft w:val="0"/>
      <w:marRight w:val="0"/>
      <w:marTop w:val="0"/>
      <w:marBottom w:val="0"/>
      <w:divBdr>
        <w:top w:val="none" w:sz="0" w:space="0" w:color="auto"/>
        <w:left w:val="none" w:sz="0" w:space="0" w:color="auto"/>
        <w:bottom w:val="none" w:sz="0" w:space="0" w:color="auto"/>
        <w:right w:val="none" w:sz="0" w:space="0" w:color="auto"/>
      </w:divBdr>
    </w:div>
    <w:div w:id="474874215">
      <w:bodyDiv w:val="1"/>
      <w:marLeft w:val="0"/>
      <w:marRight w:val="0"/>
      <w:marTop w:val="0"/>
      <w:marBottom w:val="0"/>
      <w:divBdr>
        <w:top w:val="none" w:sz="0" w:space="0" w:color="auto"/>
        <w:left w:val="none" w:sz="0" w:space="0" w:color="auto"/>
        <w:bottom w:val="none" w:sz="0" w:space="0" w:color="auto"/>
        <w:right w:val="none" w:sz="0" w:space="0" w:color="auto"/>
      </w:divBdr>
    </w:div>
    <w:div w:id="515845166">
      <w:bodyDiv w:val="1"/>
      <w:marLeft w:val="0"/>
      <w:marRight w:val="0"/>
      <w:marTop w:val="0"/>
      <w:marBottom w:val="0"/>
      <w:divBdr>
        <w:top w:val="none" w:sz="0" w:space="0" w:color="auto"/>
        <w:left w:val="none" w:sz="0" w:space="0" w:color="auto"/>
        <w:bottom w:val="none" w:sz="0" w:space="0" w:color="auto"/>
        <w:right w:val="none" w:sz="0" w:space="0" w:color="auto"/>
      </w:divBdr>
    </w:div>
    <w:div w:id="524564529">
      <w:bodyDiv w:val="1"/>
      <w:marLeft w:val="0"/>
      <w:marRight w:val="0"/>
      <w:marTop w:val="0"/>
      <w:marBottom w:val="0"/>
      <w:divBdr>
        <w:top w:val="none" w:sz="0" w:space="0" w:color="auto"/>
        <w:left w:val="none" w:sz="0" w:space="0" w:color="auto"/>
        <w:bottom w:val="none" w:sz="0" w:space="0" w:color="auto"/>
        <w:right w:val="none" w:sz="0" w:space="0" w:color="auto"/>
      </w:divBdr>
    </w:div>
    <w:div w:id="606933195">
      <w:bodyDiv w:val="1"/>
      <w:marLeft w:val="0"/>
      <w:marRight w:val="0"/>
      <w:marTop w:val="0"/>
      <w:marBottom w:val="0"/>
      <w:divBdr>
        <w:top w:val="none" w:sz="0" w:space="0" w:color="auto"/>
        <w:left w:val="none" w:sz="0" w:space="0" w:color="auto"/>
        <w:bottom w:val="none" w:sz="0" w:space="0" w:color="auto"/>
        <w:right w:val="none" w:sz="0" w:space="0" w:color="auto"/>
      </w:divBdr>
    </w:div>
    <w:div w:id="631056203">
      <w:bodyDiv w:val="1"/>
      <w:marLeft w:val="0"/>
      <w:marRight w:val="0"/>
      <w:marTop w:val="0"/>
      <w:marBottom w:val="0"/>
      <w:divBdr>
        <w:top w:val="none" w:sz="0" w:space="0" w:color="auto"/>
        <w:left w:val="none" w:sz="0" w:space="0" w:color="auto"/>
        <w:bottom w:val="none" w:sz="0" w:space="0" w:color="auto"/>
        <w:right w:val="none" w:sz="0" w:space="0" w:color="auto"/>
      </w:divBdr>
    </w:div>
    <w:div w:id="651714910">
      <w:bodyDiv w:val="1"/>
      <w:marLeft w:val="0"/>
      <w:marRight w:val="0"/>
      <w:marTop w:val="0"/>
      <w:marBottom w:val="0"/>
      <w:divBdr>
        <w:top w:val="none" w:sz="0" w:space="0" w:color="auto"/>
        <w:left w:val="none" w:sz="0" w:space="0" w:color="auto"/>
        <w:bottom w:val="none" w:sz="0" w:space="0" w:color="auto"/>
        <w:right w:val="none" w:sz="0" w:space="0" w:color="auto"/>
      </w:divBdr>
    </w:div>
    <w:div w:id="656375236">
      <w:bodyDiv w:val="1"/>
      <w:marLeft w:val="0"/>
      <w:marRight w:val="0"/>
      <w:marTop w:val="0"/>
      <w:marBottom w:val="0"/>
      <w:divBdr>
        <w:top w:val="none" w:sz="0" w:space="0" w:color="auto"/>
        <w:left w:val="none" w:sz="0" w:space="0" w:color="auto"/>
        <w:bottom w:val="none" w:sz="0" w:space="0" w:color="auto"/>
        <w:right w:val="none" w:sz="0" w:space="0" w:color="auto"/>
      </w:divBdr>
    </w:div>
    <w:div w:id="681512839">
      <w:bodyDiv w:val="1"/>
      <w:marLeft w:val="0"/>
      <w:marRight w:val="0"/>
      <w:marTop w:val="0"/>
      <w:marBottom w:val="0"/>
      <w:divBdr>
        <w:top w:val="none" w:sz="0" w:space="0" w:color="auto"/>
        <w:left w:val="none" w:sz="0" w:space="0" w:color="auto"/>
        <w:bottom w:val="none" w:sz="0" w:space="0" w:color="auto"/>
        <w:right w:val="none" w:sz="0" w:space="0" w:color="auto"/>
      </w:divBdr>
    </w:div>
    <w:div w:id="721446972">
      <w:bodyDiv w:val="1"/>
      <w:marLeft w:val="0"/>
      <w:marRight w:val="0"/>
      <w:marTop w:val="0"/>
      <w:marBottom w:val="0"/>
      <w:divBdr>
        <w:top w:val="none" w:sz="0" w:space="0" w:color="auto"/>
        <w:left w:val="none" w:sz="0" w:space="0" w:color="auto"/>
        <w:bottom w:val="none" w:sz="0" w:space="0" w:color="auto"/>
        <w:right w:val="none" w:sz="0" w:space="0" w:color="auto"/>
      </w:divBdr>
    </w:div>
    <w:div w:id="722604044">
      <w:bodyDiv w:val="1"/>
      <w:marLeft w:val="0"/>
      <w:marRight w:val="0"/>
      <w:marTop w:val="0"/>
      <w:marBottom w:val="0"/>
      <w:divBdr>
        <w:top w:val="none" w:sz="0" w:space="0" w:color="auto"/>
        <w:left w:val="none" w:sz="0" w:space="0" w:color="auto"/>
        <w:bottom w:val="none" w:sz="0" w:space="0" w:color="auto"/>
        <w:right w:val="none" w:sz="0" w:space="0" w:color="auto"/>
      </w:divBdr>
    </w:div>
    <w:div w:id="739059085">
      <w:bodyDiv w:val="1"/>
      <w:marLeft w:val="0"/>
      <w:marRight w:val="0"/>
      <w:marTop w:val="0"/>
      <w:marBottom w:val="0"/>
      <w:divBdr>
        <w:top w:val="none" w:sz="0" w:space="0" w:color="auto"/>
        <w:left w:val="none" w:sz="0" w:space="0" w:color="auto"/>
        <w:bottom w:val="none" w:sz="0" w:space="0" w:color="auto"/>
        <w:right w:val="none" w:sz="0" w:space="0" w:color="auto"/>
      </w:divBdr>
    </w:div>
    <w:div w:id="742412541">
      <w:bodyDiv w:val="1"/>
      <w:marLeft w:val="0"/>
      <w:marRight w:val="0"/>
      <w:marTop w:val="0"/>
      <w:marBottom w:val="0"/>
      <w:divBdr>
        <w:top w:val="none" w:sz="0" w:space="0" w:color="auto"/>
        <w:left w:val="none" w:sz="0" w:space="0" w:color="auto"/>
        <w:bottom w:val="none" w:sz="0" w:space="0" w:color="auto"/>
        <w:right w:val="none" w:sz="0" w:space="0" w:color="auto"/>
      </w:divBdr>
    </w:div>
    <w:div w:id="745952826">
      <w:bodyDiv w:val="1"/>
      <w:marLeft w:val="0"/>
      <w:marRight w:val="0"/>
      <w:marTop w:val="0"/>
      <w:marBottom w:val="0"/>
      <w:divBdr>
        <w:top w:val="none" w:sz="0" w:space="0" w:color="auto"/>
        <w:left w:val="none" w:sz="0" w:space="0" w:color="auto"/>
        <w:bottom w:val="none" w:sz="0" w:space="0" w:color="auto"/>
        <w:right w:val="none" w:sz="0" w:space="0" w:color="auto"/>
      </w:divBdr>
    </w:div>
    <w:div w:id="746533977">
      <w:bodyDiv w:val="1"/>
      <w:marLeft w:val="0"/>
      <w:marRight w:val="0"/>
      <w:marTop w:val="0"/>
      <w:marBottom w:val="0"/>
      <w:divBdr>
        <w:top w:val="none" w:sz="0" w:space="0" w:color="auto"/>
        <w:left w:val="none" w:sz="0" w:space="0" w:color="auto"/>
        <w:bottom w:val="none" w:sz="0" w:space="0" w:color="auto"/>
        <w:right w:val="none" w:sz="0" w:space="0" w:color="auto"/>
      </w:divBdr>
    </w:div>
    <w:div w:id="789785351">
      <w:bodyDiv w:val="1"/>
      <w:marLeft w:val="0"/>
      <w:marRight w:val="0"/>
      <w:marTop w:val="0"/>
      <w:marBottom w:val="0"/>
      <w:divBdr>
        <w:top w:val="none" w:sz="0" w:space="0" w:color="auto"/>
        <w:left w:val="none" w:sz="0" w:space="0" w:color="auto"/>
        <w:bottom w:val="none" w:sz="0" w:space="0" w:color="auto"/>
        <w:right w:val="none" w:sz="0" w:space="0" w:color="auto"/>
      </w:divBdr>
    </w:div>
    <w:div w:id="791435344">
      <w:bodyDiv w:val="1"/>
      <w:marLeft w:val="0"/>
      <w:marRight w:val="0"/>
      <w:marTop w:val="0"/>
      <w:marBottom w:val="0"/>
      <w:divBdr>
        <w:top w:val="none" w:sz="0" w:space="0" w:color="auto"/>
        <w:left w:val="none" w:sz="0" w:space="0" w:color="auto"/>
        <w:bottom w:val="none" w:sz="0" w:space="0" w:color="auto"/>
        <w:right w:val="none" w:sz="0" w:space="0" w:color="auto"/>
      </w:divBdr>
    </w:div>
    <w:div w:id="801657125">
      <w:bodyDiv w:val="1"/>
      <w:marLeft w:val="0"/>
      <w:marRight w:val="0"/>
      <w:marTop w:val="0"/>
      <w:marBottom w:val="0"/>
      <w:divBdr>
        <w:top w:val="none" w:sz="0" w:space="0" w:color="auto"/>
        <w:left w:val="none" w:sz="0" w:space="0" w:color="auto"/>
        <w:bottom w:val="none" w:sz="0" w:space="0" w:color="auto"/>
        <w:right w:val="none" w:sz="0" w:space="0" w:color="auto"/>
      </w:divBdr>
    </w:div>
    <w:div w:id="806049385">
      <w:bodyDiv w:val="1"/>
      <w:marLeft w:val="0"/>
      <w:marRight w:val="0"/>
      <w:marTop w:val="0"/>
      <w:marBottom w:val="0"/>
      <w:divBdr>
        <w:top w:val="none" w:sz="0" w:space="0" w:color="auto"/>
        <w:left w:val="none" w:sz="0" w:space="0" w:color="auto"/>
        <w:bottom w:val="none" w:sz="0" w:space="0" w:color="auto"/>
        <w:right w:val="none" w:sz="0" w:space="0" w:color="auto"/>
      </w:divBdr>
    </w:div>
    <w:div w:id="808595960">
      <w:bodyDiv w:val="1"/>
      <w:marLeft w:val="0"/>
      <w:marRight w:val="0"/>
      <w:marTop w:val="0"/>
      <w:marBottom w:val="0"/>
      <w:divBdr>
        <w:top w:val="none" w:sz="0" w:space="0" w:color="auto"/>
        <w:left w:val="none" w:sz="0" w:space="0" w:color="auto"/>
        <w:bottom w:val="none" w:sz="0" w:space="0" w:color="auto"/>
        <w:right w:val="none" w:sz="0" w:space="0" w:color="auto"/>
      </w:divBdr>
    </w:div>
    <w:div w:id="816920252">
      <w:bodyDiv w:val="1"/>
      <w:marLeft w:val="0"/>
      <w:marRight w:val="0"/>
      <w:marTop w:val="0"/>
      <w:marBottom w:val="0"/>
      <w:divBdr>
        <w:top w:val="none" w:sz="0" w:space="0" w:color="auto"/>
        <w:left w:val="none" w:sz="0" w:space="0" w:color="auto"/>
        <w:bottom w:val="none" w:sz="0" w:space="0" w:color="auto"/>
        <w:right w:val="none" w:sz="0" w:space="0" w:color="auto"/>
      </w:divBdr>
    </w:div>
    <w:div w:id="836264710">
      <w:bodyDiv w:val="1"/>
      <w:marLeft w:val="0"/>
      <w:marRight w:val="0"/>
      <w:marTop w:val="0"/>
      <w:marBottom w:val="0"/>
      <w:divBdr>
        <w:top w:val="none" w:sz="0" w:space="0" w:color="auto"/>
        <w:left w:val="none" w:sz="0" w:space="0" w:color="auto"/>
        <w:bottom w:val="none" w:sz="0" w:space="0" w:color="auto"/>
        <w:right w:val="none" w:sz="0" w:space="0" w:color="auto"/>
      </w:divBdr>
    </w:div>
    <w:div w:id="844051719">
      <w:bodyDiv w:val="1"/>
      <w:marLeft w:val="0"/>
      <w:marRight w:val="0"/>
      <w:marTop w:val="0"/>
      <w:marBottom w:val="0"/>
      <w:divBdr>
        <w:top w:val="none" w:sz="0" w:space="0" w:color="auto"/>
        <w:left w:val="none" w:sz="0" w:space="0" w:color="auto"/>
        <w:bottom w:val="none" w:sz="0" w:space="0" w:color="auto"/>
        <w:right w:val="none" w:sz="0" w:space="0" w:color="auto"/>
      </w:divBdr>
    </w:div>
    <w:div w:id="854422018">
      <w:bodyDiv w:val="1"/>
      <w:marLeft w:val="0"/>
      <w:marRight w:val="0"/>
      <w:marTop w:val="0"/>
      <w:marBottom w:val="0"/>
      <w:divBdr>
        <w:top w:val="none" w:sz="0" w:space="0" w:color="auto"/>
        <w:left w:val="none" w:sz="0" w:space="0" w:color="auto"/>
        <w:bottom w:val="none" w:sz="0" w:space="0" w:color="auto"/>
        <w:right w:val="none" w:sz="0" w:space="0" w:color="auto"/>
      </w:divBdr>
    </w:div>
    <w:div w:id="880484681">
      <w:bodyDiv w:val="1"/>
      <w:marLeft w:val="0"/>
      <w:marRight w:val="0"/>
      <w:marTop w:val="0"/>
      <w:marBottom w:val="0"/>
      <w:divBdr>
        <w:top w:val="none" w:sz="0" w:space="0" w:color="auto"/>
        <w:left w:val="none" w:sz="0" w:space="0" w:color="auto"/>
        <w:bottom w:val="none" w:sz="0" w:space="0" w:color="auto"/>
        <w:right w:val="none" w:sz="0" w:space="0" w:color="auto"/>
      </w:divBdr>
    </w:div>
    <w:div w:id="897088813">
      <w:bodyDiv w:val="1"/>
      <w:marLeft w:val="0"/>
      <w:marRight w:val="0"/>
      <w:marTop w:val="0"/>
      <w:marBottom w:val="0"/>
      <w:divBdr>
        <w:top w:val="none" w:sz="0" w:space="0" w:color="auto"/>
        <w:left w:val="none" w:sz="0" w:space="0" w:color="auto"/>
        <w:bottom w:val="none" w:sz="0" w:space="0" w:color="auto"/>
        <w:right w:val="none" w:sz="0" w:space="0" w:color="auto"/>
      </w:divBdr>
    </w:div>
    <w:div w:id="897479324">
      <w:bodyDiv w:val="1"/>
      <w:marLeft w:val="0"/>
      <w:marRight w:val="0"/>
      <w:marTop w:val="0"/>
      <w:marBottom w:val="0"/>
      <w:divBdr>
        <w:top w:val="none" w:sz="0" w:space="0" w:color="auto"/>
        <w:left w:val="none" w:sz="0" w:space="0" w:color="auto"/>
        <w:bottom w:val="none" w:sz="0" w:space="0" w:color="auto"/>
        <w:right w:val="none" w:sz="0" w:space="0" w:color="auto"/>
      </w:divBdr>
    </w:div>
    <w:div w:id="937979145">
      <w:bodyDiv w:val="1"/>
      <w:marLeft w:val="0"/>
      <w:marRight w:val="0"/>
      <w:marTop w:val="0"/>
      <w:marBottom w:val="0"/>
      <w:divBdr>
        <w:top w:val="none" w:sz="0" w:space="0" w:color="auto"/>
        <w:left w:val="none" w:sz="0" w:space="0" w:color="auto"/>
        <w:bottom w:val="none" w:sz="0" w:space="0" w:color="auto"/>
        <w:right w:val="none" w:sz="0" w:space="0" w:color="auto"/>
      </w:divBdr>
    </w:div>
    <w:div w:id="941304223">
      <w:bodyDiv w:val="1"/>
      <w:marLeft w:val="0"/>
      <w:marRight w:val="0"/>
      <w:marTop w:val="0"/>
      <w:marBottom w:val="0"/>
      <w:divBdr>
        <w:top w:val="none" w:sz="0" w:space="0" w:color="auto"/>
        <w:left w:val="none" w:sz="0" w:space="0" w:color="auto"/>
        <w:bottom w:val="none" w:sz="0" w:space="0" w:color="auto"/>
        <w:right w:val="none" w:sz="0" w:space="0" w:color="auto"/>
      </w:divBdr>
    </w:div>
    <w:div w:id="944504843">
      <w:bodyDiv w:val="1"/>
      <w:marLeft w:val="0"/>
      <w:marRight w:val="0"/>
      <w:marTop w:val="0"/>
      <w:marBottom w:val="0"/>
      <w:divBdr>
        <w:top w:val="none" w:sz="0" w:space="0" w:color="auto"/>
        <w:left w:val="none" w:sz="0" w:space="0" w:color="auto"/>
        <w:bottom w:val="none" w:sz="0" w:space="0" w:color="auto"/>
        <w:right w:val="none" w:sz="0" w:space="0" w:color="auto"/>
      </w:divBdr>
    </w:div>
    <w:div w:id="950942377">
      <w:bodyDiv w:val="1"/>
      <w:marLeft w:val="0"/>
      <w:marRight w:val="0"/>
      <w:marTop w:val="0"/>
      <w:marBottom w:val="0"/>
      <w:divBdr>
        <w:top w:val="none" w:sz="0" w:space="0" w:color="auto"/>
        <w:left w:val="none" w:sz="0" w:space="0" w:color="auto"/>
        <w:bottom w:val="none" w:sz="0" w:space="0" w:color="auto"/>
        <w:right w:val="none" w:sz="0" w:space="0" w:color="auto"/>
      </w:divBdr>
    </w:div>
    <w:div w:id="959994621">
      <w:bodyDiv w:val="1"/>
      <w:marLeft w:val="0"/>
      <w:marRight w:val="0"/>
      <w:marTop w:val="0"/>
      <w:marBottom w:val="0"/>
      <w:divBdr>
        <w:top w:val="none" w:sz="0" w:space="0" w:color="auto"/>
        <w:left w:val="none" w:sz="0" w:space="0" w:color="auto"/>
        <w:bottom w:val="none" w:sz="0" w:space="0" w:color="auto"/>
        <w:right w:val="none" w:sz="0" w:space="0" w:color="auto"/>
      </w:divBdr>
    </w:div>
    <w:div w:id="962200093">
      <w:bodyDiv w:val="1"/>
      <w:marLeft w:val="0"/>
      <w:marRight w:val="0"/>
      <w:marTop w:val="0"/>
      <w:marBottom w:val="0"/>
      <w:divBdr>
        <w:top w:val="none" w:sz="0" w:space="0" w:color="auto"/>
        <w:left w:val="none" w:sz="0" w:space="0" w:color="auto"/>
        <w:bottom w:val="none" w:sz="0" w:space="0" w:color="auto"/>
        <w:right w:val="none" w:sz="0" w:space="0" w:color="auto"/>
      </w:divBdr>
    </w:div>
    <w:div w:id="972753253">
      <w:bodyDiv w:val="1"/>
      <w:marLeft w:val="0"/>
      <w:marRight w:val="0"/>
      <w:marTop w:val="0"/>
      <w:marBottom w:val="0"/>
      <w:divBdr>
        <w:top w:val="none" w:sz="0" w:space="0" w:color="auto"/>
        <w:left w:val="none" w:sz="0" w:space="0" w:color="auto"/>
        <w:bottom w:val="none" w:sz="0" w:space="0" w:color="auto"/>
        <w:right w:val="none" w:sz="0" w:space="0" w:color="auto"/>
      </w:divBdr>
    </w:div>
    <w:div w:id="976835169">
      <w:bodyDiv w:val="1"/>
      <w:marLeft w:val="0"/>
      <w:marRight w:val="0"/>
      <w:marTop w:val="0"/>
      <w:marBottom w:val="0"/>
      <w:divBdr>
        <w:top w:val="none" w:sz="0" w:space="0" w:color="auto"/>
        <w:left w:val="none" w:sz="0" w:space="0" w:color="auto"/>
        <w:bottom w:val="none" w:sz="0" w:space="0" w:color="auto"/>
        <w:right w:val="none" w:sz="0" w:space="0" w:color="auto"/>
      </w:divBdr>
    </w:div>
    <w:div w:id="977758036">
      <w:bodyDiv w:val="1"/>
      <w:marLeft w:val="0"/>
      <w:marRight w:val="0"/>
      <w:marTop w:val="0"/>
      <w:marBottom w:val="0"/>
      <w:divBdr>
        <w:top w:val="none" w:sz="0" w:space="0" w:color="auto"/>
        <w:left w:val="none" w:sz="0" w:space="0" w:color="auto"/>
        <w:bottom w:val="none" w:sz="0" w:space="0" w:color="auto"/>
        <w:right w:val="none" w:sz="0" w:space="0" w:color="auto"/>
      </w:divBdr>
    </w:div>
    <w:div w:id="1012146577">
      <w:bodyDiv w:val="1"/>
      <w:marLeft w:val="0"/>
      <w:marRight w:val="0"/>
      <w:marTop w:val="0"/>
      <w:marBottom w:val="0"/>
      <w:divBdr>
        <w:top w:val="none" w:sz="0" w:space="0" w:color="auto"/>
        <w:left w:val="none" w:sz="0" w:space="0" w:color="auto"/>
        <w:bottom w:val="none" w:sz="0" w:space="0" w:color="auto"/>
        <w:right w:val="none" w:sz="0" w:space="0" w:color="auto"/>
      </w:divBdr>
    </w:div>
    <w:div w:id="1067535224">
      <w:bodyDiv w:val="1"/>
      <w:marLeft w:val="0"/>
      <w:marRight w:val="0"/>
      <w:marTop w:val="0"/>
      <w:marBottom w:val="0"/>
      <w:divBdr>
        <w:top w:val="none" w:sz="0" w:space="0" w:color="auto"/>
        <w:left w:val="none" w:sz="0" w:space="0" w:color="auto"/>
        <w:bottom w:val="none" w:sz="0" w:space="0" w:color="auto"/>
        <w:right w:val="none" w:sz="0" w:space="0" w:color="auto"/>
      </w:divBdr>
    </w:div>
    <w:div w:id="1068580032">
      <w:bodyDiv w:val="1"/>
      <w:marLeft w:val="0"/>
      <w:marRight w:val="0"/>
      <w:marTop w:val="0"/>
      <w:marBottom w:val="0"/>
      <w:divBdr>
        <w:top w:val="none" w:sz="0" w:space="0" w:color="auto"/>
        <w:left w:val="none" w:sz="0" w:space="0" w:color="auto"/>
        <w:bottom w:val="none" w:sz="0" w:space="0" w:color="auto"/>
        <w:right w:val="none" w:sz="0" w:space="0" w:color="auto"/>
      </w:divBdr>
    </w:div>
    <w:div w:id="1069158421">
      <w:bodyDiv w:val="1"/>
      <w:marLeft w:val="0"/>
      <w:marRight w:val="0"/>
      <w:marTop w:val="0"/>
      <w:marBottom w:val="0"/>
      <w:divBdr>
        <w:top w:val="none" w:sz="0" w:space="0" w:color="auto"/>
        <w:left w:val="none" w:sz="0" w:space="0" w:color="auto"/>
        <w:bottom w:val="none" w:sz="0" w:space="0" w:color="auto"/>
        <w:right w:val="none" w:sz="0" w:space="0" w:color="auto"/>
      </w:divBdr>
    </w:div>
    <w:div w:id="1079182345">
      <w:bodyDiv w:val="1"/>
      <w:marLeft w:val="0"/>
      <w:marRight w:val="0"/>
      <w:marTop w:val="0"/>
      <w:marBottom w:val="0"/>
      <w:divBdr>
        <w:top w:val="none" w:sz="0" w:space="0" w:color="auto"/>
        <w:left w:val="none" w:sz="0" w:space="0" w:color="auto"/>
        <w:bottom w:val="none" w:sz="0" w:space="0" w:color="auto"/>
        <w:right w:val="none" w:sz="0" w:space="0" w:color="auto"/>
      </w:divBdr>
    </w:div>
    <w:div w:id="1097335101">
      <w:bodyDiv w:val="1"/>
      <w:marLeft w:val="0"/>
      <w:marRight w:val="0"/>
      <w:marTop w:val="0"/>
      <w:marBottom w:val="0"/>
      <w:divBdr>
        <w:top w:val="none" w:sz="0" w:space="0" w:color="auto"/>
        <w:left w:val="none" w:sz="0" w:space="0" w:color="auto"/>
        <w:bottom w:val="none" w:sz="0" w:space="0" w:color="auto"/>
        <w:right w:val="none" w:sz="0" w:space="0" w:color="auto"/>
      </w:divBdr>
    </w:div>
    <w:div w:id="1119450595">
      <w:bodyDiv w:val="1"/>
      <w:marLeft w:val="0"/>
      <w:marRight w:val="0"/>
      <w:marTop w:val="0"/>
      <w:marBottom w:val="0"/>
      <w:divBdr>
        <w:top w:val="none" w:sz="0" w:space="0" w:color="auto"/>
        <w:left w:val="none" w:sz="0" w:space="0" w:color="auto"/>
        <w:bottom w:val="none" w:sz="0" w:space="0" w:color="auto"/>
        <w:right w:val="none" w:sz="0" w:space="0" w:color="auto"/>
      </w:divBdr>
    </w:div>
    <w:div w:id="1183587021">
      <w:bodyDiv w:val="1"/>
      <w:marLeft w:val="0"/>
      <w:marRight w:val="0"/>
      <w:marTop w:val="0"/>
      <w:marBottom w:val="0"/>
      <w:divBdr>
        <w:top w:val="none" w:sz="0" w:space="0" w:color="auto"/>
        <w:left w:val="none" w:sz="0" w:space="0" w:color="auto"/>
        <w:bottom w:val="none" w:sz="0" w:space="0" w:color="auto"/>
        <w:right w:val="none" w:sz="0" w:space="0" w:color="auto"/>
      </w:divBdr>
    </w:div>
    <w:div w:id="1185173008">
      <w:bodyDiv w:val="1"/>
      <w:marLeft w:val="0"/>
      <w:marRight w:val="0"/>
      <w:marTop w:val="0"/>
      <w:marBottom w:val="0"/>
      <w:divBdr>
        <w:top w:val="none" w:sz="0" w:space="0" w:color="auto"/>
        <w:left w:val="none" w:sz="0" w:space="0" w:color="auto"/>
        <w:bottom w:val="none" w:sz="0" w:space="0" w:color="auto"/>
        <w:right w:val="none" w:sz="0" w:space="0" w:color="auto"/>
      </w:divBdr>
    </w:div>
    <w:div w:id="1211571077">
      <w:bodyDiv w:val="1"/>
      <w:marLeft w:val="0"/>
      <w:marRight w:val="0"/>
      <w:marTop w:val="0"/>
      <w:marBottom w:val="0"/>
      <w:divBdr>
        <w:top w:val="none" w:sz="0" w:space="0" w:color="auto"/>
        <w:left w:val="none" w:sz="0" w:space="0" w:color="auto"/>
        <w:bottom w:val="none" w:sz="0" w:space="0" w:color="auto"/>
        <w:right w:val="none" w:sz="0" w:space="0" w:color="auto"/>
      </w:divBdr>
    </w:div>
    <w:div w:id="1216624850">
      <w:bodyDiv w:val="1"/>
      <w:marLeft w:val="0"/>
      <w:marRight w:val="0"/>
      <w:marTop w:val="0"/>
      <w:marBottom w:val="0"/>
      <w:divBdr>
        <w:top w:val="none" w:sz="0" w:space="0" w:color="auto"/>
        <w:left w:val="none" w:sz="0" w:space="0" w:color="auto"/>
        <w:bottom w:val="none" w:sz="0" w:space="0" w:color="auto"/>
        <w:right w:val="none" w:sz="0" w:space="0" w:color="auto"/>
      </w:divBdr>
    </w:div>
    <w:div w:id="1226407404">
      <w:bodyDiv w:val="1"/>
      <w:marLeft w:val="0"/>
      <w:marRight w:val="0"/>
      <w:marTop w:val="0"/>
      <w:marBottom w:val="0"/>
      <w:divBdr>
        <w:top w:val="none" w:sz="0" w:space="0" w:color="auto"/>
        <w:left w:val="none" w:sz="0" w:space="0" w:color="auto"/>
        <w:bottom w:val="none" w:sz="0" w:space="0" w:color="auto"/>
        <w:right w:val="none" w:sz="0" w:space="0" w:color="auto"/>
      </w:divBdr>
    </w:div>
    <w:div w:id="1227758378">
      <w:bodyDiv w:val="1"/>
      <w:marLeft w:val="0"/>
      <w:marRight w:val="0"/>
      <w:marTop w:val="0"/>
      <w:marBottom w:val="0"/>
      <w:divBdr>
        <w:top w:val="none" w:sz="0" w:space="0" w:color="auto"/>
        <w:left w:val="none" w:sz="0" w:space="0" w:color="auto"/>
        <w:bottom w:val="none" w:sz="0" w:space="0" w:color="auto"/>
        <w:right w:val="none" w:sz="0" w:space="0" w:color="auto"/>
      </w:divBdr>
    </w:div>
    <w:div w:id="1244681738">
      <w:bodyDiv w:val="1"/>
      <w:marLeft w:val="0"/>
      <w:marRight w:val="0"/>
      <w:marTop w:val="0"/>
      <w:marBottom w:val="0"/>
      <w:divBdr>
        <w:top w:val="none" w:sz="0" w:space="0" w:color="auto"/>
        <w:left w:val="none" w:sz="0" w:space="0" w:color="auto"/>
        <w:bottom w:val="none" w:sz="0" w:space="0" w:color="auto"/>
        <w:right w:val="none" w:sz="0" w:space="0" w:color="auto"/>
      </w:divBdr>
    </w:div>
    <w:div w:id="1257859993">
      <w:bodyDiv w:val="1"/>
      <w:marLeft w:val="0"/>
      <w:marRight w:val="0"/>
      <w:marTop w:val="0"/>
      <w:marBottom w:val="0"/>
      <w:divBdr>
        <w:top w:val="none" w:sz="0" w:space="0" w:color="auto"/>
        <w:left w:val="none" w:sz="0" w:space="0" w:color="auto"/>
        <w:bottom w:val="none" w:sz="0" w:space="0" w:color="auto"/>
        <w:right w:val="none" w:sz="0" w:space="0" w:color="auto"/>
      </w:divBdr>
    </w:div>
    <w:div w:id="1278754300">
      <w:bodyDiv w:val="1"/>
      <w:marLeft w:val="0"/>
      <w:marRight w:val="0"/>
      <w:marTop w:val="0"/>
      <w:marBottom w:val="0"/>
      <w:divBdr>
        <w:top w:val="none" w:sz="0" w:space="0" w:color="auto"/>
        <w:left w:val="none" w:sz="0" w:space="0" w:color="auto"/>
        <w:bottom w:val="none" w:sz="0" w:space="0" w:color="auto"/>
        <w:right w:val="none" w:sz="0" w:space="0" w:color="auto"/>
      </w:divBdr>
    </w:div>
    <w:div w:id="1291130378">
      <w:bodyDiv w:val="1"/>
      <w:marLeft w:val="0"/>
      <w:marRight w:val="0"/>
      <w:marTop w:val="0"/>
      <w:marBottom w:val="0"/>
      <w:divBdr>
        <w:top w:val="none" w:sz="0" w:space="0" w:color="auto"/>
        <w:left w:val="none" w:sz="0" w:space="0" w:color="auto"/>
        <w:bottom w:val="none" w:sz="0" w:space="0" w:color="auto"/>
        <w:right w:val="none" w:sz="0" w:space="0" w:color="auto"/>
      </w:divBdr>
    </w:div>
    <w:div w:id="1309088571">
      <w:bodyDiv w:val="1"/>
      <w:marLeft w:val="0"/>
      <w:marRight w:val="0"/>
      <w:marTop w:val="0"/>
      <w:marBottom w:val="0"/>
      <w:divBdr>
        <w:top w:val="none" w:sz="0" w:space="0" w:color="auto"/>
        <w:left w:val="none" w:sz="0" w:space="0" w:color="auto"/>
        <w:bottom w:val="none" w:sz="0" w:space="0" w:color="auto"/>
        <w:right w:val="none" w:sz="0" w:space="0" w:color="auto"/>
      </w:divBdr>
    </w:div>
    <w:div w:id="1318800901">
      <w:bodyDiv w:val="1"/>
      <w:marLeft w:val="0"/>
      <w:marRight w:val="0"/>
      <w:marTop w:val="0"/>
      <w:marBottom w:val="0"/>
      <w:divBdr>
        <w:top w:val="none" w:sz="0" w:space="0" w:color="auto"/>
        <w:left w:val="none" w:sz="0" w:space="0" w:color="auto"/>
        <w:bottom w:val="none" w:sz="0" w:space="0" w:color="auto"/>
        <w:right w:val="none" w:sz="0" w:space="0" w:color="auto"/>
      </w:divBdr>
    </w:div>
    <w:div w:id="1325164756">
      <w:bodyDiv w:val="1"/>
      <w:marLeft w:val="0"/>
      <w:marRight w:val="0"/>
      <w:marTop w:val="0"/>
      <w:marBottom w:val="0"/>
      <w:divBdr>
        <w:top w:val="none" w:sz="0" w:space="0" w:color="auto"/>
        <w:left w:val="none" w:sz="0" w:space="0" w:color="auto"/>
        <w:bottom w:val="none" w:sz="0" w:space="0" w:color="auto"/>
        <w:right w:val="none" w:sz="0" w:space="0" w:color="auto"/>
      </w:divBdr>
    </w:div>
    <w:div w:id="1355959916">
      <w:bodyDiv w:val="1"/>
      <w:marLeft w:val="0"/>
      <w:marRight w:val="0"/>
      <w:marTop w:val="0"/>
      <w:marBottom w:val="0"/>
      <w:divBdr>
        <w:top w:val="none" w:sz="0" w:space="0" w:color="auto"/>
        <w:left w:val="none" w:sz="0" w:space="0" w:color="auto"/>
        <w:bottom w:val="none" w:sz="0" w:space="0" w:color="auto"/>
        <w:right w:val="none" w:sz="0" w:space="0" w:color="auto"/>
      </w:divBdr>
    </w:div>
    <w:div w:id="1368800580">
      <w:bodyDiv w:val="1"/>
      <w:marLeft w:val="0"/>
      <w:marRight w:val="0"/>
      <w:marTop w:val="0"/>
      <w:marBottom w:val="0"/>
      <w:divBdr>
        <w:top w:val="none" w:sz="0" w:space="0" w:color="auto"/>
        <w:left w:val="none" w:sz="0" w:space="0" w:color="auto"/>
        <w:bottom w:val="none" w:sz="0" w:space="0" w:color="auto"/>
        <w:right w:val="none" w:sz="0" w:space="0" w:color="auto"/>
      </w:divBdr>
    </w:div>
    <w:div w:id="1375423237">
      <w:bodyDiv w:val="1"/>
      <w:marLeft w:val="0"/>
      <w:marRight w:val="0"/>
      <w:marTop w:val="0"/>
      <w:marBottom w:val="0"/>
      <w:divBdr>
        <w:top w:val="none" w:sz="0" w:space="0" w:color="auto"/>
        <w:left w:val="none" w:sz="0" w:space="0" w:color="auto"/>
        <w:bottom w:val="none" w:sz="0" w:space="0" w:color="auto"/>
        <w:right w:val="none" w:sz="0" w:space="0" w:color="auto"/>
      </w:divBdr>
    </w:div>
    <w:div w:id="1385565327">
      <w:bodyDiv w:val="1"/>
      <w:marLeft w:val="0"/>
      <w:marRight w:val="0"/>
      <w:marTop w:val="0"/>
      <w:marBottom w:val="0"/>
      <w:divBdr>
        <w:top w:val="none" w:sz="0" w:space="0" w:color="auto"/>
        <w:left w:val="none" w:sz="0" w:space="0" w:color="auto"/>
        <w:bottom w:val="none" w:sz="0" w:space="0" w:color="auto"/>
        <w:right w:val="none" w:sz="0" w:space="0" w:color="auto"/>
      </w:divBdr>
    </w:div>
    <w:div w:id="1398211541">
      <w:bodyDiv w:val="1"/>
      <w:marLeft w:val="0"/>
      <w:marRight w:val="0"/>
      <w:marTop w:val="0"/>
      <w:marBottom w:val="0"/>
      <w:divBdr>
        <w:top w:val="none" w:sz="0" w:space="0" w:color="auto"/>
        <w:left w:val="none" w:sz="0" w:space="0" w:color="auto"/>
        <w:bottom w:val="none" w:sz="0" w:space="0" w:color="auto"/>
        <w:right w:val="none" w:sz="0" w:space="0" w:color="auto"/>
      </w:divBdr>
    </w:div>
    <w:div w:id="1404529943">
      <w:bodyDiv w:val="1"/>
      <w:marLeft w:val="0"/>
      <w:marRight w:val="0"/>
      <w:marTop w:val="0"/>
      <w:marBottom w:val="0"/>
      <w:divBdr>
        <w:top w:val="none" w:sz="0" w:space="0" w:color="auto"/>
        <w:left w:val="none" w:sz="0" w:space="0" w:color="auto"/>
        <w:bottom w:val="none" w:sz="0" w:space="0" w:color="auto"/>
        <w:right w:val="none" w:sz="0" w:space="0" w:color="auto"/>
      </w:divBdr>
    </w:div>
    <w:div w:id="1444155884">
      <w:bodyDiv w:val="1"/>
      <w:marLeft w:val="0"/>
      <w:marRight w:val="0"/>
      <w:marTop w:val="0"/>
      <w:marBottom w:val="0"/>
      <w:divBdr>
        <w:top w:val="none" w:sz="0" w:space="0" w:color="auto"/>
        <w:left w:val="none" w:sz="0" w:space="0" w:color="auto"/>
        <w:bottom w:val="none" w:sz="0" w:space="0" w:color="auto"/>
        <w:right w:val="none" w:sz="0" w:space="0" w:color="auto"/>
      </w:divBdr>
    </w:div>
    <w:div w:id="1462843654">
      <w:bodyDiv w:val="1"/>
      <w:marLeft w:val="0"/>
      <w:marRight w:val="0"/>
      <w:marTop w:val="0"/>
      <w:marBottom w:val="0"/>
      <w:divBdr>
        <w:top w:val="none" w:sz="0" w:space="0" w:color="auto"/>
        <w:left w:val="none" w:sz="0" w:space="0" w:color="auto"/>
        <w:bottom w:val="none" w:sz="0" w:space="0" w:color="auto"/>
        <w:right w:val="none" w:sz="0" w:space="0" w:color="auto"/>
      </w:divBdr>
    </w:div>
    <w:div w:id="1469280061">
      <w:bodyDiv w:val="1"/>
      <w:marLeft w:val="0"/>
      <w:marRight w:val="0"/>
      <w:marTop w:val="0"/>
      <w:marBottom w:val="0"/>
      <w:divBdr>
        <w:top w:val="none" w:sz="0" w:space="0" w:color="auto"/>
        <w:left w:val="none" w:sz="0" w:space="0" w:color="auto"/>
        <w:bottom w:val="none" w:sz="0" w:space="0" w:color="auto"/>
        <w:right w:val="none" w:sz="0" w:space="0" w:color="auto"/>
      </w:divBdr>
    </w:div>
    <w:div w:id="1469469064">
      <w:bodyDiv w:val="1"/>
      <w:marLeft w:val="0"/>
      <w:marRight w:val="0"/>
      <w:marTop w:val="0"/>
      <w:marBottom w:val="0"/>
      <w:divBdr>
        <w:top w:val="none" w:sz="0" w:space="0" w:color="auto"/>
        <w:left w:val="none" w:sz="0" w:space="0" w:color="auto"/>
        <w:bottom w:val="none" w:sz="0" w:space="0" w:color="auto"/>
        <w:right w:val="none" w:sz="0" w:space="0" w:color="auto"/>
      </w:divBdr>
    </w:div>
    <w:div w:id="1472285618">
      <w:bodyDiv w:val="1"/>
      <w:marLeft w:val="0"/>
      <w:marRight w:val="0"/>
      <w:marTop w:val="0"/>
      <w:marBottom w:val="0"/>
      <w:divBdr>
        <w:top w:val="none" w:sz="0" w:space="0" w:color="auto"/>
        <w:left w:val="none" w:sz="0" w:space="0" w:color="auto"/>
        <w:bottom w:val="none" w:sz="0" w:space="0" w:color="auto"/>
        <w:right w:val="none" w:sz="0" w:space="0" w:color="auto"/>
      </w:divBdr>
    </w:div>
    <w:div w:id="1479608004">
      <w:bodyDiv w:val="1"/>
      <w:marLeft w:val="0"/>
      <w:marRight w:val="0"/>
      <w:marTop w:val="0"/>
      <w:marBottom w:val="0"/>
      <w:divBdr>
        <w:top w:val="none" w:sz="0" w:space="0" w:color="auto"/>
        <w:left w:val="none" w:sz="0" w:space="0" w:color="auto"/>
        <w:bottom w:val="none" w:sz="0" w:space="0" w:color="auto"/>
        <w:right w:val="none" w:sz="0" w:space="0" w:color="auto"/>
      </w:divBdr>
    </w:div>
    <w:div w:id="1484465658">
      <w:bodyDiv w:val="1"/>
      <w:marLeft w:val="0"/>
      <w:marRight w:val="0"/>
      <w:marTop w:val="0"/>
      <w:marBottom w:val="0"/>
      <w:divBdr>
        <w:top w:val="none" w:sz="0" w:space="0" w:color="auto"/>
        <w:left w:val="none" w:sz="0" w:space="0" w:color="auto"/>
        <w:bottom w:val="none" w:sz="0" w:space="0" w:color="auto"/>
        <w:right w:val="none" w:sz="0" w:space="0" w:color="auto"/>
      </w:divBdr>
    </w:div>
    <w:div w:id="1486125273">
      <w:bodyDiv w:val="1"/>
      <w:marLeft w:val="0"/>
      <w:marRight w:val="0"/>
      <w:marTop w:val="0"/>
      <w:marBottom w:val="0"/>
      <w:divBdr>
        <w:top w:val="none" w:sz="0" w:space="0" w:color="auto"/>
        <w:left w:val="none" w:sz="0" w:space="0" w:color="auto"/>
        <w:bottom w:val="none" w:sz="0" w:space="0" w:color="auto"/>
        <w:right w:val="none" w:sz="0" w:space="0" w:color="auto"/>
      </w:divBdr>
    </w:div>
    <w:div w:id="1505707866">
      <w:bodyDiv w:val="1"/>
      <w:marLeft w:val="0"/>
      <w:marRight w:val="0"/>
      <w:marTop w:val="0"/>
      <w:marBottom w:val="0"/>
      <w:divBdr>
        <w:top w:val="none" w:sz="0" w:space="0" w:color="auto"/>
        <w:left w:val="none" w:sz="0" w:space="0" w:color="auto"/>
        <w:bottom w:val="none" w:sz="0" w:space="0" w:color="auto"/>
        <w:right w:val="none" w:sz="0" w:space="0" w:color="auto"/>
      </w:divBdr>
    </w:div>
    <w:div w:id="1518084406">
      <w:bodyDiv w:val="1"/>
      <w:marLeft w:val="0"/>
      <w:marRight w:val="0"/>
      <w:marTop w:val="0"/>
      <w:marBottom w:val="0"/>
      <w:divBdr>
        <w:top w:val="none" w:sz="0" w:space="0" w:color="auto"/>
        <w:left w:val="none" w:sz="0" w:space="0" w:color="auto"/>
        <w:bottom w:val="none" w:sz="0" w:space="0" w:color="auto"/>
        <w:right w:val="none" w:sz="0" w:space="0" w:color="auto"/>
      </w:divBdr>
    </w:div>
    <w:div w:id="1526943653">
      <w:bodyDiv w:val="1"/>
      <w:marLeft w:val="0"/>
      <w:marRight w:val="0"/>
      <w:marTop w:val="0"/>
      <w:marBottom w:val="0"/>
      <w:divBdr>
        <w:top w:val="none" w:sz="0" w:space="0" w:color="auto"/>
        <w:left w:val="none" w:sz="0" w:space="0" w:color="auto"/>
        <w:bottom w:val="none" w:sz="0" w:space="0" w:color="auto"/>
        <w:right w:val="none" w:sz="0" w:space="0" w:color="auto"/>
      </w:divBdr>
    </w:div>
    <w:div w:id="1544172363">
      <w:bodyDiv w:val="1"/>
      <w:marLeft w:val="0"/>
      <w:marRight w:val="0"/>
      <w:marTop w:val="0"/>
      <w:marBottom w:val="0"/>
      <w:divBdr>
        <w:top w:val="none" w:sz="0" w:space="0" w:color="auto"/>
        <w:left w:val="none" w:sz="0" w:space="0" w:color="auto"/>
        <w:bottom w:val="none" w:sz="0" w:space="0" w:color="auto"/>
        <w:right w:val="none" w:sz="0" w:space="0" w:color="auto"/>
      </w:divBdr>
    </w:div>
    <w:div w:id="1553033599">
      <w:bodyDiv w:val="1"/>
      <w:marLeft w:val="0"/>
      <w:marRight w:val="0"/>
      <w:marTop w:val="0"/>
      <w:marBottom w:val="0"/>
      <w:divBdr>
        <w:top w:val="none" w:sz="0" w:space="0" w:color="auto"/>
        <w:left w:val="none" w:sz="0" w:space="0" w:color="auto"/>
        <w:bottom w:val="none" w:sz="0" w:space="0" w:color="auto"/>
        <w:right w:val="none" w:sz="0" w:space="0" w:color="auto"/>
      </w:divBdr>
    </w:div>
    <w:div w:id="1575168618">
      <w:bodyDiv w:val="1"/>
      <w:marLeft w:val="0"/>
      <w:marRight w:val="0"/>
      <w:marTop w:val="0"/>
      <w:marBottom w:val="0"/>
      <w:divBdr>
        <w:top w:val="none" w:sz="0" w:space="0" w:color="auto"/>
        <w:left w:val="none" w:sz="0" w:space="0" w:color="auto"/>
        <w:bottom w:val="none" w:sz="0" w:space="0" w:color="auto"/>
        <w:right w:val="none" w:sz="0" w:space="0" w:color="auto"/>
      </w:divBdr>
    </w:div>
    <w:div w:id="1575818272">
      <w:bodyDiv w:val="1"/>
      <w:marLeft w:val="0"/>
      <w:marRight w:val="0"/>
      <w:marTop w:val="0"/>
      <w:marBottom w:val="0"/>
      <w:divBdr>
        <w:top w:val="none" w:sz="0" w:space="0" w:color="auto"/>
        <w:left w:val="none" w:sz="0" w:space="0" w:color="auto"/>
        <w:bottom w:val="none" w:sz="0" w:space="0" w:color="auto"/>
        <w:right w:val="none" w:sz="0" w:space="0" w:color="auto"/>
      </w:divBdr>
    </w:div>
    <w:div w:id="1593197720">
      <w:bodyDiv w:val="1"/>
      <w:marLeft w:val="0"/>
      <w:marRight w:val="0"/>
      <w:marTop w:val="0"/>
      <w:marBottom w:val="0"/>
      <w:divBdr>
        <w:top w:val="none" w:sz="0" w:space="0" w:color="auto"/>
        <w:left w:val="none" w:sz="0" w:space="0" w:color="auto"/>
        <w:bottom w:val="none" w:sz="0" w:space="0" w:color="auto"/>
        <w:right w:val="none" w:sz="0" w:space="0" w:color="auto"/>
      </w:divBdr>
    </w:div>
    <w:div w:id="1596400599">
      <w:bodyDiv w:val="1"/>
      <w:marLeft w:val="0"/>
      <w:marRight w:val="0"/>
      <w:marTop w:val="0"/>
      <w:marBottom w:val="0"/>
      <w:divBdr>
        <w:top w:val="none" w:sz="0" w:space="0" w:color="auto"/>
        <w:left w:val="none" w:sz="0" w:space="0" w:color="auto"/>
        <w:bottom w:val="none" w:sz="0" w:space="0" w:color="auto"/>
        <w:right w:val="none" w:sz="0" w:space="0" w:color="auto"/>
      </w:divBdr>
    </w:div>
    <w:div w:id="1620065715">
      <w:bodyDiv w:val="1"/>
      <w:marLeft w:val="0"/>
      <w:marRight w:val="0"/>
      <w:marTop w:val="0"/>
      <w:marBottom w:val="0"/>
      <w:divBdr>
        <w:top w:val="none" w:sz="0" w:space="0" w:color="auto"/>
        <w:left w:val="none" w:sz="0" w:space="0" w:color="auto"/>
        <w:bottom w:val="none" w:sz="0" w:space="0" w:color="auto"/>
        <w:right w:val="none" w:sz="0" w:space="0" w:color="auto"/>
      </w:divBdr>
    </w:div>
    <w:div w:id="1642686735">
      <w:bodyDiv w:val="1"/>
      <w:marLeft w:val="0"/>
      <w:marRight w:val="0"/>
      <w:marTop w:val="0"/>
      <w:marBottom w:val="0"/>
      <w:divBdr>
        <w:top w:val="none" w:sz="0" w:space="0" w:color="auto"/>
        <w:left w:val="none" w:sz="0" w:space="0" w:color="auto"/>
        <w:bottom w:val="none" w:sz="0" w:space="0" w:color="auto"/>
        <w:right w:val="none" w:sz="0" w:space="0" w:color="auto"/>
      </w:divBdr>
    </w:div>
    <w:div w:id="1668247271">
      <w:bodyDiv w:val="1"/>
      <w:marLeft w:val="0"/>
      <w:marRight w:val="0"/>
      <w:marTop w:val="0"/>
      <w:marBottom w:val="0"/>
      <w:divBdr>
        <w:top w:val="none" w:sz="0" w:space="0" w:color="auto"/>
        <w:left w:val="none" w:sz="0" w:space="0" w:color="auto"/>
        <w:bottom w:val="none" w:sz="0" w:space="0" w:color="auto"/>
        <w:right w:val="none" w:sz="0" w:space="0" w:color="auto"/>
      </w:divBdr>
    </w:div>
    <w:div w:id="1672295425">
      <w:bodyDiv w:val="1"/>
      <w:marLeft w:val="0"/>
      <w:marRight w:val="0"/>
      <w:marTop w:val="0"/>
      <w:marBottom w:val="0"/>
      <w:divBdr>
        <w:top w:val="none" w:sz="0" w:space="0" w:color="auto"/>
        <w:left w:val="none" w:sz="0" w:space="0" w:color="auto"/>
        <w:bottom w:val="none" w:sz="0" w:space="0" w:color="auto"/>
        <w:right w:val="none" w:sz="0" w:space="0" w:color="auto"/>
      </w:divBdr>
    </w:div>
    <w:div w:id="1672489274">
      <w:bodyDiv w:val="1"/>
      <w:marLeft w:val="0"/>
      <w:marRight w:val="0"/>
      <w:marTop w:val="0"/>
      <w:marBottom w:val="0"/>
      <w:divBdr>
        <w:top w:val="none" w:sz="0" w:space="0" w:color="auto"/>
        <w:left w:val="none" w:sz="0" w:space="0" w:color="auto"/>
        <w:bottom w:val="none" w:sz="0" w:space="0" w:color="auto"/>
        <w:right w:val="none" w:sz="0" w:space="0" w:color="auto"/>
      </w:divBdr>
    </w:div>
    <w:div w:id="1739400315">
      <w:bodyDiv w:val="1"/>
      <w:marLeft w:val="0"/>
      <w:marRight w:val="0"/>
      <w:marTop w:val="0"/>
      <w:marBottom w:val="0"/>
      <w:divBdr>
        <w:top w:val="none" w:sz="0" w:space="0" w:color="auto"/>
        <w:left w:val="none" w:sz="0" w:space="0" w:color="auto"/>
        <w:bottom w:val="none" w:sz="0" w:space="0" w:color="auto"/>
        <w:right w:val="none" w:sz="0" w:space="0" w:color="auto"/>
      </w:divBdr>
    </w:div>
    <w:div w:id="1749615351">
      <w:bodyDiv w:val="1"/>
      <w:marLeft w:val="0"/>
      <w:marRight w:val="0"/>
      <w:marTop w:val="0"/>
      <w:marBottom w:val="0"/>
      <w:divBdr>
        <w:top w:val="none" w:sz="0" w:space="0" w:color="auto"/>
        <w:left w:val="none" w:sz="0" w:space="0" w:color="auto"/>
        <w:bottom w:val="none" w:sz="0" w:space="0" w:color="auto"/>
        <w:right w:val="none" w:sz="0" w:space="0" w:color="auto"/>
      </w:divBdr>
    </w:div>
    <w:div w:id="175408083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827744274">
      <w:bodyDiv w:val="1"/>
      <w:marLeft w:val="0"/>
      <w:marRight w:val="0"/>
      <w:marTop w:val="0"/>
      <w:marBottom w:val="0"/>
      <w:divBdr>
        <w:top w:val="none" w:sz="0" w:space="0" w:color="auto"/>
        <w:left w:val="none" w:sz="0" w:space="0" w:color="auto"/>
        <w:bottom w:val="none" w:sz="0" w:space="0" w:color="auto"/>
        <w:right w:val="none" w:sz="0" w:space="0" w:color="auto"/>
      </w:divBdr>
    </w:div>
    <w:div w:id="1846745896">
      <w:bodyDiv w:val="1"/>
      <w:marLeft w:val="0"/>
      <w:marRight w:val="0"/>
      <w:marTop w:val="0"/>
      <w:marBottom w:val="0"/>
      <w:divBdr>
        <w:top w:val="none" w:sz="0" w:space="0" w:color="auto"/>
        <w:left w:val="none" w:sz="0" w:space="0" w:color="auto"/>
        <w:bottom w:val="none" w:sz="0" w:space="0" w:color="auto"/>
        <w:right w:val="none" w:sz="0" w:space="0" w:color="auto"/>
      </w:divBdr>
    </w:div>
    <w:div w:id="1849633133">
      <w:bodyDiv w:val="1"/>
      <w:marLeft w:val="0"/>
      <w:marRight w:val="0"/>
      <w:marTop w:val="0"/>
      <w:marBottom w:val="0"/>
      <w:divBdr>
        <w:top w:val="none" w:sz="0" w:space="0" w:color="auto"/>
        <w:left w:val="none" w:sz="0" w:space="0" w:color="auto"/>
        <w:bottom w:val="none" w:sz="0" w:space="0" w:color="auto"/>
        <w:right w:val="none" w:sz="0" w:space="0" w:color="auto"/>
      </w:divBdr>
    </w:div>
    <w:div w:id="1853296616">
      <w:bodyDiv w:val="1"/>
      <w:marLeft w:val="0"/>
      <w:marRight w:val="0"/>
      <w:marTop w:val="0"/>
      <w:marBottom w:val="0"/>
      <w:divBdr>
        <w:top w:val="none" w:sz="0" w:space="0" w:color="auto"/>
        <w:left w:val="none" w:sz="0" w:space="0" w:color="auto"/>
        <w:bottom w:val="none" w:sz="0" w:space="0" w:color="auto"/>
        <w:right w:val="none" w:sz="0" w:space="0" w:color="auto"/>
      </w:divBdr>
    </w:div>
    <w:div w:id="1855075653">
      <w:bodyDiv w:val="1"/>
      <w:marLeft w:val="0"/>
      <w:marRight w:val="0"/>
      <w:marTop w:val="0"/>
      <w:marBottom w:val="0"/>
      <w:divBdr>
        <w:top w:val="none" w:sz="0" w:space="0" w:color="auto"/>
        <w:left w:val="none" w:sz="0" w:space="0" w:color="auto"/>
        <w:bottom w:val="none" w:sz="0" w:space="0" w:color="auto"/>
        <w:right w:val="none" w:sz="0" w:space="0" w:color="auto"/>
      </w:divBdr>
    </w:div>
    <w:div w:id="1883861458">
      <w:bodyDiv w:val="1"/>
      <w:marLeft w:val="0"/>
      <w:marRight w:val="0"/>
      <w:marTop w:val="0"/>
      <w:marBottom w:val="0"/>
      <w:divBdr>
        <w:top w:val="none" w:sz="0" w:space="0" w:color="auto"/>
        <w:left w:val="none" w:sz="0" w:space="0" w:color="auto"/>
        <w:bottom w:val="none" w:sz="0" w:space="0" w:color="auto"/>
        <w:right w:val="none" w:sz="0" w:space="0" w:color="auto"/>
      </w:divBdr>
    </w:div>
    <w:div w:id="1892493822">
      <w:bodyDiv w:val="1"/>
      <w:marLeft w:val="0"/>
      <w:marRight w:val="0"/>
      <w:marTop w:val="0"/>
      <w:marBottom w:val="0"/>
      <w:divBdr>
        <w:top w:val="none" w:sz="0" w:space="0" w:color="auto"/>
        <w:left w:val="none" w:sz="0" w:space="0" w:color="auto"/>
        <w:bottom w:val="none" w:sz="0" w:space="0" w:color="auto"/>
        <w:right w:val="none" w:sz="0" w:space="0" w:color="auto"/>
      </w:divBdr>
    </w:div>
    <w:div w:id="1894385814">
      <w:bodyDiv w:val="1"/>
      <w:marLeft w:val="0"/>
      <w:marRight w:val="0"/>
      <w:marTop w:val="0"/>
      <w:marBottom w:val="0"/>
      <w:divBdr>
        <w:top w:val="none" w:sz="0" w:space="0" w:color="auto"/>
        <w:left w:val="none" w:sz="0" w:space="0" w:color="auto"/>
        <w:bottom w:val="none" w:sz="0" w:space="0" w:color="auto"/>
        <w:right w:val="none" w:sz="0" w:space="0" w:color="auto"/>
      </w:divBdr>
    </w:div>
    <w:div w:id="1951158708">
      <w:bodyDiv w:val="1"/>
      <w:marLeft w:val="0"/>
      <w:marRight w:val="0"/>
      <w:marTop w:val="0"/>
      <w:marBottom w:val="0"/>
      <w:divBdr>
        <w:top w:val="none" w:sz="0" w:space="0" w:color="auto"/>
        <w:left w:val="none" w:sz="0" w:space="0" w:color="auto"/>
        <w:bottom w:val="none" w:sz="0" w:space="0" w:color="auto"/>
        <w:right w:val="none" w:sz="0" w:space="0" w:color="auto"/>
      </w:divBdr>
    </w:div>
    <w:div w:id="1951693569">
      <w:bodyDiv w:val="1"/>
      <w:marLeft w:val="0"/>
      <w:marRight w:val="0"/>
      <w:marTop w:val="0"/>
      <w:marBottom w:val="0"/>
      <w:divBdr>
        <w:top w:val="none" w:sz="0" w:space="0" w:color="auto"/>
        <w:left w:val="none" w:sz="0" w:space="0" w:color="auto"/>
        <w:bottom w:val="none" w:sz="0" w:space="0" w:color="auto"/>
        <w:right w:val="none" w:sz="0" w:space="0" w:color="auto"/>
      </w:divBdr>
    </w:div>
    <w:div w:id="1978948248">
      <w:bodyDiv w:val="1"/>
      <w:marLeft w:val="0"/>
      <w:marRight w:val="0"/>
      <w:marTop w:val="0"/>
      <w:marBottom w:val="0"/>
      <w:divBdr>
        <w:top w:val="none" w:sz="0" w:space="0" w:color="auto"/>
        <w:left w:val="none" w:sz="0" w:space="0" w:color="auto"/>
        <w:bottom w:val="none" w:sz="0" w:space="0" w:color="auto"/>
        <w:right w:val="none" w:sz="0" w:space="0" w:color="auto"/>
      </w:divBdr>
    </w:div>
    <w:div w:id="1979258077">
      <w:bodyDiv w:val="1"/>
      <w:marLeft w:val="0"/>
      <w:marRight w:val="0"/>
      <w:marTop w:val="0"/>
      <w:marBottom w:val="0"/>
      <w:divBdr>
        <w:top w:val="none" w:sz="0" w:space="0" w:color="auto"/>
        <w:left w:val="none" w:sz="0" w:space="0" w:color="auto"/>
        <w:bottom w:val="none" w:sz="0" w:space="0" w:color="auto"/>
        <w:right w:val="none" w:sz="0" w:space="0" w:color="auto"/>
      </w:divBdr>
    </w:div>
    <w:div w:id="1986742218">
      <w:bodyDiv w:val="1"/>
      <w:marLeft w:val="0"/>
      <w:marRight w:val="0"/>
      <w:marTop w:val="0"/>
      <w:marBottom w:val="0"/>
      <w:divBdr>
        <w:top w:val="none" w:sz="0" w:space="0" w:color="auto"/>
        <w:left w:val="none" w:sz="0" w:space="0" w:color="auto"/>
        <w:bottom w:val="none" w:sz="0" w:space="0" w:color="auto"/>
        <w:right w:val="none" w:sz="0" w:space="0" w:color="auto"/>
      </w:divBdr>
    </w:div>
    <w:div w:id="1992169437">
      <w:bodyDiv w:val="1"/>
      <w:marLeft w:val="0"/>
      <w:marRight w:val="0"/>
      <w:marTop w:val="0"/>
      <w:marBottom w:val="0"/>
      <w:divBdr>
        <w:top w:val="none" w:sz="0" w:space="0" w:color="auto"/>
        <w:left w:val="none" w:sz="0" w:space="0" w:color="auto"/>
        <w:bottom w:val="none" w:sz="0" w:space="0" w:color="auto"/>
        <w:right w:val="none" w:sz="0" w:space="0" w:color="auto"/>
      </w:divBdr>
    </w:div>
    <w:div w:id="2001763972">
      <w:bodyDiv w:val="1"/>
      <w:marLeft w:val="0"/>
      <w:marRight w:val="0"/>
      <w:marTop w:val="0"/>
      <w:marBottom w:val="0"/>
      <w:divBdr>
        <w:top w:val="none" w:sz="0" w:space="0" w:color="auto"/>
        <w:left w:val="none" w:sz="0" w:space="0" w:color="auto"/>
        <w:bottom w:val="none" w:sz="0" w:space="0" w:color="auto"/>
        <w:right w:val="none" w:sz="0" w:space="0" w:color="auto"/>
      </w:divBdr>
    </w:div>
    <w:div w:id="2020886341">
      <w:bodyDiv w:val="1"/>
      <w:marLeft w:val="0"/>
      <w:marRight w:val="0"/>
      <w:marTop w:val="0"/>
      <w:marBottom w:val="0"/>
      <w:divBdr>
        <w:top w:val="none" w:sz="0" w:space="0" w:color="auto"/>
        <w:left w:val="none" w:sz="0" w:space="0" w:color="auto"/>
        <w:bottom w:val="none" w:sz="0" w:space="0" w:color="auto"/>
        <w:right w:val="none" w:sz="0" w:space="0" w:color="auto"/>
      </w:divBdr>
    </w:div>
    <w:div w:id="2071029452">
      <w:bodyDiv w:val="1"/>
      <w:marLeft w:val="0"/>
      <w:marRight w:val="0"/>
      <w:marTop w:val="0"/>
      <w:marBottom w:val="0"/>
      <w:divBdr>
        <w:top w:val="none" w:sz="0" w:space="0" w:color="auto"/>
        <w:left w:val="none" w:sz="0" w:space="0" w:color="auto"/>
        <w:bottom w:val="none" w:sz="0" w:space="0" w:color="auto"/>
        <w:right w:val="none" w:sz="0" w:space="0" w:color="auto"/>
      </w:divBdr>
    </w:div>
    <w:div w:id="209269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cquistinretepa.it/opencms/opencms/programma_comeFunziona_RegoleSistema.html" TargetMode="External"/><Relationship Id="rId18" Type="http://schemas.openxmlformats.org/officeDocument/2006/relationships/hyperlink" Target="http://www.consip.it" TargetMode="External"/><Relationship Id="rId26" Type="http://schemas.openxmlformats.org/officeDocument/2006/relationships/hyperlink" Target="http://www.acquistinretepa.it/" TargetMode="External"/><Relationship Id="rId21" Type="http://schemas.openxmlformats.org/officeDocument/2006/relationships/hyperlink" Target="https://single-market-economy.ec.europa.eu/single-market/public-procurement/foreign-subsidies-regulation_en"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acquistinretepa.it" TargetMode="External"/><Relationship Id="rId17" Type="http://schemas.openxmlformats.org/officeDocument/2006/relationships/hyperlink" Target="https://www.acquistinretepa.it/opencms/opencms/programma_comeFunziona_RegoleSistema.html" TargetMode="External"/><Relationship Id="rId25" Type="http://schemas.openxmlformats.org/officeDocument/2006/relationships/hyperlink" Target="https://www.anticorruzione.it/-/portale-dei-pagamenti-di-anac"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acquistinretepa.it/" TargetMode="External"/><Relationship Id="rId20" Type="http://schemas.openxmlformats.org/officeDocument/2006/relationships/hyperlink" Target="https://ecas.ec.europa.eu/cas/oauth2/authorize?client_id=t1KKSzzsbv0UZOQzJJfxAfN30XrIMJv6qlwRA90MNZjWLPC1tbXTujJtLATkVR3aPCIsDb8nf6hGOnbDpehO6jm-jpJZscgsw0K7Fv5KOSFdnG&amp;redirect_uri=https%3A%2F%2Fwebgate.ec.europa.eu%2Fdf%2Fclient&amp;response_type=id_token&amp;scope=openid%20email%20profile&amp;state=6392ed1e72744ca7b690e2bd5f907116&amp;nonce=3826255c9b7b4fbd84eda75e5dde7ecf&amp;req_cnf=eyJrdHkiOiJFQyIsImNydiI6IlAtMjU2IiwieCI6IlhaTmpQR0pEUXNOdEFEZXVQRXJ5eHdQOGhpbGNLSHA1d1ZzUmdLdWlkWm8iLCJ5IjoiLUhia2s0MGtHRHBTNTBpNWNLWkZZUW9US05kVVlPVFNIZUxpOG42NXBpRSJ9" TargetMode="External"/><Relationship Id="rId29" Type="http://schemas.openxmlformats.org/officeDocument/2006/relationships/hyperlink" Target="http://www.consip.i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pp.mase.gov.it/CAM-vigenti" TargetMode="External"/><Relationship Id="rId24" Type="http://schemas.openxmlformats.org/officeDocument/2006/relationships/hyperlink" Target="https://www.anticorruzione.it/-/news.garanzie.finanziarie.18.07.2025" TargetMode="External"/><Relationship Id="rId32" Type="http://schemas.openxmlformats.org/officeDocument/2006/relationships/hyperlink" Target="mailto:esercizio.diritti.privacy@consip.it"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acquistinretepa.it" TargetMode="External"/><Relationship Id="rId23" Type="http://schemas.openxmlformats.org/officeDocument/2006/relationships/hyperlink" Target="https://single-market-economy.ec.europa.eu/single-market/public-procurement/foreign-subsidies-regulation_en?prefLang=it" TargetMode="External"/><Relationship Id="rId28" Type="http://schemas.openxmlformats.org/officeDocument/2006/relationships/hyperlink" Target="http://www.consip.it"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nsip.it" TargetMode="External"/><Relationship Id="rId31" Type="http://schemas.openxmlformats.org/officeDocument/2006/relationships/hyperlink" Target="http://www.mef.gov.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cquistinretepa.it/public/" TargetMode="External"/><Relationship Id="rId22" Type="http://schemas.openxmlformats.org/officeDocument/2006/relationships/hyperlink" Target="https://single-market-economy.ec.europa.eu/single-market/public-procurement/foreign-subsidies-regulation/questions-and-answers_en" TargetMode="External"/><Relationship Id="rId27" Type="http://schemas.openxmlformats.org/officeDocument/2006/relationships/hyperlink" Target="http://www.acquistinretepa.it" TargetMode="External"/><Relationship Id="rId30" Type="http://schemas.openxmlformats.org/officeDocument/2006/relationships/hyperlink" Target="http://www.acquistinretepa.it/"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F948CB-8419-41F2-AB46-A9AD1F246607}">
  <ds:schemaRefs>
    <ds:schemaRef ds:uri="http://schemas.openxmlformats.org/officeDocument/2006/bibliography"/>
  </ds:schemaRefs>
</ds:datastoreItem>
</file>

<file path=customXml/itemProps2.xml><?xml version="1.0" encoding="utf-8"?>
<ds:datastoreItem xmlns:ds="http://schemas.openxmlformats.org/officeDocument/2006/customXml" ds:itemID="{4635EEEE-C5F0-4D5B-850F-457309ED0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4F771F-C6DE-47E4-8807-F1DCA66CE0A1}">
  <ds:schemaRefs>
    <ds:schemaRef ds:uri="http://schemas.microsoft.com/sharepoint/v3/contenttype/forms"/>
  </ds:schemaRefs>
</ds:datastoreItem>
</file>

<file path=customXml/itemProps4.xml><?xml version="1.0" encoding="utf-8"?>
<ds:datastoreItem xmlns:ds="http://schemas.openxmlformats.org/officeDocument/2006/customXml" ds:itemID="{7665EE56-39F7-4A0D-880F-4352B7E23E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2047</TotalTime>
  <Pages>89</Pages>
  <Words>42267</Words>
  <Characters>248534</Characters>
  <Application>Microsoft Office Word</Application>
  <DocSecurity>0</DocSecurity>
  <Lines>4689</Lines>
  <Paragraphs>2596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288205</CharactersWithSpaces>
  <SharedDoc>false</SharedDoc>
  <HLinks>
    <vt:vector size="534" baseType="variant">
      <vt:variant>
        <vt:i4>2097181</vt:i4>
      </vt:variant>
      <vt:variant>
        <vt:i4>465</vt:i4>
      </vt:variant>
      <vt:variant>
        <vt:i4>0</vt:i4>
      </vt:variant>
      <vt:variant>
        <vt:i4>5</vt:i4>
      </vt:variant>
      <vt:variant>
        <vt:lpwstr>mailto:esercizio.diritti.privacy@consip.it</vt:lpwstr>
      </vt:variant>
      <vt:variant>
        <vt:lpwstr/>
      </vt:variant>
      <vt:variant>
        <vt:i4>7798830</vt:i4>
      </vt:variant>
      <vt:variant>
        <vt:i4>462</vt:i4>
      </vt:variant>
      <vt:variant>
        <vt:i4>0</vt:i4>
      </vt:variant>
      <vt:variant>
        <vt:i4>5</vt:i4>
      </vt:variant>
      <vt:variant>
        <vt:lpwstr>http://www.mef.gov.it/</vt:lpwstr>
      </vt:variant>
      <vt:variant>
        <vt:lpwstr/>
      </vt:variant>
      <vt:variant>
        <vt:i4>7274608</vt:i4>
      </vt:variant>
      <vt:variant>
        <vt:i4>459</vt:i4>
      </vt:variant>
      <vt:variant>
        <vt:i4>0</vt:i4>
      </vt:variant>
      <vt:variant>
        <vt:i4>5</vt:i4>
      </vt:variant>
      <vt:variant>
        <vt:lpwstr>http://www.acquistinretepa.it/</vt:lpwstr>
      </vt:variant>
      <vt:variant>
        <vt:lpwstr/>
      </vt:variant>
      <vt:variant>
        <vt:i4>1376341</vt:i4>
      </vt:variant>
      <vt:variant>
        <vt:i4>456</vt:i4>
      </vt:variant>
      <vt:variant>
        <vt:i4>0</vt:i4>
      </vt:variant>
      <vt:variant>
        <vt:i4>5</vt:i4>
      </vt:variant>
      <vt:variant>
        <vt:lpwstr>http://www.consip.it/</vt:lpwstr>
      </vt:variant>
      <vt:variant>
        <vt:lpwstr/>
      </vt:variant>
      <vt:variant>
        <vt:i4>1376341</vt:i4>
      </vt:variant>
      <vt:variant>
        <vt:i4>453</vt:i4>
      </vt:variant>
      <vt:variant>
        <vt:i4>0</vt:i4>
      </vt:variant>
      <vt:variant>
        <vt:i4>5</vt:i4>
      </vt:variant>
      <vt:variant>
        <vt:lpwstr>http://www.consip.it/</vt:lpwstr>
      </vt:variant>
      <vt:variant>
        <vt:lpwstr/>
      </vt:variant>
      <vt:variant>
        <vt:i4>7274608</vt:i4>
      </vt:variant>
      <vt:variant>
        <vt:i4>450</vt:i4>
      </vt:variant>
      <vt:variant>
        <vt:i4>0</vt:i4>
      </vt:variant>
      <vt:variant>
        <vt:i4>5</vt:i4>
      </vt:variant>
      <vt:variant>
        <vt:lpwstr>http://www.acquistinretepa.it/</vt:lpwstr>
      </vt:variant>
      <vt:variant>
        <vt:lpwstr/>
      </vt:variant>
      <vt:variant>
        <vt:i4>7274608</vt:i4>
      </vt:variant>
      <vt:variant>
        <vt:i4>447</vt:i4>
      </vt:variant>
      <vt:variant>
        <vt:i4>0</vt:i4>
      </vt:variant>
      <vt:variant>
        <vt:i4>5</vt:i4>
      </vt:variant>
      <vt:variant>
        <vt:lpwstr>http://www.acquistinretepa.it/</vt:lpwstr>
      </vt:variant>
      <vt:variant>
        <vt:lpwstr/>
      </vt:variant>
      <vt:variant>
        <vt:i4>786448</vt:i4>
      </vt:variant>
      <vt:variant>
        <vt:i4>444</vt:i4>
      </vt:variant>
      <vt:variant>
        <vt:i4>0</vt:i4>
      </vt:variant>
      <vt:variant>
        <vt:i4>5</vt:i4>
      </vt:variant>
      <vt:variant>
        <vt:lpwstr>https://www.anticorruzione.it/-/portale-dei-pagamenti-di-anac</vt:lpwstr>
      </vt:variant>
      <vt:variant>
        <vt:lpwstr/>
      </vt:variant>
      <vt:variant>
        <vt:i4>1441881</vt:i4>
      </vt:variant>
      <vt:variant>
        <vt:i4>441</vt:i4>
      </vt:variant>
      <vt:variant>
        <vt:i4>0</vt:i4>
      </vt:variant>
      <vt:variant>
        <vt:i4>5</vt:i4>
      </vt:variant>
      <vt:variant>
        <vt:lpwstr>https://www.anticorruzione.it/-/news.garanzie.finanziarie.18.07.2025</vt:lpwstr>
      </vt:variant>
      <vt:variant>
        <vt:lpwstr/>
      </vt:variant>
      <vt:variant>
        <vt:i4>3801174</vt:i4>
      </vt:variant>
      <vt:variant>
        <vt:i4>438</vt:i4>
      </vt:variant>
      <vt:variant>
        <vt:i4>0</vt:i4>
      </vt:variant>
      <vt:variant>
        <vt:i4>5</vt:i4>
      </vt:variant>
      <vt:variant>
        <vt:lpwstr>https://single-market-economy.ec.europa.eu/single-market/public-procurement/foreign-subsidies-regulation_en?prefLang=it</vt:lpwstr>
      </vt:variant>
      <vt:variant>
        <vt:lpwstr/>
      </vt:variant>
      <vt:variant>
        <vt:i4>196665</vt:i4>
      </vt:variant>
      <vt:variant>
        <vt:i4>435</vt:i4>
      </vt:variant>
      <vt:variant>
        <vt:i4>0</vt:i4>
      </vt:variant>
      <vt:variant>
        <vt:i4>5</vt:i4>
      </vt:variant>
      <vt:variant>
        <vt:lpwstr>https://single-market-economy.ec.europa.eu/single-market/public-procurement/foreign-subsidies-regulation/questions-and-answers_en</vt:lpwstr>
      </vt:variant>
      <vt:variant>
        <vt:lpwstr/>
      </vt:variant>
      <vt:variant>
        <vt:i4>8257554</vt:i4>
      </vt:variant>
      <vt:variant>
        <vt:i4>432</vt:i4>
      </vt:variant>
      <vt:variant>
        <vt:i4>0</vt:i4>
      </vt:variant>
      <vt:variant>
        <vt:i4>5</vt:i4>
      </vt:variant>
      <vt:variant>
        <vt:lpwstr>https://single-market-economy.ec.europa.eu/single-market/public-procurement/foreign-subsidies-regulation_en</vt:lpwstr>
      </vt:variant>
      <vt:variant>
        <vt:lpwstr/>
      </vt:variant>
      <vt:variant>
        <vt:i4>6226004</vt:i4>
      </vt:variant>
      <vt:variant>
        <vt:i4>429</vt:i4>
      </vt:variant>
      <vt:variant>
        <vt:i4>0</vt:i4>
      </vt:variant>
      <vt:variant>
        <vt:i4>5</vt:i4>
      </vt:variant>
      <vt:variant>
        <vt:lpwstr>https://ecas.ec.europa.eu/cas/oauth2/authorize?client_id=t1KKSzzsbv0UZOQzJJfxAfN30XrIMJv6qlwRA90MNZjWLPC1tbXTujJtLATkVR3aPCIsDb8nf6hGOnbDpehO6jm-jpJZscgsw0K7Fv5KOSFdnG&amp;redirect_uri=https%3A%2F%2Fwebgate.ec.europa.eu%2Fdf%2Fclient&amp;response_type=id_token&amp;scope=openid%20email%20profile&amp;state=6392ed1e72744ca7b690e2bd5f907116&amp;nonce=3826255c9b7b4fbd84eda75e5dde7ecf&amp;req_cnf=eyJrdHkiOiJFQyIsImNydiI6IlAtMjU2IiwieCI6IlhaTmpQR0pEUXNOdEFEZXVQRXJ5eHdQOGhpbGNLSHA1d1ZzUmdLdWlkWm8iLCJ5IjoiLUhia2s0MGtHRHBTNTBpNWNLWkZZUW9US05kVVlPVFNIZUxpOG42NXBpRSJ9</vt:lpwstr>
      </vt:variant>
      <vt:variant>
        <vt:lpwstr/>
      </vt:variant>
      <vt:variant>
        <vt:i4>1376341</vt:i4>
      </vt:variant>
      <vt:variant>
        <vt:i4>426</vt:i4>
      </vt:variant>
      <vt:variant>
        <vt:i4>0</vt:i4>
      </vt:variant>
      <vt:variant>
        <vt:i4>5</vt:i4>
      </vt:variant>
      <vt:variant>
        <vt:lpwstr>http://www.consip.it/</vt:lpwstr>
      </vt:variant>
      <vt:variant>
        <vt:lpwstr/>
      </vt:variant>
      <vt:variant>
        <vt:i4>1376341</vt:i4>
      </vt:variant>
      <vt:variant>
        <vt:i4>414</vt:i4>
      </vt:variant>
      <vt:variant>
        <vt:i4>0</vt:i4>
      </vt:variant>
      <vt:variant>
        <vt:i4>5</vt:i4>
      </vt:variant>
      <vt:variant>
        <vt:lpwstr>http://www.consip.it/</vt:lpwstr>
      </vt:variant>
      <vt:variant>
        <vt:lpwstr/>
      </vt:variant>
      <vt:variant>
        <vt:i4>8257585</vt:i4>
      </vt:variant>
      <vt:variant>
        <vt:i4>411</vt:i4>
      </vt:variant>
      <vt:variant>
        <vt:i4>0</vt:i4>
      </vt:variant>
      <vt:variant>
        <vt:i4>5</vt:i4>
      </vt:variant>
      <vt:variant>
        <vt:lpwstr>https://www.acquistinretepa.it/opencms/opencms/programma_comeFunziona_RegoleSistema.html</vt:lpwstr>
      </vt:variant>
      <vt:variant>
        <vt:lpwstr/>
      </vt:variant>
      <vt:variant>
        <vt:i4>7274608</vt:i4>
      </vt:variant>
      <vt:variant>
        <vt:i4>408</vt:i4>
      </vt:variant>
      <vt:variant>
        <vt:i4>0</vt:i4>
      </vt:variant>
      <vt:variant>
        <vt:i4>5</vt:i4>
      </vt:variant>
      <vt:variant>
        <vt:lpwstr>http://www.acquistinretepa.it/</vt:lpwstr>
      </vt:variant>
      <vt:variant>
        <vt:lpwstr/>
      </vt:variant>
      <vt:variant>
        <vt:i4>7274608</vt:i4>
      </vt:variant>
      <vt:variant>
        <vt:i4>405</vt:i4>
      </vt:variant>
      <vt:variant>
        <vt:i4>0</vt:i4>
      </vt:variant>
      <vt:variant>
        <vt:i4>5</vt:i4>
      </vt:variant>
      <vt:variant>
        <vt:lpwstr>http://www.acquistinretepa.it/</vt:lpwstr>
      </vt:variant>
      <vt:variant>
        <vt:lpwstr/>
      </vt:variant>
      <vt:variant>
        <vt:i4>7864431</vt:i4>
      </vt:variant>
      <vt:variant>
        <vt:i4>402</vt:i4>
      </vt:variant>
      <vt:variant>
        <vt:i4>0</vt:i4>
      </vt:variant>
      <vt:variant>
        <vt:i4>5</vt:i4>
      </vt:variant>
      <vt:variant>
        <vt:lpwstr>https://www.acquistinretepa.it/public/</vt:lpwstr>
      </vt:variant>
      <vt:variant>
        <vt:lpwstr>!/utente/infoRegistrazioneUtente</vt:lpwstr>
      </vt:variant>
      <vt:variant>
        <vt:i4>8257585</vt:i4>
      </vt:variant>
      <vt:variant>
        <vt:i4>399</vt:i4>
      </vt:variant>
      <vt:variant>
        <vt:i4>0</vt:i4>
      </vt:variant>
      <vt:variant>
        <vt:i4>5</vt:i4>
      </vt:variant>
      <vt:variant>
        <vt:lpwstr>https://www.acquistinretepa.it/opencms/opencms/programma_comeFunziona_RegoleSistema.html</vt:lpwstr>
      </vt:variant>
      <vt:variant>
        <vt:lpwstr/>
      </vt:variant>
      <vt:variant>
        <vt:i4>7274608</vt:i4>
      </vt:variant>
      <vt:variant>
        <vt:i4>396</vt:i4>
      </vt:variant>
      <vt:variant>
        <vt:i4>0</vt:i4>
      </vt:variant>
      <vt:variant>
        <vt:i4>5</vt:i4>
      </vt:variant>
      <vt:variant>
        <vt:lpwstr>http://www.acquistinretepa.it/</vt:lpwstr>
      </vt:variant>
      <vt:variant>
        <vt:lpwstr/>
      </vt:variant>
      <vt:variant>
        <vt:i4>2621475</vt:i4>
      </vt:variant>
      <vt:variant>
        <vt:i4>393</vt:i4>
      </vt:variant>
      <vt:variant>
        <vt:i4>0</vt:i4>
      </vt:variant>
      <vt:variant>
        <vt:i4>5</vt:i4>
      </vt:variant>
      <vt:variant>
        <vt:lpwstr>https://gpp.mase.gov.it/CAM-vigenti</vt:lpwstr>
      </vt:variant>
      <vt:variant>
        <vt:lpwstr/>
      </vt:variant>
      <vt:variant>
        <vt:i4>1900594</vt:i4>
      </vt:variant>
      <vt:variant>
        <vt:i4>386</vt:i4>
      </vt:variant>
      <vt:variant>
        <vt:i4>0</vt:i4>
      </vt:variant>
      <vt:variant>
        <vt:i4>5</vt:i4>
      </vt:variant>
      <vt:variant>
        <vt:lpwstr/>
      </vt:variant>
      <vt:variant>
        <vt:lpwstr>_Toc220925245</vt:lpwstr>
      </vt:variant>
      <vt:variant>
        <vt:i4>1900594</vt:i4>
      </vt:variant>
      <vt:variant>
        <vt:i4>380</vt:i4>
      </vt:variant>
      <vt:variant>
        <vt:i4>0</vt:i4>
      </vt:variant>
      <vt:variant>
        <vt:i4>5</vt:i4>
      </vt:variant>
      <vt:variant>
        <vt:lpwstr/>
      </vt:variant>
      <vt:variant>
        <vt:lpwstr>_Toc220925244</vt:lpwstr>
      </vt:variant>
      <vt:variant>
        <vt:i4>1900594</vt:i4>
      </vt:variant>
      <vt:variant>
        <vt:i4>374</vt:i4>
      </vt:variant>
      <vt:variant>
        <vt:i4>0</vt:i4>
      </vt:variant>
      <vt:variant>
        <vt:i4>5</vt:i4>
      </vt:variant>
      <vt:variant>
        <vt:lpwstr/>
      </vt:variant>
      <vt:variant>
        <vt:lpwstr>_Toc220925243</vt:lpwstr>
      </vt:variant>
      <vt:variant>
        <vt:i4>1900594</vt:i4>
      </vt:variant>
      <vt:variant>
        <vt:i4>368</vt:i4>
      </vt:variant>
      <vt:variant>
        <vt:i4>0</vt:i4>
      </vt:variant>
      <vt:variant>
        <vt:i4>5</vt:i4>
      </vt:variant>
      <vt:variant>
        <vt:lpwstr/>
      </vt:variant>
      <vt:variant>
        <vt:lpwstr>_Toc220925242</vt:lpwstr>
      </vt:variant>
      <vt:variant>
        <vt:i4>1900594</vt:i4>
      </vt:variant>
      <vt:variant>
        <vt:i4>362</vt:i4>
      </vt:variant>
      <vt:variant>
        <vt:i4>0</vt:i4>
      </vt:variant>
      <vt:variant>
        <vt:i4>5</vt:i4>
      </vt:variant>
      <vt:variant>
        <vt:lpwstr/>
      </vt:variant>
      <vt:variant>
        <vt:lpwstr>_Toc220925241</vt:lpwstr>
      </vt:variant>
      <vt:variant>
        <vt:i4>1900594</vt:i4>
      </vt:variant>
      <vt:variant>
        <vt:i4>356</vt:i4>
      </vt:variant>
      <vt:variant>
        <vt:i4>0</vt:i4>
      </vt:variant>
      <vt:variant>
        <vt:i4>5</vt:i4>
      </vt:variant>
      <vt:variant>
        <vt:lpwstr/>
      </vt:variant>
      <vt:variant>
        <vt:lpwstr>_Toc220925240</vt:lpwstr>
      </vt:variant>
      <vt:variant>
        <vt:i4>1703986</vt:i4>
      </vt:variant>
      <vt:variant>
        <vt:i4>350</vt:i4>
      </vt:variant>
      <vt:variant>
        <vt:i4>0</vt:i4>
      </vt:variant>
      <vt:variant>
        <vt:i4>5</vt:i4>
      </vt:variant>
      <vt:variant>
        <vt:lpwstr/>
      </vt:variant>
      <vt:variant>
        <vt:lpwstr>_Toc220925239</vt:lpwstr>
      </vt:variant>
      <vt:variant>
        <vt:i4>1703986</vt:i4>
      </vt:variant>
      <vt:variant>
        <vt:i4>344</vt:i4>
      </vt:variant>
      <vt:variant>
        <vt:i4>0</vt:i4>
      </vt:variant>
      <vt:variant>
        <vt:i4>5</vt:i4>
      </vt:variant>
      <vt:variant>
        <vt:lpwstr/>
      </vt:variant>
      <vt:variant>
        <vt:lpwstr>_Toc220925238</vt:lpwstr>
      </vt:variant>
      <vt:variant>
        <vt:i4>1703986</vt:i4>
      </vt:variant>
      <vt:variant>
        <vt:i4>338</vt:i4>
      </vt:variant>
      <vt:variant>
        <vt:i4>0</vt:i4>
      </vt:variant>
      <vt:variant>
        <vt:i4>5</vt:i4>
      </vt:variant>
      <vt:variant>
        <vt:lpwstr/>
      </vt:variant>
      <vt:variant>
        <vt:lpwstr>_Toc220925237</vt:lpwstr>
      </vt:variant>
      <vt:variant>
        <vt:i4>1703986</vt:i4>
      </vt:variant>
      <vt:variant>
        <vt:i4>332</vt:i4>
      </vt:variant>
      <vt:variant>
        <vt:i4>0</vt:i4>
      </vt:variant>
      <vt:variant>
        <vt:i4>5</vt:i4>
      </vt:variant>
      <vt:variant>
        <vt:lpwstr/>
      </vt:variant>
      <vt:variant>
        <vt:lpwstr>_Toc220925236</vt:lpwstr>
      </vt:variant>
      <vt:variant>
        <vt:i4>1703986</vt:i4>
      </vt:variant>
      <vt:variant>
        <vt:i4>326</vt:i4>
      </vt:variant>
      <vt:variant>
        <vt:i4>0</vt:i4>
      </vt:variant>
      <vt:variant>
        <vt:i4>5</vt:i4>
      </vt:variant>
      <vt:variant>
        <vt:lpwstr/>
      </vt:variant>
      <vt:variant>
        <vt:lpwstr>_Toc220925235</vt:lpwstr>
      </vt:variant>
      <vt:variant>
        <vt:i4>1703986</vt:i4>
      </vt:variant>
      <vt:variant>
        <vt:i4>320</vt:i4>
      </vt:variant>
      <vt:variant>
        <vt:i4>0</vt:i4>
      </vt:variant>
      <vt:variant>
        <vt:i4>5</vt:i4>
      </vt:variant>
      <vt:variant>
        <vt:lpwstr/>
      </vt:variant>
      <vt:variant>
        <vt:lpwstr>_Toc220925234</vt:lpwstr>
      </vt:variant>
      <vt:variant>
        <vt:i4>1703986</vt:i4>
      </vt:variant>
      <vt:variant>
        <vt:i4>314</vt:i4>
      </vt:variant>
      <vt:variant>
        <vt:i4>0</vt:i4>
      </vt:variant>
      <vt:variant>
        <vt:i4>5</vt:i4>
      </vt:variant>
      <vt:variant>
        <vt:lpwstr/>
      </vt:variant>
      <vt:variant>
        <vt:lpwstr>_Toc220925233</vt:lpwstr>
      </vt:variant>
      <vt:variant>
        <vt:i4>1703986</vt:i4>
      </vt:variant>
      <vt:variant>
        <vt:i4>308</vt:i4>
      </vt:variant>
      <vt:variant>
        <vt:i4>0</vt:i4>
      </vt:variant>
      <vt:variant>
        <vt:i4>5</vt:i4>
      </vt:variant>
      <vt:variant>
        <vt:lpwstr/>
      </vt:variant>
      <vt:variant>
        <vt:lpwstr>_Toc220925232</vt:lpwstr>
      </vt:variant>
      <vt:variant>
        <vt:i4>1703986</vt:i4>
      </vt:variant>
      <vt:variant>
        <vt:i4>302</vt:i4>
      </vt:variant>
      <vt:variant>
        <vt:i4>0</vt:i4>
      </vt:variant>
      <vt:variant>
        <vt:i4>5</vt:i4>
      </vt:variant>
      <vt:variant>
        <vt:lpwstr/>
      </vt:variant>
      <vt:variant>
        <vt:lpwstr>_Toc220925231</vt:lpwstr>
      </vt:variant>
      <vt:variant>
        <vt:i4>1703986</vt:i4>
      </vt:variant>
      <vt:variant>
        <vt:i4>296</vt:i4>
      </vt:variant>
      <vt:variant>
        <vt:i4>0</vt:i4>
      </vt:variant>
      <vt:variant>
        <vt:i4>5</vt:i4>
      </vt:variant>
      <vt:variant>
        <vt:lpwstr/>
      </vt:variant>
      <vt:variant>
        <vt:lpwstr>_Toc220925230</vt:lpwstr>
      </vt:variant>
      <vt:variant>
        <vt:i4>1769522</vt:i4>
      </vt:variant>
      <vt:variant>
        <vt:i4>290</vt:i4>
      </vt:variant>
      <vt:variant>
        <vt:i4>0</vt:i4>
      </vt:variant>
      <vt:variant>
        <vt:i4>5</vt:i4>
      </vt:variant>
      <vt:variant>
        <vt:lpwstr/>
      </vt:variant>
      <vt:variant>
        <vt:lpwstr>_Toc220925229</vt:lpwstr>
      </vt:variant>
      <vt:variant>
        <vt:i4>1769522</vt:i4>
      </vt:variant>
      <vt:variant>
        <vt:i4>284</vt:i4>
      </vt:variant>
      <vt:variant>
        <vt:i4>0</vt:i4>
      </vt:variant>
      <vt:variant>
        <vt:i4>5</vt:i4>
      </vt:variant>
      <vt:variant>
        <vt:lpwstr/>
      </vt:variant>
      <vt:variant>
        <vt:lpwstr>_Toc220925228</vt:lpwstr>
      </vt:variant>
      <vt:variant>
        <vt:i4>1769522</vt:i4>
      </vt:variant>
      <vt:variant>
        <vt:i4>278</vt:i4>
      </vt:variant>
      <vt:variant>
        <vt:i4>0</vt:i4>
      </vt:variant>
      <vt:variant>
        <vt:i4>5</vt:i4>
      </vt:variant>
      <vt:variant>
        <vt:lpwstr/>
      </vt:variant>
      <vt:variant>
        <vt:lpwstr>_Toc220925227</vt:lpwstr>
      </vt:variant>
      <vt:variant>
        <vt:i4>1769522</vt:i4>
      </vt:variant>
      <vt:variant>
        <vt:i4>272</vt:i4>
      </vt:variant>
      <vt:variant>
        <vt:i4>0</vt:i4>
      </vt:variant>
      <vt:variant>
        <vt:i4>5</vt:i4>
      </vt:variant>
      <vt:variant>
        <vt:lpwstr/>
      </vt:variant>
      <vt:variant>
        <vt:lpwstr>_Toc220925226</vt:lpwstr>
      </vt:variant>
      <vt:variant>
        <vt:i4>1769522</vt:i4>
      </vt:variant>
      <vt:variant>
        <vt:i4>266</vt:i4>
      </vt:variant>
      <vt:variant>
        <vt:i4>0</vt:i4>
      </vt:variant>
      <vt:variant>
        <vt:i4>5</vt:i4>
      </vt:variant>
      <vt:variant>
        <vt:lpwstr/>
      </vt:variant>
      <vt:variant>
        <vt:lpwstr>_Toc220925225</vt:lpwstr>
      </vt:variant>
      <vt:variant>
        <vt:i4>1769522</vt:i4>
      </vt:variant>
      <vt:variant>
        <vt:i4>260</vt:i4>
      </vt:variant>
      <vt:variant>
        <vt:i4>0</vt:i4>
      </vt:variant>
      <vt:variant>
        <vt:i4>5</vt:i4>
      </vt:variant>
      <vt:variant>
        <vt:lpwstr/>
      </vt:variant>
      <vt:variant>
        <vt:lpwstr>_Toc220925224</vt:lpwstr>
      </vt:variant>
      <vt:variant>
        <vt:i4>1769522</vt:i4>
      </vt:variant>
      <vt:variant>
        <vt:i4>254</vt:i4>
      </vt:variant>
      <vt:variant>
        <vt:i4>0</vt:i4>
      </vt:variant>
      <vt:variant>
        <vt:i4>5</vt:i4>
      </vt:variant>
      <vt:variant>
        <vt:lpwstr/>
      </vt:variant>
      <vt:variant>
        <vt:lpwstr>_Toc220925223</vt:lpwstr>
      </vt:variant>
      <vt:variant>
        <vt:i4>1769522</vt:i4>
      </vt:variant>
      <vt:variant>
        <vt:i4>248</vt:i4>
      </vt:variant>
      <vt:variant>
        <vt:i4>0</vt:i4>
      </vt:variant>
      <vt:variant>
        <vt:i4>5</vt:i4>
      </vt:variant>
      <vt:variant>
        <vt:lpwstr/>
      </vt:variant>
      <vt:variant>
        <vt:lpwstr>_Toc220925222</vt:lpwstr>
      </vt:variant>
      <vt:variant>
        <vt:i4>1769522</vt:i4>
      </vt:variant>
      <vt:variant>
        <vt:i4>242</vt:i4>
      </vt:variant>
      <vt:variant>
        <vt:i4>0</vt:i4>
      </vt:variant>
      <vt:variant>
        <vt:i4>5</vt:i4>
      </vt:variant>
      <vt:variant>
        <vt:lpwstr/>
      </vt:variant>
      <vt:variant>
        <vt:lpwstr>_Toc220925221</vt:lpwstr>
      </vt:variant>
      <vt:variant>
        <vt:i4>1769522</vt:i4>
      </vt:variant>
      <vt:variant>
        <vt:i4>236</vt:i4>
      </vt:variant>
      <vt:variant>
        <vt:i4>0</vt:i4>
      </vt:variant>
      <vt:variant>
        <vt:i4>5</vt:i4>
      </vt:variant>
      <vt:variant>
        <vt:lpwstr/>
      </vt:variant>
      <vt:variant>
        <vt:lpwstr>_Toc220925220</vt:lpwstr>
      </vt:variant>
      <vt:variant>
        <vt:i4>1572914</vt:i4>
      </vt:variant>
      <vt:variant>
        <vt:i4>230</vt:i4>
      </vt:variant>
      <vt:variant>
        <vt:i4>0</vt:i4>
      </vt:variant>
      <vt:variant>
        <vt:i4>5</vt:i4>
      </vt:variant>
      <vt:variant>
        <vt:lpwstr/>
      </vt:variant>
      <vt:variant>
        <vt:lpwstr>_Toc220925219</vt:lpwstr>
      </vt:variant>
      <vt:variant>
        <vt:i4>1572914</vt:i4>
      </vt:variant>
      <vt:variant>
        <vt:i4>224</vt:i4>
      </vt:variant>
      <vt:variant>
        <vt:i4>0</vt:i4>
      </vt:variant>
      <vt:variant>
        <vt:i4>5</vt:i4>
      </vt:variant>
      <vt:variant>
        <vt:lpwstr/>
      </vt:variant>
      <vt:variant>
        <vt:lpwstr>_Toc220925218</vt:lpwstr>
      </vt:variant>
      <vt:variant>
        <vt:i4>1572914</vt:i4>
      </vt:variant>
      <vt:variant>
        <vt:i4>218</vt:i4>
      </vt:variant>
      <vt:variant>
        <vt:i4>0</vt:i4>
      </vt:variant>
      <vt:variant>
        <vt:i4>5</vt:i4>
      </vt:variant>
      <vt:variant>
        <vt:lpwstr/>
      </vt:variant>
      <vt:variant>
        <vt:lpwstr>_Toc220925217</vt:lpwstr>
      </vt:variant>
      <vt:variant>
        <vt:i4>1572914</vt:i4>
      </vt:variant>
      <vt:variant>
        <vt:i4>212</vt:i4>
      </vt:variant>
      <vt:variant>
        <vt:i4>0</vt:i4>
      </vt:variant>
      <vt:variant>
        <vt:i4>5</vt:i4>
      </vt:variant>
      <vt:variant>
        <vt:lpwstr/>
      </vt:variant>
      <vt:variant>
        <vt:lpwstr>_Toc220925216</vt:lpwstr>
      </vt:variant>
      <vt:variant>
        <vt:i4>1572914</vt:i4>
      </vt:variant>
      <vt:variant>
        <vt:i4>206</vt:i4>
      </vt:variant>
      <vt:variant>
        <vt:i4>0</vt:i4>
      </vt:variant>
      <vt:variant>
        <vt:i4>5</vt:i4>
      </vt:variant>
      <vt:variant>
        <vt:lpwstr/>
      </vt:variant>
      <vt:variant>
        <vt:lpwstr>_Toc220925215</vt:lpwstr>
      </vt:variant>
      <vt:variant>
        <vt:i4>1572914</vt:i4>
      </vt:variant>
      <vt:variant>
        <vt:i4>200</vt:i4>
      </vt:variant>
      <vt:variant>
        <vt:i4>0</vt:i4>
      </vt:variant>
      <vt:variant>
        <vt:i4>5</vt:i4>
      </vt:variant>
      <vt:variant>
        <vt:lpwstr/>
      </vt:variant>
      <vt:variant>
        <vt:lpwstr>_Toc220925214</vt:lpwstr>
      </vt:variant>
      <vt:variant>
        <vt:i4>1572914</vt:i4>
      </vt:variant>
      <vt:variant>
        <vt:i4>194</vt:i4>
      </vt:variant>
      <vt:variant>
        <vt:i4>0</vt:i4>
      </vt:variant>
      <vt:variant>
        <vt:i4>5</vt:i4>
      </vt:variant>
      <vt:variant>
        <vt:lpwstr/>
      </vt:variant>
      <vt:variant>
        <vt:lpwstr>_Toc220925213</vt:lpwstr>
      </vt:variant>
      <vt:variant>
        <vt:i4>1572914</vt:i4>
      </vt:variant>
      <vt:variant>
        <vt:i4>188</vt:i4>
      </vt:variant>
      <vt:variant>
        <vt:i4>0</vt:i4>
      </vt:variant>
      <vt:variant>
        <vt:i4>5</vt:i4>
      </vt:variant>
      <vt:variant>
        <vt:lpwstr/>
      </vt:variant>
      <vt:variant>
        <vt:lpwstr>_Toc220925212</vt:lpwstr>
      </vt:variant>
      <vt:variant>
        <vt:i4>1572914</vt:i4>
      </vt:variant>
      <vt:variant>
        <vt:i4>182</vt:i4>
      </vt:variant>
      <vt:variant>
        <vt:i4>0</vt:i4>
      </vt:variant>
      <vt:variant>
        <vt:i4>5</vt:i4>
      </vt:variant>
      <vt:variant>
        <vt:lpwstr/>
      </vt:variant>
      <vt:variant>
        <vt:lpwstr>_Toc220925211</vt:lpwstr>
      </vt:variant>
      <vt:variant>
        <vt:i4>1572914</vt:i4>
      </vt:variant>
      <vt:variant>
        <vt:i4>176</vt:i4>
      </vt:variant>
      <vt:variant>
        <vt:i4>0</vt:i4>
      </vt:variant>
      <vt:variant>
        <vt:i4>5</vt:i4>
      </vt:variant>
      <vt:variant>
        <vt:lpwstr/>
      </vt:variant>
      <vt:variant>
        <vt:lpwstr>_Toc220925210</vt:lpwstr>
      </vt:variant>
      <vt:variant>
        <vt:i4>1638450</vt:i4>
      </vt:variant>
      <vt:variant>
        <vt:i4>170</vt:i4>
      </vt:variant>
      <vt:variant>
        <vt:i4>0</vt:i4>
      </vt:variant>
      <vt:variant>
        <vt:i4>5</vt:i4>
      </vt:variant>
      <vt:variant>
        <vt:lpwstr/>
      </vt:variant>
      <vt:variant>
        <vt:lpwstr>_Toc220925209</vt:lpwstr>
      </vt:variant>
      <vt:variant>
        <vt:i4>1638450</vt:i4>
      </vt:variant>
      <vt:variant>
        <vt:i4>164</vt:i4>
      </vt:variant>
      <vt:variant>
        <vt:i4>0</vt:i4>
      </vt:variant>
      <vt:variant>
        <vt:i4>5</vt:i4>
      </vt:variant>
      <vt:variant>
        <vt:lpwstr/>
      </vt:variant>
      <vt:variant>
        <vt:lpwstr>_Toc220925208</vt:lpwstr>
      </vt:variant>
      <vt:variant>
        <vt:i4>1638450</vt:i4>
      </vt:variant>
      <vt:variant>
        <vt:i4>158</vt:i4>
      </vt:variant>
      <vt:variant>
        <vt:i4>0</vt:i4>
      </vt:variant>
      <vt:variant>
        <vt:i4>5</vt:i4>
      </vt:variant>
      <vt:variant>
        <vt:lpwstr/>
      </vt:variant>
      <vt:variant>
        <vt:lpwstr>_Toc220925207</vt:lpwstr>
      </vt:variant>
      <vt:variant>
        <vt:i4>1638450</vt:i4>
      </vt:variant>
      <vt:variant>
        <vt:i4>152</vt:i4>
      </vt:variant>
      <vt:variant>
        <vt:i4>0</vt:i4>
      </vt:variant>
      <vt:variant>
        <vt:i4>5</vt:i4>
      </vt:variant>
      <vt:variant>
        <vt:lpwstr/>
      </vt:variant>
      <vt:variant>
        <vt:lpwstr>_Toc220925206</vt:lpwstr>
      </vt:variant>
      <vt:variant>
        <vt:i4>1638450</vt:i4>
      </vt:variant>
      <vt:variant>
        <vt:i4>146</vt:i4>
      </vt:variant>
      <vt:variant>
        <vt:i4>0</vt:i4>
      </vt:variant>
      <vt:variant>
        <vt:i4>5</vt:i4>
      </vt:variant>
      <vt:variant>
        <vt:lpwstr/>
      </vt:variant>
      <vt:variant>
        <vt:lpwstr>_Toc220925205</vt:lpwstr>
      </vt:variant>
      <vt:variant>
        <vt:i4>1638450</vt:i4>
      </vt:variant>
      <vt:variant>
        <vt:i4>140</vt:i4>
      </vt:variant>
      <vt:variant>
        <vt:i4>0</vt:i4>
      </vt:variant>
      <vt:variant>
        <vt:i4>5</vt:i4>
      </vt:variant>
      <vt:variant>
        <vt:lpwstr/>
      </vt:variant>
      <vt:variant>
        <vt:lpwstr>_Toc220925204</vt:lpwstr>
      </vt:variant>
      <vt:variant>
        <vt:i4>1638450</vt:i4>
      </vt:variant>
      <vt:variant>
        <vt:i4>134</vt:i4>
      </vt:variant>
      <vt:variant>
        <vt:i4>0</vt:i4>
      </vt:variant>
      <vt:variant>
        <vt:i4>5</vt:i4>
      </vt:variant>
      <vt:variant>
        <vt:lpwstr/>
      </vt:variant>
      <vt:variant>
        <vt:lpwstr>_Toc220925203</vt:lpwstr>
      </vt:variant>
      <vt:variant>
        <vt:i4>1638450</vt:i4>
      </vt:variant>
      <vt:variant>
        <vt:i4>128</vt:i4>
      </vt:variant>
      <vt:variant>
        <vt:i4>0</vt:i4>
      </vt:variant>
      <vt:variant>
        <vt:i4>5</vt:i4>
      </vt:variant>
      <vt:variant>
        <vt:lpwstr/>
      </vt:variant>
      <vt:variant>
        <vt:lpwstr>_Toc220925202</vt:lpwstr>
      </vt:variant>
      <vt:variant>
        <vt:i4>1638450</vt:i4>
      </vt:variant>
      <vt:variant>
        <vt:i4>122</vt:i4>
      </vt:variant>
      <vt:variant>
        <vt:i4>0</vt:i4>
      </vt:variant>
      <vt:variant>
        <vt:i4>5</vt:i4>
      </vt:variant>
      <vt:variant>
        <vt:lpwstr/>
      </vt:variant>
      <vt:variant>
        <vt:lpwstr>_Toc220925201</vt:lpwstr>
      </vt:variant>
      <vt:variant>
        <vt:i4>1638450</vt:i4>
      </vt:variant>
      <vt:variant>
        <vt:i4>116</vt:i4>
      </vt:variant>
      <vt:variant>
        <vt:i4>0</vt:i4>
      </vt:variant>
      <vt:variant>
        <vt:i4>5</vt:i4>
      </vt:variant>
      <vt:variant>
        <vt:lpwstr/>
      </vt:variant>
      <vt:variant>
        <vt:lpwstr>_Toc220925200</vt:lpwstr>
      </vt:variant>
      <vt:variant>
        <vt:i4>1048625</vt:i4>
      </vt:variant>
      <vt:variant>
        <vt:i4>110</vt:i4>
      </vt:variant>
      <vt:variant>
        <vt:i4>0</vt:i4>
      </vt:variant>
      <vt:variant>
        <vt:i4>5</vt:i4>
      </vt:variant>
      <vt:variant>
        <vt:lpwstr/>
      </vt:variant>
      <vt:variant>
        <vt:lpwstr>_Toc220925199</vt:lpwstr>
      </vt:variant>
      <vt:variant>
        <vt:i4>1048625</vt:i4>
      </vt:variant>
      <vt:variant>
        <vt:i4>104</vt:i4>
      </vt:variant>
      <vt:variant>
        <vt:i4>0</vt:i4>
      </vt:variant>
      <vt:variant>
        <vt:i4>5</vt:i4>
      </vt:variant>
      <vt:variant>
        <vt:lpwstr/>
      </vt:variant>
      <vt:variant>
        <vt:lpwstr>_Toc220925198</vt:lpwstr>
      </vt:variant>
      <vt:variant>
        <vt:i4>1048625</vt:i4>
      </vt:variant>
      <vt:variant>
        <vt:i4>98</vt:i4>
      </vt:variant>
      <vt:variant>
        <vt:i4>0</vt:i4>
      </vt:variant>
      <vt:variant>
        <vt:i4>5</vt:i4>
      </vt:variant>
      <vt:variant>
        <vt:lpwstr/>
      </vt:variant>
      <vt:variant>
        <vt:lpwstr>_Toc220925197</vt:lpwstr>
      </vt:variant>
      <vt:variant>
        <vt:i4>1048625</vt:i4>
      </vt:variant>
      <vt:variant>
        <vt:i4>92</vt:i4>
      </vt:variant>
      <vt:variant>
        <vt:i4>0</vt:i4>
      </vt:variant>
      <vt:variant>
        <vt:i4>5</vt:i4>
      </vt:variant>
      <vt:variant>
        <vt:lpwstr/>
      </vt:variant>
      <vt:variant>
        <vt:lpwstr>_Toc220925196</vt:lpwstr>
      </vt:variant>
      <vt:variant>
        <vt:i4>1048625</vt:i4>
      </vt:variant>
      <vt:variant>
        <vt:i4>86</vt:i4>
      </vt:variant>
      <vt:variant>
        <vt:i4>0</vt:i4>
      </vt:variant>
      <vt:variant>
        <vt:i4>5</vt:i4>
      </vt:variant>
      <vt:variant>
        <vt:lpwstr/>
      </vt:variant>
      <vt:variant>
        <vt:lpwstr>_Toc220925195</vt:lpwstr>
      </vt:variant>
      <vt:variant>
        <vt:i4>1048625</vt:i4>
      </vt:variant>
      <vt:variant>
        <vt:i4>80</vt:i4>
      </vt:variant>
      <vt:variant>
        <vt:i4>0</vt:i4>
      </vt:variant>
      <vt:variant>
        <vt:i4>5</vt:i4>
      </vt:variant>
      <vt:variant>
        <vt:lpwstr/>
      </vt:variant>
      <vt:variant>
        <vt:lpwstr>_Toc220925194</vt:lpwstr>
      </vt:variant>
      <vt:variant>
        <vt:i4>1048625</vt:i4>
      </vt:variant>
      <vt:variant>
        <vt:i4>74</vt:i4>
      </vt:variant>
      <vt:variant>
        <vt:i4>0</vt:i4>
      </vt:variant>
      <vt:variant>
        <vt:i4>5</vt:i4>
      </vt:variant>
      <vt:variant>
        <vt:lpwstr/>
      </vt:variant>
      <vt:variant>
        <vt:lpwstr>_Toc220925193</vt:lpwstr>
      </vt:variant>
      <vt:variant>
        <vt:i4>1048625</vt:i4>
      </vt:variant>
      <vt:variant>
        <vt:i4>68</vt:i4>
      </vt:variant>
      <vt:variant>
        <vt:i4>0</vt:i4>
      </vt:variant>
      <vt:variant>
        <vt:i4>5</vt:i4>
      </vt:variant>
      <vt:variant>
        <vt:lpwstr/>
      </vt:variant>
      <vt:variant>
        <vt:lpwstr>_Toc220925192</vt:lpwstr>
      </vt:variant>
      <vt:variant>
        <vt:i4>1048625</vt:i4>
      </vt:variant>
      <vt:variant>
        <vt:i4>62</vt:i4>
      </vt:variant>
      <vt:variant>
        <vt:i4>0</vt:i4>
      </vt:variant>
      <vt:variant>
        <vt:i4>5</vt:i4>
      </vt:variant>
      <vt:variant>
        <vt:lpwstr/>
      </vt:variant>
      <vt:variant>
        <vt:lpwstr>_Toc220925191</vt:lpwstr>
      </vt:variant>
      <vt:variant>
        <vt:i4>1048625</vt:i4>
      </vt:variant>
      <vt:variant>
        <vt:i4>56</vt:i4>
      </vt:variant>
      <vt:variant>
        <vt:i4>0</vt:i4>
      </vt:variant>
      <vt:variant>
        <vt:i4>5</vt:i4>
      </vt:variant>
      <vt:variant>
        <vt:lpwstr/>
      </vt:variant>
      <vt:variant>
        <vt:lpwstr>_Toc220925190</vt:lpwstr>
      </vt:variant>
      <vt:variant>
        <vt:i4>1114161</vt:i4>
      </vt:variant>
      <vt:variant>
        <vt:i4>50</vt:i4>
      </vt:variant>
      <vt:variant>
        <vt:i4>0</vt:i4>
      </vt:variant>
      <vt:variant>
        <vt:i4>5</vt:i4>
      </vt:variant>
      <vt:variant>
        <vt:lpwstr/>
      </vt:variant>
      <vt:variant>
        <vt:lpwstr>_Toc220925189</vt:lpwstr>
      </vt:variant>
      <vt:variant>
        <vt:i4>1114161</vt:i4>
      </vt:variant>
      <vt:variant>
        <vt:i4>44</vt:i4>
      </vt:variant>
      <vt:variant>
        <vt:i4>0</vt:i4>
      </vt:variant>
      <vt:variant>
        <vt:i4>5</vt:i4>
      </vt:variant>
      <vt:variant>
        <vt:lpwstr/>
      </vt:variant>
      <vt:variant>
        <vt:lpwstr>_Toc220925188</vt:lpwstr>
      </vt:variant>
      <vt:variant>
        <vt:i4>1114161</vt:i4>
      </vt:variant>
      <vt:variant>
        <vt:i4>38</vt:i4>
      </vt:variant>
      <vt:variant>
        <vt:i4>0</vt:i4>
      </vt:variant>
      <vt:variant>
        <vt:i4>5</vt:i4>
      </vt:variant>
      <vt:variant>
        <vt:lpwstr/>
      </vt:variant>
      <vt:variant>
        <vt:lpwstr>_Toc220925187</vt:lpwstr>
      </vt:variant>
      <vt:variant>
        <vt:i4>1114161</vt:i4>
      </vt:variant>
      <vt:variant>
        <vt:i4>32</vt:i4>
      </vt:variant>
      <vt:variant>
        <vt:i4>0</vt:i4>
      </vt:variant>
      <vt:variant>
        <vt:i4>5</vt:i4>
      </vt:variant>
      <vt:variant>
        <vt:lpwstr/>
      </vt:variant>
      <vt:variant>
        <vt:lpwstr>_Toc220925186</vt:lpwstr>
      </vt:variant>
      <vt:variant>
        <vt:i4>1114161</vt:i4>
      </vt:variant>
      <vt:variant>
        <vt:i4>26</vt:i4>
      </vt:variant>
      <vt:variant>
        <vt:i4>0</vt:i4>
      </vt:variant>
      <vt:variant>
        <vt:i4>5</vt:i4>
      </vt:variant>
      <vt:variant>
        <vt:lpwstr/>
      </vt:variant>
      <vt:variant>
        <vt:lpwstr>_Toc220925185</vt:lpwstr>
      </vt:variant>
      <vt:variant>
        <vt:i4>1114161</vt:i4>
      </vt:variant>
      <vt:variant>
        <vt:i4>20</vt:i4>
      </vt:variant>
      <vt:variant>
        <vt:i4>0</vt:i4>
      </vt:variant>
      <vt:variant>
        <vt:i4>5</vt:i4>
      </vt:variant>
      <vt:variant>
        <vt:lpwstr/>
      </vt:variant>
      <vt:variant>
        <vt:lpwstr>_Toc220925184</vt:lpwstr>
      </vt:variant>
      <vt:variant>
        <vt:i4>1114161</vt:i4>
      </vt:variant>
      <vt:variant>
        <vt:i4>14</vt:i4>
      </vt:variant>
      <vt:variant>
        <vt:i4>0</vt:i4>
      </vt:variant>
      <vt:variant>
        <vt:i4>5</vt:i4>
      </vt:variant>
      <vt:variant>
        <vt:lpwstr/>
      </vt:variant>
      <vt:variant>
        <vt:lpwstr>_Toc220925183</vt:lpwstr>
      </vt:variant>
      <vt:variant>
        <vt:i4>1114161</vt:i4>
      </vt:variant>
      <vt:variant>
        <vt:i4>8</vt:i4>
      </vt:variant>
      <vt:variant>
        <vt:i4>0</vt:i4>
      </vt:variant>
      <vt:variant>
        <vt:i4>5</vt:i4>
      </vt:variant>
      <vt:variant>
        <vt:lpwstr/>
      </vt:variant>
      <vt:variant>
        <vt:lpwstr>_Toc220925182</vt:lpwstr>
      </vt:variant>
      <vt:variant>
        <vt:i4>1114161</vt:i4>
      </vt:variant>
      <vt:variant>
        <vt:i4>2</vt:i4>
      </vt:variant>
      <vt:variant>
        <vt:i4>0</vt:i4>
      </vt:variant>
      <vt:variant>
        <vt:i4>5</vt:i4>
      </vt:variant>
      <vt:variant>
        <vt:lpwstr/>
      </vt:variant>
      <vt:variant>
        <vt:lpwstr>_Toc220925181</vt:lpwstr>
      </vt:variant>
      <vt:variant>
        <vt:i4>131178</vt:i4>
      </vt:variant>
      <vt:variant>
        <vt:i4>3</vt:i4>
      </vt:variant>
      <vt:variant>
        <vt:i4>0</vt:i4>
      </vt:variant>
      <vt:variant>
        <vt:i4>5</vt:i4>
      </vt:variant>
      <vt:variant>
        <vt:lpwstr>mailto:veronica.genga@consip.it</vt:lpwstr>
      </vt:variant>
      <vt:variant>
        <vt:lpwstr/>
      </vt:variant>
      <vt:variant>
        <vt:i4>4980794</vt:i4>
      </vt:variant>
      <vt:variant>
        <vt:i4>0</vt:i4>
      </vt:variant>
      <vt:variant>
        <vt:i4>0</vt:i4>
      </vt:variant>
      <vt:variant>
        <vt:i4>5</vt:i4>
      </vt:variant>
      <vt:variant>
        <vt:lpwstr>mailto:arianna.mariani@consip.it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Filippone Giovanna</cp:lastModifiedBy>
  <cp:revision>247</cp:revision>
  <cp:lastPrinted>2026-03-12T14:55:00Z</cp:lastPrinted>
  <dcterms:created xsi:type="dcterms:W3CDTF">2025-10-27T13:22:00Z</dcterms:created>
  <dcterms:modified xsi:type="dcterms:W3CDTF">2026-03-13T09:08:00Z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0x010100190F76B933A9394FA0151E6998891449</vt:lpwstr>
  </property>
  <property fmtid="{D5CDD505-2E9C-101B-9397-08002B2CF9AE}" pid="3" name="MediaServiceImageTags">
    <vt:lpwstr/>
  </property>
  <property fmtid="{D5CDD505-2E9C-101B-9397-08002B2CF9AE}" pid="4" name="docLang">
    <vt:lpwstr>it</vt:lpwstr>
  </property>
</Properties>
</file>